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68350" cy="83502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8350" cy="8350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57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жалобе 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066/06/106-271/2024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tabs>
          <w:tab w:pos="8606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  <w:tab/>
        <w:t>29.01.2024 г.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- Комиссия) в составе: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10-30, при участии представителей: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Муниципального казенного учреждения «Служба муниципального заказа» — *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в лице ООО УК «ЖКХ Свободный» — *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заинтересованного лица ООО «Уральский завод «Грандъ» - *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УК «ЖКХ Свободный» (вх. № 1354-ЭП/24 от 24.01.2024г.) о нарушениях закупочной комиссией при осуществлении закупки путем проведения электронного аукциона на содержание и обслуживание улично-дорожной сети автомобильных дорог городского округа ЗАТО Свободный (извещение № 0862600013624000001),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tabs>
          <w:tab w:pos="30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ООО УК «ЖКХ Свободный» (вх. №</w:t>
        <w:tab/>
        <w:t>1354-ЭП/24 от 24.01.2024г.) о нарушениях закупочной комиссией при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 путем проведения электронного аукциона на содержание и обслуживание улично - дорожной сети автомобильных дорог городского округа ЗАТО Свободный (извещение № 0862600013624000001), Закона о контрактной системе, соответствующая требованиям ст.105 Закона о контрактной системе.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закупочной комиссией нарушена процедура подведения итогов закупки в части признания заявки победителя закупки ООО «Уральский завод «Грандъ» соответствующей требованиям извещения, а именно: отсутствие в номере реестровой записи из Реестра контрактов № 3662200236423000019 необходимого опыта содержания и обслуживания улично-дорожной сети автомобильных дорог.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с доводами жалобы не согласились, просили признать жалобу необоснованной.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11.01.2024 г. на официальном сайте опубликовано извещение о проведении электронного аукциона № 0862600013624000001 на содержание и обслуживание улично-дорожной сети автомобильных дорог городского округа ЗАТО Свободный.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7 258 641,60 рублей.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74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19.01.2024 г. закупочной комиссией была проведена процедура рассмотрения заявок на участие в закупке, по итогам которой был составлен протокол №ИЭА1 от 19.01.2024</w:t>
        <w:tab/>
        <w:t>г., подписанный всеми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присутствующими на заседании членами закупочной комиссии.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указанным протоколом победителем закупки была признана заявка под идентификационным номером № 47 (ООО «Уральский завод «Грандъ»).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подпунктами "м"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"п" пункта 1,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подпунктами "а"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"в"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пункта 2,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Заявка также может содержать информацию и документы, предусмотренные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подпунктом "д" пункта 2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12)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 ч. 1 ст. 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следующие единые требования к участникам закупки: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31 Закона о контрактной системе,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4 ст. 31 Закона о контрактной системе,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31 Закона о контрактной системе, информация об установленных требованиях в соответствии с частями 1, 1.1, 2 и 2.1 статьи 31 Закона о контрактной указывается заказчиком в извещении об осуществлении закупки и документации о закупке (в случае, если Закона о контрактной предусмотрена документация о закупке).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постановление Правительства № 2571),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данному постановлению.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 4 пп. «а» п. 3 постановления Правительства № 2571 установлено, что положения данного постановления применяются при проведении конкурентных способов определения поставщиков (подрядчиков, исполнителей), при этом: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18 раздела III приложения к постановлению Правительства № 2571, к участникам закупки работ по ремонту, содержанию автомобильной дороги предъявляются следующие дополнительные требования: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работ: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и документы, подтверждающие соответствие участников закупки дополнительным требованиям: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пунктами 1 или 2 графы "Дополнительные требования к участникам закупки" настоящей позиции: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3 графы «Дополнительные требования к участникам закупки» настоящей позиции: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4 графы «Дополнительные требования к участникам закупки» настоящей позиции: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раздел 11 «Смета на строительство объектов капитального строительства» проектной документации;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разрешение на ввод объекта капитального строительства в эксплуатацию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структурированной форме извещения установлен объект закупки: «содержание и обслуживание улично-дорожной сети автомобильных дорог городского округа ЗАТО Свободный», а также п. 1.1 раздела «преимущества, требования к участникам» - дополнительные требования в соответствии с позицией 18 раздела III приложения к ПП РФ от 29.12.2021 № 2571: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работ: 1) опыт исполнения договора, предусматривающего выполнение работ по ремонту, содержанию автомобильной дороги; 2) опыт исполнения договора, предусматривающего выполнение работ по капитальному ремонту автомобильной дороги; 3) опыт исполнения договора строительного подряда, предусматривающего выполнение работ по строительству, реконструкции автомобильной дороги; 4) опыт выполнения участником закупки, являющимся застройщиком, работ по строительству, реконструкции автомобильной дороги. 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в случае наличия опыта, предусмотренного пунктами 1 или 2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3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4 графы "Дополнительные требования к участникам закупки" настоящей позиции: 1) раздел 11 "Смета на строительство объектов капитального строительства" проектной документации; 2) разрешение на ввод объекта капитального строительства в эксплуатацию.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 учетом наименования объекта закупки и состава работ, установленных описанием объекта закупки, а также с учетом установленного размера начальной (максимальной) цены контракта, Заказчик в Извещении об осуществлении закупки правомерно установил дополнительные требования к участникам закупки в соответствии с пунктом 18 Постановления Правительства № 2571.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установила, что в составе заявки под идентификационным номером № 47 (ООО «Уральский завод «Грандъ») были представлены следующие документы, подтверждающие опыт исполнения обязательств по контракту: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6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Номер реестровой записи из Реестра контрактов №</w:t>
        <w:tab/>
        <w:t>3662200236423000019 о заключенном с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Муниципальным казенным учреждением «Служба муниципального заказа городского округа Нижняя Салда» и ООО «Уральский Завод «Грандъ» муниципального контракта на выполнение работ «Обустройство транспортной инфраструктуры земельных участков, предоставленных в собственность многодетным городского округа Нижняя Салда». Цена заключенного и исполненного муниципального контракта 2 084 269 руб. 28 коп.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Акты о приемке выполненных работ по форме № КС-2 на сумму 2 084 269 руб. 28 коп., справки о стоимости выполненных работ по форме № КС-3 на сумму 2 084 269 руб. 28 коп.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представитель заказчика пояснил, что контракт по закупке № 3662200236423000019 подтверждает опыт ООО «Уральский Завод «Грандъ» по исполнению обязательств, предусмотренных п. 1, 2 дополнительных требований о наличии у участника закупки опыта выполнения работ по позиции 18 раздела III приложения к постановлению Правительства № 2571, установленных п. 1.1 раздела «преимущества, требования к участникам» структурированной формы извещения.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предмету контракта № 3662200236423000019: «Заказчик поручает, а Подрядчик принимает на себя обязательства на выполнение работ по объекту «Обустройство транспортной инфраструктуры земельных участков, предоставленных в собственность многодетным городского округа Нижняя Салда» в соответствии с условиями настоящего контракта. Виды и объем работ по настоящему контракту предусмотрены в Техническом задании к настоящему контракту».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ст. 3 ФЗ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(далее - ФЗ № 257-ФЗ «Об автомобильных дорогах и о дорожной деятельности»), автомобильная дорога - объект транспортной инфраструктуры, предназначенный для движения транспортных средств и включающий в себя, в частности элементы обустройства автомобильных дорог.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разд. 4 Методологических положений по статистике транспорта, утв. Приказом Росстата от 29.12.2017 № 887, в зависимости от типа покрытия автомобильные дороги разделяются на автомобильные дороги с твердым покрытием и грунтовые автомобильные дороги.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1790" w:val="left"/>
          <w:tab w:pos="5353" w:val="left"/>
          <w:tab w:pos="569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Грунтовая дорога - автомобильная дорога, устроенная из естественного грунта или грунта, укрепленного добавками других материалов, и не имеющая твердого покрытия. Аналогичное понятие грунтовой дороги дано в Приложении №</w:t>
        <w:tab/>
        <w:t>5 к Приказу Росстата от 29.07.2022</w:t>
        <w:tab/>
        <w:t>№</w:t>
        <w:tab/>
        <w:t>534 «Об утверждении форм федерального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статистического наблюдения для организации федерального статистического наблюдения за внутренней и внешней торговлей, платными услугами населению, транспортом и правонарушениями в сфере экономики» (далее - приказ Росстата № 534).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Грунтовые дороги относятся к 1Увс категории автомобильных дорог. Для покрытия верхнего слоя таких дорог используются грунт, укрепленный или улучшенный различными скелетными добавками (щебнем, гравием, дресвой, шлаком, горелыми породами и другими местными материалами), местные каменные материалы, грунты, укрепленные местными вяжущими (гранулированными доменными шлаками, активными золами уноса и т.д.) (Таблица 8.1 СП 99.13330.2016 «Свод правил. Внутрихозяйственные автомобильные дороги в колхозах, совхозах и других сельскохозяйственных предприятиях и организациях. Актуализированная редакция СНиП 2.05.11-83», утв. Приказом Минстроя России от 30.12.2016 № 1029/пр) (далее - СП 99.13330.2016).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смете к контракту №3662200236423000019 указаны наименование работ и затраты в соответствии с в соответствии с Методикой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21.12.2020 № 812/пр. и в соответствии с Методикой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11.12.2020 № 774/пр. При этом нормативы накладных расходов по видам работ указаны: автомобильные дороги.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подпункту «з» ч. 2 п. 6 Приказа Министерства транспорта Российской Федерации от 16.11.2012 № 402 «Об утверждении классификации работ по капитальному ремонту и содержанию автомобильных дорог общего пользования и искусственных сооружений на них» (далее - приказ Министерства транспорта № 402»), в состав работ по содержанию автомобильных дорог входит, в том числе восстановление поперечного профиля и ровности проезжей части автомобильных дорог с щебеночным, гравийным или грунтовым покрытием без добавления новых материалов; профилировка грунтовых дорог; восстановление поперечного профиля и ровности проезжей части гравийных и щебеночных покрытий с добавлением щебня, гравия или других материалов с расходом до 300 куб. м на 1 километр.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Объемы и виды работ, подлежащие выполнению по вышеуказанному контракту, были установлены в ЛСР №2 «Обустройство транспортной инфраструктуры земельных участков, предоставленных в собственность многодетным городского округа Нижняя Салда»: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Раздел 1. Земляные работы - разработка грунта, погрузо-разгрузочные работы, работа на отвале;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Раздел 2. Благоустройство - устройство сливной призмы и кюветов в выемках, устройство покрытий из щебня толщиной 15 см (2 слоя).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п.12 ст. 3 ФЗ № 257-ФЗ «Об автомобильных дорогах и о дорожной деятельности» под содержанием автомобильной дороги понимается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 ремонт автомобильной дороги - это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п. «з» п. 5 раздела 3 «Классификация работ по ремонту автомобильных дорог» приказа Министерства транспорта № 402 к текущему ремонту дорог относится, восстановление профиля щебеночных, гравийных и грунтовых улучшенных дорог с добавлением щебеночных или гравийных материалов в количестве до 900 * на один километр дороги.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Раздел 1. Земляные работы - разработка грунта, погрузо-разгрузочные работы, работа на отвале - относится к ремонту.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Разделу 2. Благоустройство - устройство сливной призмы и кюветов в выемках, устройство покрытий из щебня толщиной 15 см (2 слоя):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Кювет - продольная канава, устраиваемая в выемках и у малых насыпей, предназначенная для сбора и отвода воды (п. 3.23 ГОСТ Р 59611-2021).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Схожее определение содержится в п. 3.5д СП 104.13330.2016: кювет - канава или канал, устраиваемые вдоль обочины дороги для приема атмосферных стоков с дороги.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отвода поверхностных вод и защиты от них автомобильных дорог необходимо предусматривать среди прочих мероприятий боковые канавы (кюветы), отводящие дождевые воды с поверхности дороги и прилегающей к ней территории, а также водоотводящие канавы для выпуска воды из кюветов или находящихся около дороги котлованов (п. 7.30 ГОСТ 33100-2014, п. 4.2 ГОСТ Р 59611-2021).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Кювет относится к элементам открытой системы водоотвода, применяется для отвода воды от земляного полотна выемок, отвода воды, стекающей во время дождя и таяния снега с поверхности автомобильной дороги и прилегающей к ней местности, а также способствует осушению верхней части земляного полотна в связи с испарением влаги с внутренних откосов кюветов (п. п. 5.5, 5.8, 6.2.1 ГОСТ Р 59611-2021).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Раздел 2 относится к содержанию автомобильной дороги.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711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Комиссией было установлено, что согласно реестровой записи контрактов по извещению № 0862600013624000001 контракт был заключен по коду ОКПД 42.11.20.100</w:t>
        <w:tab/>
        <w:t>- Работы строительные по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строительству автомобильных дорог. Доказательств обратного Комиссии не было представлено.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55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довод заявителя о том, что объект «Обустройство транспортной инфраструктуры земельных участков, предоставленных в собственность многодетным городского округа Нижняя Салда», расположенный по адресу Свердловская обл., г. Нижняя Салда, ул. Грумм-Гржимайло, не является автомобильной дорогой, признан несостоятельным, поскольку на заседании Комиссии заказчик представил письмо от Администрации городского округа Нижняя Салда №</w:t>
        <w:tab/>
        <w:t>113-08-41/824 от 08.12.2022 г. согласно которому объект закупки является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автомобильной дорогой и занесен в Реестр объектов недвижимости муниципальной собственности (нежилой фонд) городского округа Нижняя Салда под номером № 524.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о несоответствии опыта работ ООО «Уральский Завод «Грандъ» дополнительным требованиям по позиции 18 раздела III приложения к постановлению Правительства № 2571, установленных п. 1.1 раздела «преимущества, требования к участникам» структурированной формы извещения, не обоснован, оснований для отклонения заявки № 47 у закупочной комиссии не имелось. В действиях закупочной комиссии нарушений не выявлено.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ст. 99, ч. 8 ст. 106 Закона о контрактной системе, Комиссия,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6"/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2" w:val="left"/>
          <w:tab w:pos="14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ООО УК «ЖКХ Свободный» признать необоснованной.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  <w:tab w:pos="144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закупочной комиссии нарушений Закона о контрактной системе не выявлено.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  <w:tab w:pos="143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лице Муниципального казенного учреждения «Служба муниципального заказа»,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закупочной комиссии, оператору электронной площадки предписание об устранении нарушений законодательства о контрактной системе не выдавать.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9528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*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19" w:right="1075" w:bottom="1191" w:left="1080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3746500</wp:posOffset>
              </wp:positionH>
              <wp:positionV relativeFrom="page">
                <wp:posOffset>485140</wp:posOffset>
              </wp:positionV>
              <wp:extent cx="6731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5.pt;margin-top:38.200000000000003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auto"/>
      <w:spacing w:after="220" w:line="247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