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922" w:wrap="none" w:hAnchor="page" w:x="1602" w:y="961"/>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framePr w:w="3221" w:h="922" w:wrap="none" w:hAnchor="page" w:x="1602" w:y="961"/>
        <w:widowControl w:val="0"/>
        <w:shd w:val="clear" w:color="auto" w:fill="auto"/>
        <w:bidi w:val="0"/>
        <w:spacing w:before="0" w:after="0" w:line="259"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framePr w:w="1138" w:h="240" w:wrap="none" w:hAnchor="page" w:x="2653" w:y="2084"/>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2"/>
        <w:keepNext w:val="0"/>
        <w:keepLines w:val="0"/>
        <w:framePr w:w="4061" w:h="1867" w:wrap="none" w:hAnchor="page" w:x="1141" w:y="2497"/>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keepLines/>
        <w:framePr w:w="4061" w:h="1867" w:wrap="none" w:hAnchor="page" w:x="1141" w:y="2497"/>
        <w:widowControl w:val="0"/>
        <w:shd w:val="clear" w:color="auto" w:fill="auto"/>
        <w:tabs>
          <w:tab w:pos="1974" w:val="left"/>
        </w:tabs>
        <w:bidi w:val="0"/>
        <w:spacing w:before="0" w:line="240" w:lineRule="auto"/>
        <w:ind w:left="0" w:right="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1,01.2024</w:t>
      </w:r>
      <w:r>
        <w:fldChar w:fldCharType="end"/>
      </w:r>
      <w:r>
        <w:rPr>
          <w:color w:val="000000"/>
          <w:spacing w:val="0"/>
          <w:w w:val="100"/>
          <w:position w:val="0"/>
          <w:shd w:val="clear" w:color="auto" w:fill="auto"/>
          <w:lang w:val="ru-RU" w:eastAsia="ru-RU" w:bidi="ru-RU"/>
        </w:rPr>
        <w:tab/>
        <w:t>№ 514/24</w:t>
      </w:r>
      <w:bookmarkEnd w:id="0"/>
    </w:p>
    <w:p>
      <w:pPr>
        <w:pStyle w:val="Style2"/>
        <w:keepNext w:val="0"/>
        <w:keepLines w:val="0"/>
        <w:framePr w:w="4061" w:h="1867" w:wrap="none" w:hAnchor="page" w:x="1141" w:y="2497"/>
        <w:widowControl w:val="0"/>
        <w:shd w:val="clear" w:color="auto" w:fill="auto"/>
        <w:bidi w:val="0"/>
        <w:spacing w:before="0" w:after="200" w:line="240" w:lineRule="auto"/>
        <w:ind w:left="0" w:right="0" w:firstLine="0"/>
        <w:jc w:val="left"/>
      </w:pPr>
      <w:r>
        <w:rPr>
          <w:spacing w:val="0"/>
          <w:w w:val="100"/>
          <w:position w:val="0"/>
          <w:shd w:val="clear" w:color="auto" w:fill="auto"/>
          <w:lang w:val="ru-RU" w:eastAsia="ru-RU" w:bidi="ru-RU"/>
        </w:rPr>
        <w:t xml:space="preserve">На№  от</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Департамент города Москвы по конкурентной политике</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тоз1еп4ег@то8.ги</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г. Москвы «Объединенная дирекция по обеспечению деятельности государственных архивных учреждений города Москвы»</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М^8к^па^V1@а^ск^Vе.то8.^и</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«ТРАФТ»</w:t>
      </w:r>
    </w:p>
    <w:p>
      <w:pPr>
        <w:pStyle w:val="Style8"/>
        <w:keepNext w:val="0"/>
        <w:keepLines w:val="0"/>
        <w:framePr w:w="4843" w:h="4901" w:wrap="none" w:hAnchor="page" w:x="6406" w:y="865"/>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V.8епа^о^ОV@^^ай.^и</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2" w:right="0" w:bottom="962" w:left="0" w:header="0" w:footer="3" w:gutter="0"/>
          <w:cols w:space="720"/>
          <w:noEndnote/>
          <w:rtlGutter w:val="0"/>
          <w:docGrid w:linePitch="360"/>
        </w:sectPr>
      </w:pPr>
    </w:p>
    <w:p>
      <w:pPr>
        <w:pStyle w:val="Style8"/>
        <w:keepNext w:val="0"/>
        <w:keepLines w:val="0"/>
        <w:widowControl w:val="0"/>
        <w:shd w:val="clear" w:color="auto" w:fill="auto"/>
        <w:tabs>
          <w:tab w:pos="9181"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№077/06/106-18667/2023 о нарушении</w:t>
        <w:br/>
        <w:t>законодательства о контрактной системе</w:t>
        <w:br/>
        <w:t>11.01.2024</w:t>
        <w:tab/>
        <w:t>Москва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специалиста-эксперта отдела обжалования государственных закупок А.А. Кутейникова,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8"/>
        <w:keepNext w:val="0"/>
        <w:keepLines w:val="0"/>
        <w:widowControl w:val="0"/>
        <w:shd w:val="clear" w:color="auto" w:fill="auto"/>
        <w:tabs>
          <w:tab w:pos="3698" w:val="left"/>
          <w:tab w:pos="4884" w:val="left"/>
          <w:tab w:pos="6832" w:val="left"/>
          <w:tab w:pos="918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8"/>
        <w:keepNext w:val="0"/>
        <w:keepLines w:val="0"/>
        <w:widowControl w:val="0"/>
        <w:shd w:val="clear" w:color="auto" w:fill="auto"/>
        <w:tabs>
          <w:tab w:pos="3698" w:val="left"/>
          <w:tab w:pos="4884" w:val="left"/>
          <w:tab w:pos="6832" w:val="left"/>
          <w:tab w:pos="9181" w:val="left"/>
        </w:tabs>
        <w:bidi w:val="0"/>
        <w:spacing w:before="0" w:after="0" w:line="240" w:lineRule="auto"/>
        <w:ind w:left="700" w:right="0" w:hanging="700"/>
        <w:jc w:val="both"/>
      </w:pPr>
      <w:r>
        <w:rPr>
          <w:color w:val="000000"/>
          <w:spacing w:val="0"/>
          <w:w w:val="100"/>
          <w:position w:val="0"/>
          <w:shd w:val="clear" w:color="auto" w:fill="auto"/>
          <w:lang w:val="ru-RU" w:eastAsia="ru-RU" w:bidi="ru-RU"/>
        </w:rPr>
        <w:t>М.О. Мацневой, Специалиста-эксперта</w:t>
        <w:tab/>
        <w:t>отдела</w:t>
        <w:tab/>
        <w:t>обжалования</w:t>
        <w:tab/>
        <w:t>государственных</w:t>
        <w:tab/>
        <w:t>закупок</w:t>
      </w:r>
    </w:p>
    <w:p>
      <w:pPr>
        <w:pStyle w:val="Style8"/>
        <w:keepNext w:val="0"/>
        <w:keepLines w:val="0"/>
        <w:widowControl w:val="0"/>
        <w:shd w:val="clear" w:color="auto" w:fill="auto"/>
        <w:bidi w:val="0"/>
        <w:spacing w:before="0" w:after="200" w:line="240" w:lineRule="auto"/>
        <w:ind w:left="0" w:right="0" w:firstLine="0"/>
        <w:jc w:val="both"/>
      </w:pPr>
      <w:r>
        <w:rPr>
          <w:color w:val="000000"/>
          <w:spacing w:val="0"/>
          <w:w w:val="100"/>
          <w:position w:val="0"/>
          <w:shd w:val="clear" w:color="auto" w:fill="auto"/>
          <w:lang w:val="ru-RU" w:eastAsia="ru-RU" w:bidi="ru-RU"/>
        </w:rPr>
        <w:t>М.В. Сорбучевой, рассмотрение жалоб проводилось дистанционно (посредством видеоконференцсвязи), при участии представителей: Департамента города Москвы по конкурентной политике: В.В. Шуматиевой (по доверенности №77-13-1/24-8 от 09.01.2024), ГКУ г. Москвы «Объединенная дирекция по обеспечению деятельности государственных архивных учреждений города Москвы»: Г.В. Кулиева (по доверенности №4 от 09.01.2024), ООО «ТРАФТ»: Ю.Ю. Белоус ( по доверенности №05/10-23 от 05.10.2023), Д.С. Анненкова (по доверенности №1001-24 от 09.12.2023), рассмотрев жалобу ООО «ТРАФТ» (далее — Заявитель) на действия ГКУ г. Москвы «Объединенная дирекция по обеспечению деятельности государственных архивных учреждений города Москвы» (далее — Заказчик) при проведении открытого конкурса в электронной форме на право заключения государственного</w:t>
      </w:r>
    </w:p>
    <w:p>
      <w:pPr>
        <w:pStyle w:val="Style14"/>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8"/>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контракта на оказание услуг по курьерской доставке служебной корреспонденции (документов) Главархива г. Москвы на территории г. Москва между архивным комплексом и подведомственными учреждениями в 2024-2025 годах (Закупка № 0173200001423002022) (далее - электронный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конкурса.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ходатайствовал об отзыве жалобы.</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Однако, п.2 письма ФАС России от 19.10.2018 № ИА/84476/18 установлено, что в случае если в жалобе содержатся указания на действия (бездействия) Заказчика, содержащие признаки нарушения законодательства об осуществлении закупок ФАС России (территориальный орган) обязан провести внеплановую проверку.</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п.2 ч.22 ст.99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8"/>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Комиссией Управления была проведена внеплановая проверка действий Заказчика по доводам, изложенным в составе жалобы Заявителя.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установлено следующее.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заявки Заявителя.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составе жалобы Заявитель указывает, что согласно протоколу подведения итогов определения поставщика (подрядчика, исполнителя) от 25.12.2023 №ИЭОК1 заявка ООО «ТРАФТ» с идентификационным номером 3 отклонена на следующем основании: </w:t>
      </w:r>
      <w:r>
        <w:rPr>
          <w:i/>
          <w:iCs/>
          <w:color w:val="000000"/>
          <w:spacing w:val="0"/>
          <w:w w:val="100"/>
          <w:position w:val="0"/>
          <w:shd w:val="clear" w:color="auto" w:fill="auto"/>
          <w:lang w:val="ru-RU" w:eastAsia="ru-RU" w:bidi="ru-RU"/>
        </w:rPr>
        <w:t>«Заявка участника отклоняется в соответствии с подпунктом «а» пункта 1 части 11 статьи 48 признана не соответствующей требованиям на основании п.3 ч.12 ст. 48 Федерального закона от 05.04.2013 ^ 44-ФЗ «О контрактной системе в сфере закупок товаров, работ, услуг для обеспечения государственных и муниципальных нужд» и информационной карты по проведению конкурса в электронной форме (п.16.2 раздела II. «Требования, предъявляемые к участникам закупки и необходимый перечень документов для участия в закупке. Подача заявок на участие в конкурсе в электронной форме.»), а именно:</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соответствии с требованием информационной карты конкурса в электронной форме и согласно ч.2.1 ст.31 Закона о контрактной системе: 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договора, заключенного в соответствии с Федеральным законом от 18 июля 2011 года ^ 223- 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Участником в составе заявки ((дополнительные сведения) для подтверждения соответствия участника закупки дополнительным требованиям представлен контракт от 04.07.2019г. на оказание услуг по предоставлению грузопассажирского транспорта с экипажем исполненный более трех лет до даты подачи заявки».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ч.2.1 ст.31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 2 ст.31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18.07.2011 № 223-ФЗ «О закупках товаров, работ, услуг отдельными видами </w:t>
      </w:r>
      <w:r>
        <w:rPr>
          <w:color w:val="000000"/>
          <w:spacing w:val="0"/>
          <w:w w:val="100"/>
          <w:position w:val="0"/>
          <w:shd w:val="clear" w:color="auto" w:fill="auto"/>
          <w:lang w:val="ru-RU" w:eastAsia="ru-RU" w:bidi="ru-RU"/>
        </w:rPr>
        <w:t>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Управления установлено, что п.16.2 Информационной карты установлено следующее дополнительное требование к участникам конкурса: </w:t>
      </w:r>
      <w:r>
        <w:rPr>
          <w:i/>
          <w:iCs/>
          <w:color w:val="000000"/>
          <w:spacing w:val="0"/>
          <w:w w:val="100"/>
          <w:position w:val="0"/>
          <w:shd w:val="clear" w:color="auto" w:fill="auto"/>
          <w:lang w:val="ru-RU" w:eastAsia="ru-RU" w:bidi="ru-RU"/>
        </w:rPr>
        <w:t>«Установлено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ч.3 ст.43 Закона о контрактной системе требовать от участника закупки представления иных информации и документов, за исключением предусмотренных ч. 1 и 2 ст.43 Закона о контрактной системе, не допускается.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не отрицал того факта, что представленный договор от 04.07.2019 не соответствует дополнительным требованиям, установленным Информационной картой извещения об осуществлении закупки. При этом Заявитель указал, что предоставление вышеуказанного договора является следствием технической ошибки Заявителя.</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обстоятельствах в ходе проведения внеплановой проверки Комиссией Управления нарушений Заказчиком законодательства о контрактной системе не выявлено.</w:t>
      </w:r>
    </w:p>
    <w:p>
      <w:pPr>
        <w:pStyle w:val="Style8"/>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22" w:right="537" w:bottom="962" w:left="1091"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numPr>
          <w:ilvl w:val="0"/>
          <w:numId w:val="1"/>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действиях ГКУ г. Москвы «Объединенная дирекция по обеспечению деятельности государственных архивных учреждений города Москвы» нарушений не выявлено.</w:t>
      </w:r>
    </w:p>
    <w:p>
      <w:pPr>
        <w:pStyle w:val="Style8"/>
        <w:keepNext w:val="0"/>
        <w:keepLines w:val="0"/>
        <w:widowControl w:val="0"/>
        <w:numPr>
          <w:ilvl w:val="0"/>
          <w:numId w:val="1"/>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Жалобу ООО «ТРАФТ» оставить без рассмотрения ввиду отзыва жалобы Заявителем в соответствии с ч.4 ст.106 Закона о контрактной системе.</w:t>
      </w:r>
    </w:p>
    <w:p>
      <w:pPr>
        <w:pStyle w:val="Style8"/>
        <w:keepNext w:val="0"/>
        <w:keepLines w:val="0"/>
        <w:widowControl w:val="0"/>
        <w:numPr>
          <w:ilvl w:val="0"/>
          <w:numId w:val="1"/>
        </w:numPr>
        <w:shd w:val="clear" w:color="auto" w:fill="auto"/>
        <w:tabs>
          <w:tab w:pos="1411" w:val="left"/>
        </w:tabs>
        <w:bidi w:val="0"/>
        <w:spacing w:before="0" w:after="600" w:line="240" w:lineRule="auto"/>
        <w:ind w:left="0" w:right="0" w:firstLine="700"/>
        <w:jc w:val="both"/>
      </w:pPr>
      <w:r>
        <w:rPr>
          <w:color w:val="000000"/>
          <w:spacing w:val="0"/>
          <w:w w:val="100"/>
          <w:position w:val="0"/>
          <w:shd w:val="clear" w:color="auto" w:fill="auto"/>
          <w:lang w:val="ru-RU" w:eastAsia="ru-RU" w:bidi="ru-RU"/>
        </w:rPr>
        <w:t>Снять ограничения на осуществление закупки, наложенные Московским УФАС России.</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254" w:left="1106" w:header="0" w:footer="3" w:gutter="0"/>
          <w:cols w:space="720"/>
          <w:noEndnote/>
          <w:rtlGutter w:val="0"/>
          <w:docGrid w:linePitch="360"/>
        </w:sectPr>
      </w:pPr>
      <w:r>
        <mc:AlternateContent>
          <mc:Choice Requires="wps">
            <w:drawing>
              <wp:anchor distT="330200" distB="356235" distL="0" distR="0" simplePos="0" relativeHeight="125829378" behindDoc="0" locked="0" layoutInCell="1" allowOverlap="1">
                <wp:simplePos x="0" y="0"/>
                <wp:positionH relativeFrom="page">
                  <wp:posOffset>735965</wp:posOffset>
                </wp:positionH>
                <wp:positionV relativeFrom="paragraph">
                  <wp:posOffset>330200</wp:posOffset>
                </wp:positionV>
                <wp:extent cx="1850390" cy="250190"/>
                <wp:wrapTopAndBottom/>
                <wp:docPr id="9" name="Shape 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5" type="#_x0000_t202" style="position:absolute;margin-left:57.950000000000003pt;margin-top:26.pt;width:145.70000000000002pt;height:19.699999999999999pt;z-index:-125829375;mso-wrap-distance-left:0;mso-wrap-distance-top:26.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0" behindDoc="0" locked="0" layoutInCell="1" allowOverlap="1">
            <wp:simplePos x="0" y="0"/>
            <wp:positionH relativeFrom="page">
              <wp:posOffset>3128645</wp:posOffset>
            </wp:positionH>
            <wp:positionV relativeFrom="paragraph">
              <wp:posOffset>403225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3585845</wp:posOffset>
                </wp:positionH>
                <wp:positionV relativeFrom="paragraph">
                  <wp:posOffset>802640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82.35000000000002pt;margin-top:63.20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3543300</wp:posOffset>
                </wp:positionH>
                <wp:positionV relativeFrom="paragraph">
                  <wp:posOffset>491490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79.pt;margin-top:38.700000000000003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356235" distL="0" distR="0" simplePos="0" relativeHeight="125829381" behindDoc="0" locked="0" layoutInCell="1" allowOverlap="1">
                <wp:simplePos x="0" y="0"/>
                <wp:positionH relativeFrom="page">
                  <wp:posOffset>5908675</wp:posOffset>
                </wp:positionH>
                <wp:positionV relativeFrom="paragraph">
                  <wp:posOffset>330200</wp:posOffset>
                </wp:positionV>
                <wp:extent cx="1307465" cy="250190"/>
                <wp:wrapTopAndBottom/>
                <wp:docPr id="17" name="Shape 1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wps:txbx>
                      <wps:bodyPr wrap="none" lIns="0" tIns="0" rIns="0" bIns="0">
                        <a:noAutoFit/>
                      </wps:bodyPr>
                    </wps:wsp>
                  </a:graphicData>
                </a:graphic>
              </wp:anchor>
            </w:drawing>
          </mc:Choice>
          <mc:Fallback>
            <w:pict>
              <v:shape id="_x0000_s1043" type="#_x0000_t202" style="position:absolute;margin-left:465.25pt;margin-top:26.pt;width:102.95pt;height:19.699999999999999pt;z-index:-125829372;mso-wrap-distance-left:0;mso-wrap-distance-top:26.pt;mso-wrap-distance-right:0;mso-wrap-distance-bottom:28.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6366183222Е5ОСЕ2САЗЕ6О732820С91С</w:t>
      </w:r>
    </w:p>
    <w:p>
      <w:pPr>
        <w:pStyle w:val="Style22"/>
        <w:keepNext w:val="0"/>
        <w:keepLines w:val="0"/>
        <w:widowControl w:val="0"/>
        <w:shd w:val="clear" w:color="auto" w:fill="auto"/>
        <w:bidi w:val="0"/>
        <w:spacing w:before="0" w:after="5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23.01.2023 по </w:t>
      </w:r>
      <w:r>
        <w:rPr>
          <w:color w:val="3B3B3B"/>
          <w:spacing w:val="0"/>
          <w:w w:val="100"/>
          <w:position w:val="0"/>
          <w:shd w:val="clear" w:color="auto" w:fill="auto"/>
          <w:lang w:val="ru-RU" w:eastAsia="ru-RU" w:bidi="ru-RU"/>
        </w:rPr>
        <w:t>17.04.2024</w:t>
      </w:r>
    </w:p>
    <w:p>
      <w:pPr>
        <w:pStyle w:val="Style8"/>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20" w:line="240" w:lineRule="auto"/>
        <w:ind w:left="1140" w:right="0" w:firstLine="0"/>
        <w:jc w:val="left"/>
      </w:pPr>
      <w:r>
        <w:drawing>
          <wp:anchor distT="0" distB="0" distL="114300" distR="1900555" simplePos="0" relativeHeight="125829383" behindDoc="0" locked="0" layoutInCell="1" allowOverlap="1">
            <wp:simplePos x="0" y="0"/>
            <wp:positionH relativeFrom="page">
              <wp:posOffset>3128645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3585845</wp:posOffset>
                </wp:positionH>
                <wp:positionV relativeFrom="paragraph">
                  <wp:posOffset>466090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2.35000000000002pt;margin-top:36.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3543300</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79.pt;margin-top:12.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848484"/>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20.06.2024</w:t>
      </w:r>
    </w:p>
    <w:p>
      <w:pPr>
        <w:pStyle w:val="Style8"/>
        <w:keepNext w:val="0"/>
        <w:keepLines w:val="0"/>
        <w:widowControl w:val="0"/>
        <w:shd w:val="clear" w:color="auto" w:fill="auto"/>
        <w:bidi w:val="0"/>
        <w:spacing w:before="0" w:after="620" w:line="240" w:lineRule="auto"/>
        <w:ind w:left="0" w:right="0" w:firstLine="960"/>
        <w:jc w:val="left"/>
      </w:pPr>
      <w:r>
        <w:drawing>
          <wp:anchor distT="0" distB="0" distL="114300" distR="1900555" simplePos="0" relativeHeight="125829384" behindDoc="0" locked="0" layoutInCell="1" allowOverlap="1">
            <wp:simplePos x="0" y="0"/>
            <wp:positionH relativeFrom="page">
              <wp:posOffset>3128645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3585845</wp:posOffset>
                </wp:positionH>
                <wp:positionV relativeFrom="paragraph">
                  <wp:posOffset>466090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2.35000000000002pt;margin-top:36.700000000000003pt;width:100.8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3543300</wp:posOffset>
                </wp:positionH>
                <wp:positionV relativeFrom="paragraph">
                  <wp:posOffset>151765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79.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0Э18Е97СЕ55В5023ВССО395Е903С1035</w:t>
      </w:r>
    </w:p>
    <w:p>
      <w:pPr>
        <w:pStyle w:val="Style22"/>
        <w:keepNext w:val="0"/>
        <w:keepLines w:val="0"/>
        <w:widowControl w:val="0"/>
        <w:shd w:val="clear" w:color="auto" w:fill="auto"/>
        <w:bidi w:val="0"/>
        <w:spacing w:before="0" w:after="274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03.08.2023 по </w:t>
      </w:r>
      <w:r>
        <w:rPr>
          <w:spacing w:val="0"/>
          <w:w w:val="100"/>
          <w:position w:val="0"/>
          <w:shd w:val="clear" w:color="auto" w:fill="auto"/>
          <w:lang w:val="ru-RU" w:eastAsia="ru-RU" w:bidi="ru-RU"/>
        </w:rPr>
        <w:t>26.10.2024</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725170</wp:posOffset>
              </wp:positionH>
              <wp:positionV relativeFrom="page">
                <wp:posOffset>10121900</wp:posOffset>
              </wp:positionV>
              <wp:extent cx="570230" cy="100330"/>
              <wp:wrapNone/>
              <wp:docPr id="5" name="Shape 5"/>
              <a:graphic xmlns:a="http://schemas.openxmlformats.org/drawingml/2006/main">
                <a:graphicData uri="http://schemas.microsoft.com/office/word/2010/wordprocessingShape">
                  <wps:wsp>
                    <wps:cNvSpPr txBox="1"/>
                    <wps:spPr>
                      <a:xfrm>
                        <a:ext cx="5702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2024-683</w:t>
                          </w:r>
                        </w:p>
                      </w:txbxContent>
                    </wps:txbx>
                    <wps:bodyPr wrap="none" lIns="0" tIns="0" rIns="0" bIns="0">
                      <a:spAutoFit/>
                    </wps:bodyPr>
                  </wps:wsp>
                </a:graphicData>
              </a:graphic>
            </wp:anchor>
          </w:drawing>
        </mc:Choice>
        <mc:Fallback>
          <w:pict>
            <v:shape id="_x0000_s1031" type="#_x0000_t202" style="position:absolute;margin-left:57.100000000000001pt;margin-top:797.pt;width:44.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2024-683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563880" cy="100330"/>
              <wp:wrapNone/>
              <wp:docPr id="7" name="Shape 7"/>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2024-683</w:t>
                          </w:r>
                        </w:p>
                      </w:txbxContent>
                    </wps:txbx>
                    <wps:bodyPr wrap="none" lIns="0" tIns="0" rIns="0" bIns="0">
                      <a:spAutoFit/>
                    </wps:bodyPr>
                  </wps:wsp>
                </a:graphicData>
              </a:graphic>
            </wp:anchor>
          </w:drawing>
        </mc:Choice>
        <mc:Fallback>
          <w:pict>
            <v:shape id="_x0000_s1033" type="#_x0000_t202" style="position:absolute;margin-left:57.pt;margin-top:804.5pt;width:44.39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2024-683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3922395</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85000000000002pt;margin-top:37.5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Заголовок №2_"/>
    <w:basedOn w:val="DefaultParagraphFont"/>
    <w:link w:val="Style6"/>
    <w:rPr>
      <w:rFonts w:ascii="Times New Roman" w:eastAsia="Times New Roman" w:hAnsi="Times New Roman" w:cs="Times New Roman"/>
      <w:b w:val="0"/>
      <w:bCs w:val="0"/>
      <w:i w:val="0"/>
      <w:iCs w:val="0"/>
      <w:smallCaps w:val="0"/>
      <w:strike w:val="0"/>
      <w:sz w:val="30"/>
      <w:szCs w:val="30"/>
      <w:u w:val="singl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4E4E4E"/>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Заголовок №2"/>
    <w:basedOn w:val="Normal"/>
    <w:link w:val="CharStyle7"/>
    <w:pPr>
      <w:widowControl w:val="0"/>
      <w:shd w:val="clear" w:color="auto" w:fill="auto"/>
      <w:spacing w:after="320"/>
      <w:ind w:firstLine="16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2">
    <w:name w:val="Основной текст (2)"/>
    <w:basedOn w:val="Normal"/>
    <w:link w:val="CharStyle23"/>
    <w:pPr>
      <w:widowControl w:val="0"/>
      <w:shd w:val="clear" w:color="auto" w:fill="auto"/>
      <w:ind w:left="3840"/>
    </w:pPr>
    <w:rPr>
      <w:rFonts w:ascii="Arial" w:eastAsia="Arial" w:hAnsi="Arial" w:cs="Arial"/>
      <w:b w:val="0"/>
      <w:bCs w:val="0"/>
      <w:i w:val="0"/>
      <w:iCs w:val="0"/>
      <w:smallCaps w:val="0"/>
      <w:strike w:val="0"/>
      <w:color w:val="4E4E4E"/>
      <w:sz w:val="12"/>
      <w:szCs w:val="12"/>
      <w:u w:val="none"/>
    </w:rPr>
  </w:style>
  <w:style w:type="paragraph" w:customStyle="1" w:styleId="Style30">
    <w:name w:val="Основной текст (4)"/>
    <w:basedOn w:val="Normal"/>
    <w:link w:val="CharStyle31"/>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