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65860" distR="1108075"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723900</wp:posOffset>
                </wp:positionH>
                <wp:positionV relativeFrom="paragraph">
                  <wp:posOffset>728980</wp:posOffset>
                </wp:positionV>
                <wp:extent cx="2578735" cy="2060575"/>
                <wp:wrapSquare wrapText="right"/>
                <wp:docPr id="3" name="Shape 3"/>
                <a:graphic xmlns:a="http://schemas.openxmlformats.org/drawingml/2006/main">
                  <a:graphicData uri="http://schemas.microsoft.com/office/word/2010/wordprocessingShape">
                    <wps:wsp>
                      <wps:cNvSpPr txBox="1"/>
                      <wps:spPr>
                        <a:xfrm>
                          <a:ext cx="2578735" cy="20605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561A2"/>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Федеральной антимонопольной службы</w:t>
                              <w:br/>
                              <w:t>по Волгоградской области</w:t>
                            </w:r>
                          </w:p>
                          <w:p>
                            <w:pPr>
                              <w:pStyle w:val="Style2"/>
                              <w:keepNext w:val="0"/>
                              <w:keepLines w:val="0"/>
                              <w:widowControl w:val="0"/>
                              <w:shd w:val="clear" w:color="auto" w:fill="auto"/>
                              <w:bidi w:val="0"/>
                              <w:spacing w:before="0" w:after="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ул. 7-я Гвардейская, д. 12, г. Волгоград, 400005</w:t>
                              <w:br/>
                              <w:t>тел. (8442) 24-22-65, факс (8442) 24-22-76</w:t>
                            </w:r>
                          </w:p>
                          <w:p>
                            <w:pPr>
                              <w:pStyle w:val="Style2"/>
                              <w:keepNext w:val="0"/>
                              <w:keepLines w:val="0"/>
                              <w:widowControl w:val="0"/>
                              <w:shd w:val="clear" w:color="auto" w:fill="auto"/>
                              <w:bidi w:val="0"/>
                              <w:spacing w:before="0" w:after="24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е-тай: 1о34@Га8.§оу.ги</w:t>
                            </w:r>
                          </w:p>
                          <w:p>
                            <w:pPr>
                              <w:pStyle w:val="Style2"/>
                              <w:keepNext w:val="0"/>
                              <w:keepLines w:val="0"/>
                              <w:widowControl w:val="0"/>
                              <w:shd w:val="clear" w:color="auto" w:fill="auto"/>
                              <w:tabs>
                                <w:tab w:pos="1994" w:val="left"/>
                              </w:tabs>
                              <w:bidi w:val="0"/>
                              <w:spacing w:before="0" w:after="320" w:line="240" w:lineRule="auto"/>
                              <w:ind w:left="0" w:right="0" w:firstLine="180"/>
                              <w:jc w:val="left"/>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6.01.2024</w:t>
                            </w:r>
                            <w:r>
                              <w:fldChar w:fldCharType="end"/>
                            </w:r>
                            <w:r>
                              <w:rPr>
                                <w:color w:val="000000"/>
                                <w:spacing w:val="0"/>
                                <w:w w:val="100"/>
                                <w:position w:val="0"/>
                                <w:sz w:val="30"/>
                                <w:szCs w:val="30"/>
                                <w:u w:val="single"/>
                                <w:shd w:val="clear" w:color="auto" w:fill="auto"/>
                                <w:lang w:val="ru-RU" w:eastAsia="ru-RU" w:bidi="ru-RU"/>
                              </w:rPr>
                              <w:tab/>
                              <w:t>№ 237/24</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color w:val="4561A2"/>
                                <w:spacing w:val="0"/>
                                <w:w w:val="100"/>
                                <w:position w:val="0"/>
                                <w:sz w:val="19"/>
                                <w:szCs w:val="19"/>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57.399999999999999pt;width:203.05000000000001pt;height:162.25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561A2"/>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Федеральной антимонопольной службы</w:t>
                        <w:br/>
                        <w:t>по Волгоградской области</w:t>
                      </w:r>
                    </w:p>
                    <w:p>
                      <w:pPr>
                        <w:pStyle w:val="Style2"/>
                        <w:keepNext w:val="0"/>
                        <w:keepLines w:val="0"/>
                        <w:widowControl w:val="0"/>
                        <w:shd w:val="clear" w:color="auto" w:fill="auto"/>
                        <w:bidi w:val="0"/>
                        <w:spacing w:before="0" w:after="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ул. 7-я Гвардейская, д. 12, г. Волгоград, 400005</w:t>
                        <w:br/>
                        <w:t>тел. (8442) 24-22-65, факс (8442) 24-22-76</w:t>
                      </w:r>
                    </w:p>
                    <w:p>
                      <w:pPr>
                        <w:pStyle w:val="Style2"/>
                        <w:keepNext w:val="0"/>
                        <w:keepLines w:val="0"/>
                        <w:widowControl w:val="0"/>
                        <w:shd w:val="clear" w:color="auto" w:fill="auto"/>
                        <w:bidi w:val="0"/>
                        <w:spacing w:before="0" w:after="24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е-тай: 1о34@Га8.§оу.ги</w:t>
                      </w:r>
                    </w:p>
                    <w:p>
                      <w:pPr>
                        <w:pStyle w:val="Style2"/>
                        <w:keepNext w:val="0"/>
                        <w:keepLines w:val="0"/>
                        <w:widowControl w:val="0"/>
                        <w:shd w:val="clear" w:color="auto" w:fill="auto"/>
                        <w:tabs>
                          <w:tab w:pos="1994" w:val="left"/>
                        </w:tabs>
                        <w:bidi w:val="0"/>
                        <w:spacing w:before="0" w:after="320" w:line="240" w:lineRule="auto"/>
                        <w:ind w:left="0" w:right="0" w:firstLine="180"/>
                        <w:jc w:val="left"/>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6.01.2024</w:t>
                      </w:r>
                      <w:r>
                        <w:fldChar w:fldCharType="end"/>
                      </w:r>
                      <w:r>
                        <w:rPr>
                          <w:color w:val="000000"/>
                          <w:spacing w:val="0"/>
                          <w:w w:val="100"/>
                          <w:position w:val="0"/>
                          <w:sz w:val="30"/>
                          <w:szCs w:val="30"/>
                          <w:u w:val="single"/>
                          <w:shd w:val="clear" w:color="auto" w:fill="auto"/>
                          <w:lang w:val="ru-RU" w:eastAsia="ru-RU" w:bidi="ru-RU"/>
                        </w:rPr>
                        <w:tab/>
                        <w:t>№ 237/24</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color w:val="4561A2"/>
                          <w:spacing w:val="0"/>
                          <w:w w:val="100"/>
                          <w:position w:val="0"/>
                          <w:sz w:val="19"/>
                          <w:szCs w:val="19"/>
                          <w:shd w:val="clear" w:color="auto" w:fill="auto"/>
                          <w:lang w:val="ru-RU" w:eastAsia="ru-RU" w:bidi="ru-RU"/>
                        </w:rPr>
                        <w:t xml:space="preserve">На№  от</w:t>
                      </w:r>
                    </w:p>
                  </w:txbxContent>
                </v:textbox>
                <w10:wrap type="square" side="right" anchorx="page"/>
              </v:shape>
            </w:pict>
          </mc:Fallback>
        </mc:AlternateContent>
      </w:r>
    </w:p>
    <w:p>
      <w:pPr>
        <w:pStyle w:val="Style9"/>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ГБУЗ "Городская клиническая больница №</w:t>
      </w:r>
    </w:p>
    <w:p>
      <w:pPr>
        <w:pStyle w:val="Style9"/>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1 им. С.З. Фишера"</w:t>
      </w:r>
    </w:p>
    <w:p>
      <w:pPr>
        <w:pStyle w:val="Style9"/>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пр. Ленина, д. 137, г. Волжский, Волгоградская обл., 404120 дкЫ1^8ке^а@Vо1дапе1:.^и; дЫ-</w:t>
      </w:r>
    </w:p>
    <w:p>
      <w:pPr>
        <w:pStyle w:val="Style9"/>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хакур@уап4ех.ги</w:t>
      </w:r>
    </w:p>
    <w:p>
      <w:pPr>
        <w:pStyle w:val="Style9"/>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Комитет по регулированию контрактной системы в сфере закупок Волгоградской области</w:t>
      </w:r>
    </w:p>
    <w:p>
      <w:pPr>
        <w:pStyle w:val="Style9"/>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ул. Новороссийская, д. 15, Волгоград, 400066</w:t>
      </w:r>
    </w:p>
    <w:p>
      <w:pPr>
        <w:pStyle w:val="Style9"/>
        <w:keepNext w:val="0"/>
        <w:keepLines w:val="0"/>
        <w:widowControl w:val="0"/>
        <w:shd w:val="clear" w:color="auto" w:fill="auto"/>
        <w:bidi w:val="0"/>
        <w:spacing w:before="0" w:after="260" w:line="240" w:lineRule="auto"/>
        <w:ind w:left="5320" w:right="0" w:firstLine="0"/>
        <w:jc w:val="left"/>
      </w:pPr>
      <w:r>
        <w:rPr>
          <w:color w:val="000000"/>
          <w:spacing w:val="0"/>
          <w:w w:val="100"/>
          <w:position w:val="0"/>
          <w:shd w:val="clear" w:color="auto" w:fill="auto"/>
          <w:lang w:val="ru-RU" w:eastAsia="ru-RU" w:bidi="ru-RU"/>
        </w:rPr>
        <w:t>до8xакаx@Vо1дапе1:.^и</w:t>
      </w:r>
    </w:p>
    <w:p>
      <w:pPr>
        <w:pStyle w:val="Style9"/>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ООО "РТС-тендер"</w:t>
      </w:r>
    </w:p>
    <w:p>
      <w:pPr>
        <w:pStyle w:val="Style9"/>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Набережная Тараса Шевченко, д. 23А, этаж</w:t>
      </w:r>
    </w:p>
    <w:p>
      <w:pPr>
        <w:pStyle w:val="Style9"/>
        <w:keepNext w:val="0"/>
        <w:keepLines w:val="0"/>
        <w:widowControl w:val="0"/>
        <w:shd w:val="clear" w:color="auto" w:fill="auto"/>
        <w:bidi w:val="0"/>
        <w:spacing w:before="0" w:after="260" w:line="240" w:lineRule="auto"/>
        <w:ind w:left="5320" w:right="0" w:firstLine="0"/>
        <w:jc w:val="left"/>
      </w:pPr>
      <w:r>
        <w:rPr>
          <w:color w:val="000000"/>
          <w:spacing w:val="0"/>
          <w:w w:val="100"/>
          <w:position w:val="0"/>
          <w:shd w:val="clear" w:color="auto" w:fill="auto"/>
          <w:lang w:val="ru-RU" w:eastAsia="ru-RU" w:bidi="ru-RU"/>
        </w:rPr>
        <w:t>25, пом. 1, Москва, 121151</w:t>
      </w:r>
    </w:p>
    <w:p>
      <w:pPr>
        <w:pStyle w:val="Style9"/>
        <w:keepNext w:val="0"/>
        <w:keepLines w:val="0"/>
        <w:widowControl w:val="0"/>
        <w:shd w:val="clear" w:color="auto" w:fill="auto"/>
        <w:bidi w:val="0"/>
        <w:spacing w:before="0" w:after="260" w:line="240" w:lineRule="auto"/>
        <w:ind w:left="5320" w:right="0" w:firstLine="0"/>
        <w:jc w:val="left"/>
      </w:pPr>
      <w:r>
        <w:rPr>
          <w:color w:val="000000"/>
          <w:spacing w:val="0"/>
          <w:w w:val="100"/>
          <w:position w:val="0"/>
          <w:shd w:val="clear" w:color="auto" w:fill="auto"/>
          <w:lang w:val="ru-RU" w:eastAsia="ru-RU" w:bidi="ru-RU"/>
        </w:rPr>
        <w:t>ко@г18-1еп4ег.ги</w:t>
      </w:r>
    </w:p>
    <w:p>
      <w:pPr>
        <w:pStyle w:val="Style9"/>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ИП Абдамитов А.А.</w:t>
      </w:r>
    </w:p>
    <w:p>
      <w:pPr>
        <w:pStyle w:val="Style9"/>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пер. Заречный, д. 1, с. Завьялово, Новосибирская обл.,633478</w:t>
      </w:r>
    </w:p>
    <w:p>
      <w:pPr>
        <w:pStyle w:val="Style9"/>
        <w:keepNext w:val="0"/>
        <w:keepLines w:val="0"/>
        <w:widowControl w:val="0"/>
        <w:shd w:val="clear" w:color="auto" w:fill="auto"/>
        <w:bidi w:val="0"/>
        <w:spacing w:before="0" w:after="560" w:line="240" w:lineRule="auto"/>
        <w:ind w:left="5320" w:right="0" w:firstLine="0"/>
        <w:jc w:val="left"/>
      </w:pPr>
      <w:r>
        <w:rPr>
          <w:color w:val="000000"/>
          <w:spacing w:val="0"/>
          <w:w w:val="100"/>
          <w:position w:val="0"/>
          <w:shd w:val="clear" w:color="auto" w:fill="auto"/>
          <w:lang w:val="ru-RU" w:eastAsia="ru-RU" w:bidi="ru-RU"/>
        </w:rPr>
        <w:t>а4ат11ой@уап4ех.ги</w:t>
      </w:r>
    </w:p>
    <w:p>
      <w:pPr>
        <w:pStyle w:val="Style9"/>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w:t>
        <w:br/>
        <w:t>по делу № 034/06/105-1/2024</w:t>
        <w:br/>
        <w:t>о нарушении законодательства о контрактной системе</w:t>
      </w:r>
    </w:p>
    <w:p>
      <w:pPr>
        <w:pStyle w:val="Style9"/>
        <w:keepNext w:val="0"/>
        <w:keepLines w:val="0"/>
        <w:widowControl w:val="0"/>
        <w:shd w:val="clear" w:color="auto" w:fill="auto"/>
        <w:tabs>
          <w:tab w:pos="8962" w:val="left"/>
        </w:tabs>
        <w:bidi w:val="0"/>
        <w:spacing w:before="0" w:after="320" w:line="240" w:lineRule="auto"/>
        <w:ind w:left="0" w:right="0" w:firstLine="0"/>
        <w:jc w:val="both"/>
      </w:pPr>
      <w:r>
        <w:rPr>
          <w:color w:val="000000"/>
          <w:spacing w:val="0"/>
          <w:w w:val="100"/>
          <w:position w:val="0"/>
          <w:shd w:val="clear" w:color="auto" w:fill="auto"/>
          <w:lang w:val="ru-RU" w:eastAsia="ru-RU" w:bidi="ru-RU"/>
        </w:rPr>
        <w:t>12 января 2024 года</w:t>
        <w:tab/>
        <w:t>Волгоград</w:t>
      </w:r>
    </w:p>
    <w:p>
      <w:pPr>
        <w:pStyle w:val="Style9"/>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Волгоградской области (далее - Волгоградское УФАС России, Управление) по контролю за соблюдением законодательства о контрактной системе в составе:</w:t>
      </w:r>
    </w:p>
    <w:p>
      <w:pPr>
        <w:pStyle w:val="Style9"/>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Литвинов Р.А. - председатель Комиссии, начальник отдела контроля государственных и муниципальных закупок, недобросовестной конкуренции и рекламы;</w:t>
      </w:r>
    </w:p>
    <w:p>
      <w:pPr>
        <w:pStyle w:val="Style9"/>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Субботин А.А. - член Комиссии, главный специалист-эксперт отдела контроля государственных и муниципальных закупок, недобросовестной конкуренции и рекламы;</w:t>
      </w:r>
    </w:p>
    <w:p>
      <w:pPr>
        <w:pStyle w:val="Style9"/>
        <w:keepNext w:val="0"/>
        <w:keepLines w:val="0"/>
        <w:widowControl w:val="0"/>
        <w:shd w:val="clear" w:color="auto" w:fill="auto"/>
        <w:bidi w:val="0"/>
        <w:spacing w:before="0" w:after="480" w:line="240" w:lineRule="auto"/>
        <w:ind w:left="0" w:right="0" w:firstLine="740"/>
        <w:jc w:val="left"/>
      </w:pPr>
      <w:r>
        <w:rPr>
          <w:color w:val="000000"/>
          <w:spacing w:val="0"/>
          <w:w w:val="100"/>
          <w:position w:val="0"/>
          <w:shd w:val="clear" w:color="auto" w:fill="auto"/>
          <w:lang w:val="ru-RU" w:eastAsia="ru-RU" w:bidi="ru-RU"/>
        </w:rPr>
        <w:t>Панчишкина М.П. - член Комиссии, старший государственный инспектор отдела контроля государственных и муниципальных закупок, недобросовестной конкуренции и рекламы, осуществляя рассмотрение жалобы дистанционно (посредством видеоконференцсвязи), с участием:</w:t>
      </w:r>
    </w:p>
    <w:p>
      <w:pPr>
        <w:pStyle w:val="Style14"/>
        <w:keepNext/>
        <w:keepLines/>
        <w:widowControl w:val="0"/>
        <w:shd w:val="clear" w:color="auto" w:fill="auto"/>
        <w:bidi w:val="0"/>
        <w:spacing w:before="0" w:line="240" w:lineRule="auto"/>
        <w:ind w:left="0" w:right="0" w:firstLine="0"/>
        <w:jc w:val="both"/>
        <w:sectPr>
          <w:footerReference w:type="default" r:id="rId7"/>
          <w:footnotePr>
            <w:pos w:val="pageBottom"/>
            <w:numFmt w:val="decimal"/>
            <w:numRestart w:val="continuous"/>
          </w:footnotePr>
          <w:pgSz w:w="11900" w:h="16840"/>
          <w:pgMar w:top="284" w:right="546" w:bottom="1217" w:left="1097" w:header="0" w:footer="3" w:gutter="0"/>
          <w:pgNumType w:start="1"/>
          <w:cols w:space="720"/>
          <w:noEndnote/>
          <w:rtlGutter w:val="0"/>
          <w:docGrid w:linePitch="360"/>
        </w:sectPr>
      </w:pPr>
      <w:bookmarkStart w:id="0" w:name="bookmark0"/>
      <w:r>
        <w:rPr>
          <w:color w:val="000000"/>
          <w:spacing w:val="0"/>
          <w:w w:val="100"/>
          <w:position w:val="0"/>
          <w:shd w:val="clear" w:color="auto" w:fill="auto"/>
          <w:lang w:val="ru-RU" w:eastAsia="ru-RU" w:bidi="ru-RU"/>
        </w:rPr>
        <w:t>||||||||||||||||||||||||</w:t>
      </w:r>
      <w:bookmarkEnd w:id="0"/>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Андрусенко С.П. - представителя ИП Абдамитова А.А. на основании доверенности от 03.10.2023 № б/н;</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Софронова Е.В. - представителя ИП Абдамитова А.А. на основании доверенности от 29.09.2023 № б/н;</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Репкиной Л.В. - представителя ГБУЗ «Городская клиническая больница № 1 им. С.З. Фишера» на основании доверенности от 10.01.2024 № б/н;</w:t>
      </w:r>
    </w:p>
    <w:p>
      <w:pPr>
        <w:pStyle w:val="Style9"/>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Зуевой Е.Н. - представителя комитета по регулированию контрактной системы в сфере закупок Волгоградской области на основании доверенности от 11.11.2022 № 18, рассмотрев жалобу ИП Абдамитова А.А. (далее - Заявитель) вх. № 12514/23 от 29.12.2023 на положения извещения о проведении электронного аукциона «Поставка изделий медицинского назначения (Набор для проведения ангиографии-лот 2)» (номер извещения 0129200005323003854),</w:t>
      </w:r>
    </w:p>
    <w:p>
      <w:pPr>
        <w:pStyle w:val="Style9"/>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официальном сайте \у\у\у./акирк1.до\лч1 (далее - ЕИС) 25.12.2023 было размещено извещение о проведении электронного аукциона «Поставка изделий медицинского назначения (Набор для проведения ангиографии-лот 2)» (номер извещения 0129200005323003854, далее - Извещение). Заказчик - ГБУЗ «Городская клиническая больница № 1 им. С.З. Фишера» (далее - Заказчик). Начальная (максимальная) цена контракта - 1 495 267,50 рублей.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доводу жалобы Заказчиком нарушены положения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установлении требований к объекту закупки. По мнению Заявителя, установленным Заказчиком в Извещении характеристикам закупаемого товара по позиции «Катетер баллонный для коронарной ангиопластики, стандартный. Код позиции Каталога товаров, работ, услуг для обеспечения государственных и муниципальных нужд - 32.50.13.110-00454 Катетер баллонный для коронарной ангиопластики, стандартный» соответствует товар единственного производителя: Катетер баллонный дилатационный КарМ ЕхсЬапде ЕирИога - «Медтроник Инк.» (РЗН 2016/4125). По мнению Заявителя, иные товары, присутствующие на данном рынке, например, товары производителей: Стентекс, 1п«а1:ес. Ва11оп. ^11иптс1. Вгозтед. характеристикам, предусмотренным указанной позицией Извещения, не соответствуют.</w:t>
      </w:r>
    </w:p>
    <w:p>
      <w:pPr>
        <w:pStyle w:val="Style9"/>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 1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9"/>
        <w:keepNext w:val="0"/>
        <w:keepLines w:val="0"/>
        <w:widowControl w:val="0"/>
        <w:numPr>
          <w:ilvl w:val="0"/>
          <w:numId w:val="1"/>
        </w:numPr>
        <w:shd w:val="clear" w:color="auto" w:fill="auto"/>
        <w:tabs>
          <w:tab w:pos="10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9"/>
        <w:keepNext w:val="0"/>
        <w:keepLines w:val="0"/>
        <w:widowControl w:val="0"/>
        <w:numPr>
          <w:ilvl w:val="0"/>
          <w:numId w:val="1"/>
        </w:numPr>
        <w:shd w:val="clear" w:color="auto" w:fill="auto"/>
        <w:tabs>
          <w:tab w:pos="105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9"/>
        <w:keepNext w:val="0"/>
        <w:keepLines w:val="0"/>
        <w:widowControl w:val="0"/>
        <w:numPr>
          <w:ilvl w:val="0"/>
          <w:numId w:val="1"/>
        </w:numPr>
        <w:shd w:val="clear" w:color="auto" w:fill="auto"/>
        <w:tabs>
          <w:tab w:pos="104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numPr>
          <w:ilvl w:val="0"/>
          <w:numId w:val="1"/>
        </w:numPr>
        <w:shd w:val="clear" w:color="auto" w:fill="auto"/>
        <w:tabs>
          <w:tab w:pos="103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 указал, что формируя описание объекта закупки, исходил из того, что установленным характеристикам закупаемого товара по указанной позиции соответствуют товары как минимум двух производителей (Катетер баллонный дилатационный Карк1 ЕхсЬапде ЕирЕога - «Медтроник Инк.» (РЗН 2016/4125) и Коронарный дилатационный катетер ЛуПа - «ОрбусНейч Медикал БВ» (ФСЗ 2008/02537)).</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Заявителем представлены доказательства, указывающие на то, что Коронарный дилатационный катетер ЛуПа - «ОрбусНейч Медикал БВ» (ФСЗ 2008/02537) не соответствует установленным в Извещении характеристикам, в части характеристики «Расчетное давление разрыва (КВР)» со значением - 14.0000 Физических атмосфер (101325 Па).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отмечает, что при описании объекта закупки заказчики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настоящем случае, с учетом установленных характеристик объекта закупки по позиции «Катетер баллонный для коронарной ангиопластики, стандартный. Код позиции Каталога товаров, работ, услуг для обеспечения государственных и муниципальных нужд - 32.50.13.110-00454 Катетер баллонный для коронарной ангиопластики, стандартный» Заказчиком не представлено обоснование необходимости установления специфики</w:t>
        <w:br w:type="page"/>
      </w:r>
      <w:r>
        <w:rPr>
          <w:color w:val="000000"/>
          <w:spacing w:val="0"/>
          <w:w w:val="100"/>
          <w:position w:val="0"/>
          <w:shd w:val="clear" w:color="auto" w:fill="auto"/>
          <w:lang w:val="ru-RU" w:eastAsia="ru-RU" w:bidi="ru-RU"/>
        </w:rPr>
        <w:t>предусмотренных им характеристик, которые приводят или могут привести к ограничению количества участников закупки.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довод жалобы нашел свое подтверждение и является обоснованным. Таким образом, Заказчик признается нарушившим ч. 2 ст. 8, п. 1 ч. 1 ст. 33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выявленного нарушения Комиссией принято решение о выдаче обязательного для исполнения предписания об устранении выявленных нарушений.</w:t>
      </w:r>
    </w:p>
    <w:p>
      <w:pPr>
        <w:pStyle w:val="Style9"/>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На основании всего вышеизложенного, 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9"/>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РЕШИЛА:</w:t>
      </w:r>
    </w:p>
    <w:p>
      <w:pPr>
        <w:pStyle w:val="Style9"/>
        <w:keepNext w:val="0"/>
        <w:keepLines w:val="0"/>
        <w:widowControl w:val="0"/>
        <w:numPr>
          <w:ilvl w:val="0"/>
          <w:numId w:val="3"/>
        </w:numPr>
        <w:shd w:val="clear" w:color="auto" w:fill="auto"/>
        <w:tabs>
          <w:tab w:pos="107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ИП Абдамитова А.А. вх. № 12514/23 от 29.12.2023 на положения извещения о проведении электронного аукциона «Поставка изделий медицинского назначения (Набор для проведения ангиографии-лот 2)» (номер извещения 0129200005323003854) обоснованной.</w:t>
      </w:r>
    </w:p>
    <w:p>
      <w:pPr>
        <w:pStyle w:val="Style9"/>
        <w:keepNext w:val="0"/>
        <w:keepLines w:val="0"/>
        <w:widowControl w:val="0"/>
        <w:numPr>
          <w:ilvl w:val="0"/>
          <w:numId w:val="3"/>
        </w:numPr>
        <w:shd w:val="clear" w:color="auto" w:fill="auto"/>
        <w:tabs>
          <w:tab w:pos="106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Заказчика нарушившим ч. 2 ст. 8, п. 1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numPr>
          <w:ilvl w:val="0"/>
          <w:numId w:val="3"/>
        </w:numPr>
        <w:shd w:val="clear" w:color="auto" w:fill="auto"/>
        <w:tabs>
          <w:tab w:pos="10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Заказчику, Уполномоченному органу, Комиссии по осуществлению закупок,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pPr>
        <w:pStyle w:val="Style9"/>
        <w:keepNext w:val="0"/>
        <w:keepLines w:val="0"/>
        <w:widowControl w:val="0"/>
        <w:numPr>
          <w:ilvl w:val="0"/>
          <w:numId w:val="3"/>
        </w:numPr>
        <w:shd w:val="clear" w:color="auto" w:fill="auto"/>
        <w:tabs>
          <w:tab w:pos="10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Передать материалы дела уполномоченному должностному лицу для рассмотрения вопроса о возбуждении дела об административном правонарушении в соответствии с Кодексом Российской Федерации об административных правонарушениях в отношении виновного должностного лица Заказчика.</w:t>
      </w:r>
    </w:p>
    <w:p>
      <w:pPr>
        <w:widowControl w:val="0"/>
        <w:spacing w:line="1" w:lineRule="exact"/>
        <w:sectPr>
          <w:headerReference w:type="default" r:id="rId8"/>
          <w:footerReference w:type="default" r:id="rId9"/>
          <w:footnotePr>
            <w:pos w:val="pageBottom"/>
            <w:numFmt w:val="decimal"/>
            <w:numRestart w:val="continuous"/>
          </w:footnotePr>
          <w:pgSz w:w="11900" w:h="16840"/>
          <w:pgMar w:top="1663" w:right="913" w:bottom="1353" w:left="719" w:header="0" w:footer="3" w:gutter="0"/>
          <w:cols w:space="720"/>
          <w:noEndnote/>
          <w:rtlGutter w:val="0"/>
          <w:docGrid w:linePitch="360"/>
        </w:sectPr>
      </w:pPr>
      <w:r>
        <mc:AlternateContent>
          <mc:Choice Requires="wps">
            <w:drawing>
              <wp:anchor distT="495300" distB="377825" distL="0" distR="0" simplePos="0" relativeHeight="125829381" behindDoc="0" locked="0" layoutInCell="1" allowOverlap="1">
                <wp:simplePos x="0" y="0"/>
                <wp:positionH relativeFrom="page">
                  <wp:posOffset>502285</wp:posOffset>
                </wp:positionH>
                <wp:positionV relativeFrom="paragraph">
                  <wp:posOffset>495300</wp:posOffset>
                </wp:positionV>
                <wp:extent cx="1700530" cy="228600"/>
                <wp:wrapTopAndBottom/>
                <wp:docPr id="11" name="Shape 11"/>
                <a:graphic xmlns:a="http://schemas.openxmlformats.org/drawingml/2006/main">
                  <a:graphicData uri="http://schemas.microsoft.com/office/word/2010/wordprocessingShape">
                    <wps:wsp>
                      <wps:cNvSpPr txBox="1"/>
                      <wps:spPr>
                        <a:xfrm>
                          <a:ext cx="170053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39.550000000000004pt;margin-top:39.pt;width:133.90000000000001pt;height:18.pt;z-index:-125829372;mso-wrap-distance-left:0;mso-wrap-distance-top:39.pt;mso-wrap-distance-right:0;mso-wrap-distance-bottom:29.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568325" distB="0" distL="0" distR="1786255" simplePos="0" relativeHeight="125829383" behindDoc="0" locked="0" layoutInCell="1" allowOverlap="1">
            <wp:simplePos x="0" y="0"/>
            <wp:positionH relativeFrom="page">
              <wp:posOffset>2422525</wp:posOffset>
            </wp:positionH>
            <wp:positionV relativeFrom="paragraph">
              <wp:posOffset>568325</wp:posOffset>
            </wp:positionV>
            <wp:extent cx="353695" cy="53657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0"/>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2879725</wp:posOffset>
                </wp:positionH>
                <wp:positionV relativeFrom="paragraph">
                  <wp:posOffset>970915</wp:posOffset>
                </wp:positionV>
                <wp:extent cx="1280160" cy="100330"/>
                <wp:wrapNone/>
                <wp:docPr id="15" name="Shape 1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26.75pt;margin-top:76.450000000000003pt;width:100.8pt;height:7.90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2837180</wp:posOffset>
                </wp:positionH>
                <wp:positionV relativeFrom="paragraph">
                  <wp:posOffset>656590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3" type="#_x0000_t202" style="position:absolute;margin-left:223.40000000000001pt;margin-top:51.700000000000003pt;width:135.59999999999999pt;height:20.15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727075" distB="142875" distL="0" distR="0" simplePos="0" relativeHeight="125829384" behindDoc="0" locked="0" layoutInCell="1" allowOverlap="1">
                <wp:simplePos x="0" y="0"/>
                <wp:positionH relativeFrom="page">
                  <wp:posOffset>5918835</wp:posOffset>
                </wp:positionH>
                <wp:positionV relativeFrom="paragraph">
                  <wp:posOffset>727075</wp:posOffset>
                </wp:positionV>
                <wp:extent cx="1029970" cy="231775"/>
                <wp:wrapTopAndBottom/>
                <wp:docPr id="19" name="Shape 19"/>
                <a:graphic xmlns:a="http://schemas.openxmlformats.org/drawingml/2006/main">
                  <a:graphicData uri="http://schemas.microsoft.com/office/word/2010/wordprocessingShape">
                    <wps:wsp>
                      <wps:cNvSpPr txBox="1"/>
                      <wps:spPr>
                        <a:xfrm>
                          <a:ext cx="1029970" cy="23177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Р.А. Литвинов</w:t>
                            </w:r>
                          </w:p>
                        </w:txbxContent>
                      </wps:txbx>
                      <wps:bodyPr wrap="none" lIns="0" tIns="0" rIns="0" bIns="0">
                        <a:noAutoFit/>
                      </wps:bodyPr>
                    </wps:wsp>
                  </a:graphicData>
                </a:graphic>
              </wp:anchor>
            </w:drawing>
          </mc:Choice>
          <mc:Fallback>
            <w:pict>
              <v:shape id="_x0000_s1045" type="#_x0000_t202" style="position:absolute;margin-left:466.05000000000001pt;margin-top:57.25pt;width:81.100000000000009pt;height:18.25pt;z-index:-125829369;mso-wrap-distance-left:0;mso-wrap-distance-top:57.25pt;mso-wrap-distance-right:0;mso-wrap-distance-bottom:11.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Р.А. Литвинов</w:t>
                      </w:r>
                    </w:p>
                  </w:txbxContent>
                </v:textbox>
                <w10:wrap type="topAndBottom" anchorx="page"/>
              </v:shape>
            </w:pict>
          </mc:Fallback>
        </mc:AlternateConten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3D3D3D"/>
          <w:spacing w:val="0"/>
          <w:w w:val="100"/>
          <w:position w:val="0"/>
          <w:sz w:val="12"/>
          <w:szCs w:val="12"/>
          <w:shd w:val="clear" w:color="auto" w:fill="auto"/>
          <w:lang w:val="ru-RU" w:eastAsia="ru-RU" w:bidi="ru-RU"/>
        </w:rPr>
        <w:t xml:space="preserve">Кому </w:t>
      </w:r>
      <w:r>
        <w:rPr>
          <w:rFonts w:ascii="Arial" w:eastAsia="Arial" w:hAnsi="Arial" w:cs="Arial"/>
          <w:color w:val="6B6B6B"/>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Литвинов Руслан Андреевич</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3D3D3D"/>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D3D3D"/>
          <w:spacing w:val="0"/>
          <w:w w:val="100"/>
          <w:position w:val="0"/>
          <w:sz w:val="12"/>
          <w:szCs w:val="12"/>
          <w:shd w:val="clear" w:color="auto" w:fill="auto"/>
          <w:lang w:val="ru-RU" w:eastAsia="ru-RU" w:bidi="ru-RU"/>
        </w:rPr>
        <w:t>00Е089956625616472479Е43Р5ЕЕ0ВВЕ85</w:t>
      </w:r>
    </w:p>
    <w:p>
      <w:pPr>
        <w:pStyle w:val="Style2"/>
        <w:keepNext w:val="0"/>
        <w:keepLines w:val="0"/>
        <w:widowControl w:val="0"/>
        <w:shd w:val="clear" w:color="auto" w:fill="auto"/>
        <w:bidi w:val="0"/>
        <w:spacing w:before="0" w:after="380" w:line="240" w:lineRule="auto"/>
        <w:ind w:left="3100" w:right="0" w:firstLine="0"/>
        <w:jc w:val="left"/>
        <w:rPr>
          <w:sz w:val="12"/>
          <w:szCs w:val="12"/>
        </w:rPr>
      </w:pPr>
      <w:r>
        <w:rPr>
          <w:rFonts w:ascii="Arial" w:eastAsia="Arial" w:hAnsi="Arial" w:cs="Arial"/>
          <w:color w:val="6B6B6B"/>
          <w:spacing w:val="0"/>
          <w:w w:val="100"/>
          <w:position w:val="0"/>
          <w:sz w:val="12"/>
          <w:szCs w:val="12"/>
          <w:shd w:val="clear" w:color="auto" w:fill="auto"/>
          <w:lang w:val="ru-RU" w:eastAsia="ru-RU" w:bidi="ru-RU"/>
        </w:rPr>
        <w:t xml:space="preserve">Действителен </w:t>
      </w:r>
      <w:r>
        <w:rPr>
          <w:rFonts w:ascii="Arial" w:eastAsia="Arial" w:hAnsi="Arial" w:cs="Arial"/>
          <w:color w:val="3D3D3D"/>
          <w:spacing w:val="0"/>
          <w:w w:val="100"/>
          <w:position w:val="0"/>
          <w:sz w:val="12"/>
          <w:szCs w:val="12"/>
          <w:shd w:val="clear" w:color="auto" w:fill="auto"/>
          <w:lang w:val="ru-RU" w:eastAsia="ru-RU" w:bidi="ru-RU"/>
        </w:rPr>
        <w:t xml:space="preserve">с </w:t>
      </w:r>
      <w:r>
        <w:rPr>
          <w:rFonts w:ascii="Arial" w:eastAsia="Arial" w:hAnsi="Arial" w:cs="Arial"/>
          <w:color w:val="6B6B6B"/>
          <w:spacing w:val="0"/>
          <w:w w:val="100"/>
          <w:position w:val="0"/>
          <w:sz w:val="12"/>
          <w:szCs w:val="12"/>
          <w:shd w:val="clear" w:color="auto" w:fill="auto"/>
          <w:lang w:val="ru-RU" w:eastAsia="ru-RU" w:bidi="ru-RU"/>
        </w:rPr>
        <w:t xml:space="preserve">05.07.2023 </w:t>
      </w:r>
      <w:r>
        <w:rPr>
          <w:rFonts w:ascii="Arial" w:eastAsia="Arial" w:hAnsi="Arial" w:cs="Arial"/>
          <w:color w:val="898989"/>
          <w:spacing w:val="0"/>
          <w:w w:val="100"/>
          <w:position w:val="0"/>
          <w:sz w:val="12"/>
          <w:szCs w:val="12"/>
          <w:shd w:val="clear" w:color="auto" w:fill="auto"/>
          <w:lang w:val="ru-RU" w:eastAsia="ru-RU" w:bidi="ru-RU"/>
        </w:rPr>
        <w:t xml:space="preserve">по </w:t>
      </w:r>
      <w:r>
        <w:rPr>
          <w:rFonts w:ascii="Arial" w:eastAsia="Arial" w:hAnsi="Arial" w:cs="Arial"/>
          <w:color w:val="3D3D3D"/>
          <w:spacing w:val="0"/>
          <w:w w:val="100"/>
          <w:position w:val="0"/>
          <w:sz w:val="12"/>
          <w:szCs w:val="12"/>
          <w:shd w:val="clear" w:color="auto" w:fill="auto"/>
          <w:lang w:val="ru-RU" w:eastAsia="ru-RU" w:bidi="ru-RU"/>
        </w:rPr>
        <w:t>27.09.2024</w:t>
      </w:r>
    </w:p>
    <w:p>
      <w:pPr>
        <w:pStyle w:val="Style9"/>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6" behindDoc="0" locked="0" layoutInCell="1" allowOverlap="1">
            <wp:simplePos x="0" y="0"/>
            <wp:positionH relativeFrom="page">
              <wp:posOffset>2422525</wp:posOffset>
            </wp:positionH>
            <wp:positionV relativeFrom="paragraph">
              <wp:posOffset>63500</wp:posOffset>
            </wp:positionV>
            <wp:extent cx="353695" cy="53657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2"/>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2879725</wp:posOffset>
                </wp:positionH>
                <wp:positionV relativeFrom="paragraph">
                  <wp:posOffset>466090</wp:posOffset>
                </wp:positionV>
                <wp:extent cx="1280160" cy="100330"/>
                <wp:wrapNone/>
                <wp:docPr id="23" name="Shape 2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26.75pt;margin-top:36.700000000000003pt;width:100.8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2837180</wp:posOffset>
                </wp:positionH>
                <wp:positionV relativeFrom="paragraph">
                  <wp:posOffset>151765</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1" type="#_x0000_t202" style="position:absolute;margin-left:223.40000000000001pt;margin-top:11.950000000000001pt;width:135.59999999999999pt;height:20.15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А.А. Субботин</w:t>
      </w:r>
    </w:p>
    <w:p>
      <w:pPr>
        <w:pStyle w:val="Style2"/>
        <w:keepNext w:val="0"/>
        <w:keepLines w:val="0"/>
        <w:widowControl w:val="0"/>
        <w:shd w:val="clear" w:color="auto" w:fill="auto"/>
        <w:bidi w:val="0"/>
        <w:spacing w:before="0" w:after="0" w:line="259" w:lineRule="auto"/>
        <w:ind w:left="3100" w:right="0" w:firstLine="20"/>
        <w:jc w:val="left"/>
        <w:rPr>
          <w:sz w:val="12"/>
          <w:szCs w:val="12"/>
        </w:rPr>
      </w:pPr>
      <w:r>
        <w:rPr>
          <w:rFonts w:ascii="Arial" w:eastAsia="Arial" w:hAnsi="Arial" w:cs="Arial"/>
          <w:color w:val="3D3D3D"/>
          <w:spacing w:val="0"/>
          <w:w w:val="100"/>
          <w:position w:val="0"/>
          <w:sz w:val="12"/>
          <w:szCs w:val="12"/>
          <w:shd w:val="clear" w:color="auto" w:fill="auto"/>
          <w:lang w:val="ru-RU" w:eastAsia="ru-RU" w:bidi="ru-RU"/>
        </w:rPr>
        <w:t xml:space="preserve">Кому </w:t>
      </w:r>
      <w:r>
        <w:rPr>
          <w:rFonts w:ascii="Arial" w:eastAsia="Arial" w:hAnsi="Arial" w:cs="Arial"/>
          <w:color w:val="6B6B6B"/>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 xml:space="preserve">Субботин Андрей Анатольевич </w:t>
      </w:r>
      <w:r>
        <w:rPr>
          <w:rFonts w:ascii="Arial" w:eastAsia="Arial" w:hAnsi="Arial" w:cs="Arial"/>
          <w:color w:val="3D3D3D"/>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D3D3D"/>
          <w:spacing w:val="0"/>
          <w:w w:val="100"/>
          <w:position w:val="0"/>
          <w:sz w:val="12"/>
          <w:szCs w:val="12"/>
          <w:shd w:val="clear" w:color="auto" w:fill="auto"/>
          <w:lang w:val="ru-RU" w:eastAsia="ru-RU" w:bidi="ru-RU"/>
        </w:rPr>
        <w:t>2ОСС8308128ВВО75РО6Е9Р6В13А1</w:t>
      </w:r>
      <w:r>
        <w:rPr>
          <w:rFonts w:ascii="Arial" w:eastAsia="Arial" w:hAnsi="Arial" w:cs="Arial"/>
          <w:color w:val="000000"/>
          <w:spacing w:val="0"/>
          <w:w w:val="100"/>
          <w:position w:val="0"/>
          <w:sz w:val="12"/>
          <w:szCs w:val="12"/>
          <w:shd w:val="clear" w:color="auto" w:fill="auto"/>
          <w:lang w:val="ru-RU" w:eastAsia="ru-RU" w:bidi="ru-RU"/>
        </w:rPr>
        <w:t xml:space="preserve">1 </w:t>
      </w:r>
      <w:r>
        <w:rPr>
          <w:rFonts w:ascii="Arial" w:eastAsia="Arial" w:hAnsi="Arial" w:cs="Arial"/>
          <w:color w:val="3D3D3D"/>
          <w:spacing w:val="0"/>
          <w:w w:val="100"/>
          <w:position w:val="0"/>
          <w:sz w:val="12"/>
          <w:szCs w:val="12"/>
          <w:shd w:val="clear" w:color="auto" w:fill="auto"/>
          <w:lang w:val="ru-RU" w:eastAsia="ru-RU" w:bidi="ru-RU"/>
        </w:rPr>
        <w:t>88Р</w:t>
      </w:r>
    </w:p>
    <w:p>
      <w:pPr>
        <w:pStyle w:val="Style2"/>
        <w:keepNext w:val="0"/>
        <w:keepLines w:val="0"/>
        <w:widowControl w:val="0"/>
        <w:shd w:val="clear" w:color="auto" w:fill="auto"/>
        <w:bidi w:val="0"/>
        <w:spacing w:before="0" w:after="40" w:line="259" w:lineRule="auto"/>
        <w:ind w:left="3100" w:right="0" w:firstLine="20"/>
        <w:jc w:val="left"/>
        <w:rPr>
          <w:sz w:val="12"/>
          <w:szCs w:val="12"/>
        </w:rPr>
      </w:pPr>
      <w:r>
        <w:rPr>
          <w:rFonts w:ascii="Arial" w:eastAsia="Arial" w:hAnsi="Arial" w:cs="Arial"/>
          <w:color w:val="6B6B6B"/>
          <w:spacing w:val="0"/>
          <w:w w:val="100"/>
          <w:position w:val="0"/>
          <w:sz w:val="12"/>
          <w:szCs w:val="12"/>
          <w:shd w:val="clear" w:color="auto" w:fill="auto"/>
          <w:lang w:val="ru-RU" w:eastAsia="ru-RU" w:bidi="ru-RU"/>
        </w:rPr>
        <w:t xml:space="preserve">Действителен </w:t>
      </w:r>
      <w:r>
        <w:rPr>
          <w:rFonts w:ascii="Arial" w:eastAsia="Arial" w:hAnsi="Arial" w:cs="Arial"/>
          <w:color w:val="3D3D3D"/>
          <w:spacing w:val="0"/>
          <w:w w:val="100"/>
          <w:position w:val="0"/>
          <w:sz w:val="12"/>
          <w:szCs w:val="12"/>
          <w:shd w:val="clear" w:color="auto" w:fill="auto"/>
          <w:lang w:val="ru-RU" w:eastAsia="ru-RU" w:bidi="ru-RU"/>
        </w:rPr>
        <w:t xml:space="preserve">с </w:t>
      </w:r>
      <w:r>
        <w:rPr>
          <w:rFonts w:ascii="Arial" w:eastAsia="Arial" w:hAnsi="Arial" w:cs="Arial"/>
          <w:color w:val="6B6B6B"/>
          <w:spacing w:val="0"/>
          <w:w w:val="100"/>
          <w:position w:val="0"/>
          <w:sz w:val="12"/>
          <w:szCs w:val="12"/>
          <w:shd w:val="clear" w:color="auto" w:fill="auto"/>
          <w:lang w:val="ru-RU" w:eastAsia="ru-RU" w:bidi="ru-RU"/>
        </w:rPr>
        <w:t xml:space="preserve">28.12.2023 по </w:t>
      </w:r>
      <w:r>
        <w:rPr>
          <w:rFonts w:ascii="Arial" w:eastAsia="Arial" w:hAnsi="Arial" w:cs="Arial"/>
          <w:color w:val="3D3D3D"/>
          <w:spacing w:val="0"/>
          <w:w w:val="100"/>
          <w:position w:val="0"/>
          <w:sz w:val="12"/>
          <w:szCs w:val="12"/>
          <w:shd w:val="clear" w:color="auto" w:fill="auto"/>
          <w:lang w:val="ru-RU" w:eastAsia="ru-RU" w:bidi="ru-RU"/>
        </w:rPr>
        <w:t>22.03.2025</w:t>
      </w:r>
      <w:r>
        <w:br w:type="page"/>
      </w:r>
    </w:p>
    <w:p>
      <w:pPr>
        <w:pStyle w:val="Style2"/>
        <w:keepNext w:val="0"/>
        <w:keepLines w:val="0"/>
        <w:widowControl w:val="0"/>
        <w:shd w:val="clear" w:color="auto" w:fill="auto"/>
        <w:bidi w:val="0"/>
        <w:spacing w:before="0" w:after="90" w:line="240" w:lineRule="auto"/>
        <w:ind w:left="3740" w:right="0" w:firstLine="0"/>
        <w:jc w:val="left"/>
        <w:rPr>
          <w:sz w:val="11"/>
          <w:szCs w:val="11"/>
        </w:rPr>
      </w:pPr>
      <w:r>
        <w:rPr>
          <w:b/>
          <w:bCs/>
          <w:color w:val="1F1F1F"/>
          <w:spacing w:val="0"/>
          <w:w w:val="100"/>
          <w:position w:val="0"/>
          <w:sz w:val="11"/>
          <w:szCs w:val="11"/>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b/>
          <w:bCs/>
          <w:color w:val="000000"/>
          <w:spacing w:val="0"/>
          <w:w w:val="100"/>
          <w:position w:val="0"/>
          <w:sz w:val="11"/>
          <w:szCs w:val="11"/>
          <w:shd w:val="clear" w:color="auto" w:fill="auto"/>
          <w:lang w:val="ru-RU" w:eastAsia="ru-RU" w:bidi="ru-RU"/>
        </w:rPr>
        <w:t xml:space="preserve">ФАС </w:t>
      </w:r>
      <w:r>
        <w:rPr>
          <w:b/>
          <w:bCs/>
          <w:color w:val="1F1F1F"/>
          <w:spacing w:val="0"/>
          <w:w w:val="100"/>
          <w:position w:val="0"/>
          <w:sz w:val="11"/>
          <w:szCs w:val="11"/>
          <w:shd w:val="clear" w:color="auto" w:fill="auto"/>
          <w:lang w:val="ru-RU" w:eastAsia="ru-RU" w:bidi="ru-RU"/>
        </w:rPr>
        <w:t>России</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mc:AlternateContent>
          <mc:Choice Requires="wps">
            <w:drawing>
              <wp:anchor distT="0" distB="0" distL="114300" distR="114300" simplePos="0" relativeHeight="125829387" behindDoc="0" locked="0" layoutInCell="1" allowOverlap="1">
                <wp:simplePos x="0" y="0"/>
                <wp:positionH relativeFrom="page">
                  <wp:posOffset>5679440</wp:posOffset>
                </wp:positionH>
                <wp:positionV relativeFrom="margin">
                  <wp:posOffset>33655</wp:posOffset>
                </wp:positionV>
                <wp:extent cx="1332230" cy="234950"/>
                <wp:wrapSquare wrapText="left"/>
                <wp:docPr id="27" name="Shape 27"/>
                <a:graphic xmlns:a="http://schemas.openxmlformats.org/drawingml/2006/main">
                  <a:graphicData uri="http://schemas.microsoft.com/office/word/2010/wordprocessingShape">
                    <wps:wsp>
                      <wps:cNvSpPr txBox="1"/>
                      <wps:spPr>
                        <a:xfrm>
                          <a:ext cx="1332230" cy="2349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М.П. Панчишкина</w:t>
                            </w:r>
                          </w:p>
                        </w:txbxContent>
                      </wps:txbx>
                      <wps:bodyPr wrap="none" lIns="0" tIns="0" rIns="0" bIns="0">
                        <a:noAutoFit/>
                      </wps:bodyPr>
                    </wps:wsp>
                  </a:graphicData>
                </a:graphic>
              </wp:anchor>
            </w:drawing>
          </mc:Choice>
          <mc:Fallback>
            <w:pict>
              <v:shape id="_x0000_s1053" type="#_x0000_t202" style="position:absolute;margin-left:447.19999999999999pt;margin-top:2.6499999999999999pt;width:104.90000000000001pt;height:18.5pt;z-index:-125829366;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М.П. Панчишкина</w:t>
                      </w:r>
                    </w:p>
                  </w:txbxContent>
                </v:textbox>
                <w10:wrap type="square" side="left" anchorx="page" anchory="margin"/>
              </v:shape>
            </w:pict>
          </mc:Fallback>
        </mc:AlternateContent>
      </w: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B6B6B"/>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Панчишкина Мария Павловна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3D3D3D"/>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D3D3D"/>
          <w:spacing w:val="0"/>
          <w:w w:val="100"/>
          <w:position w:val="0"/>
          <w:sz w:val="12"/>
          <w:szCs w:val="12"/>
          <w:shd w:val="clear" w:color="auto" w:fill="auto"/>
          <w:lang w:val="ru-RU" w:eastAsia="ru-RU" w:bidi="ru-RU"/>
        </w:rPr>
        <w:t>4О414Е4А5ВЕ675ЕОЕ61ЕЗВВАВЕ9ЕВ237</w:t>
      </w:r>
    </w:p>
    <w:p>
      <w:pPr>
        <w:pStyle w:val="Style2"/>
        <w:keepNext w:val="0"/>
        <w:keepLines w:val="0"/>
        <w:widowControl w:val="0"/>
        <w:shd w:val="clear" w:color="auto" w:fill="auto"/>
        <w:bidi w:val="0"/>
        <w:spacing w:before="0" w:after="700" w:line="240" w:lineRule="auto"/>
        <w:ind w:left="3100" w:right="0" w:firstLine="0"/>
        <w:jc w:val="left"/>
        <w:rPr>
          <w:sz w:val="12"/>
          <w:szCs w:val="12"/>
        </w:rPr>
      </w:pPr>
      <w:r>
        <w:rPr>
          <w:rFonts w:ascii="Arial" w:eastAsia="Arial" w:hAnsi="Arial" w:cs="Arial"/>
          <w:color w:val="6B6B6B"/>
          <w:spacing w:val="0"/>
          <w:w w:val="100"/>
          <w:position w:val="0"/>
          <w:sz w:val="12"/>
          <w:szCs w:val="12"/>
          <w:shd w:val="clear" w:color="auto" w:fill="auto"/>
          <w:lang w:val="ru-RU" w:eastAsia="ru-RU" w:bidi="ru-RU"/>
        </w:rPr>
        <w:t xml:space="preserve">Действителен с </w:t>
      </w:r>
      <w:r>
        <w:rPr>
          <w:rFonts w:ascii="Arial" w:eastAsia="Arial" w:hAnsi="Arial" w:cs="Arial"/>
          <w:color w:val="3D3D3D"/>
          <w:spacing w:val="0"/>
          <w:w w:val="100"/>
          <w:position w:val="0"/>
          <w:sz w:val="12"/>
          <w:szCs w:val="12"/>
          <w:shd w:val="clear" w:color="auto" w:fill="auto"/>
          <w:lang w:val="ru-RU" w:eastAsia="ru-RU" w:bidi="ru-RU"/>
        </w:rPr>
        <w:t xml:space="preserve">28.09.2023 </w:t>
      </w:r>
      <w:r>
        <w:rPr>
          <w:rFonts w:ascii="Arial" w:eastAsia="Arial" w:hAnsi="Arial" w:cs="Arial"/>
          <w:color w:val="898989"/>
          <w:spacing w:val="0"/>
          <w:w w:val="100"/>
          <w:position w:val="0"/>
          <w:sz w:val="12"/>
          <w:szCs w:val="12"/>
          <w:shd w:val="clear" w:color="auto" w:fill="auto"/>
          <w:lang w:val="ru-RU" w:eastAsia="ru-RU" w:bidi="ru-RU"/>
        </w:rPr>
        <w:t xml:space="preserve">по </w:t>
      </w:r>
      <w:r>
        <w:rPr>
          <w:rFonts w:ascii="Arial" w:eastAsia="Arial" w:hAnsi="Arial" w:cs="Arial"/>
          <w:color w:val="6B6B6B"/>
          <w:spacing w:val="0"/>
          <w:w w:val="100"/>
          <w:position w:val="0"/>
          <w:sz w:val="12"/>
          <w:szCs w:val="12"/>
          <w:shd w:val="clear" w:color="auto" w:fill="auto"/>
          <w:lang w:val="ru-RU" w:eastAsia="ru-RU" w:bidi="ru-RU"/>
        </w:rPr>
        <w:t>21.12.2024</w:t>
      </w:r>
    </w:p>
    <w:p>
      <w:pPr>
        <w:pStyle w:val="Style9"/>
        <w:keepNext w:val="0"/>
        <w:keepLines w:val="0"/>
        <w:widowControl w:val="0"/>
        <w:shd w:val="clear" w:color="auto" w:fill="auto"/>
        <w:bidi w:val="0"/>
        <w:spacing w:before="0" w:after="10460" w:line="240" w:lineRule="auto"/>
        <w:ind w:left="0" w:right="0" w:firstLine="760"/>
        <w:jc w:val="left"/>
      </w:pPr>
      <w:r>
        <w:rPr>
          <w:color w:val="000000"/>
          <w:spacing w:val="0"/>
          <w:w w:val="100"/>
          <w:position w:val="0"/>
          <w:shd w:val="clear" w:color="auto" w:fill="auto"/>
          <w:lang w:val="ru-RU" w:eastAsia="ru-RU" w:bidi="ru-RU"/>
        </w:rPr>
        <w:t>Решение и предписание Комиссии могут быть обжалованы в Арбитражный суд Волгоградской области в течение трех месяцев со дня их принятия.</w:t>
      </w:r>
    </w:p>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Исп.Панчишкина М.П.</w:t>
      </w:r>
    </w:p>
    <w:p>
      <w:pPr>
        <w:pStyle w:val="Style2"/>
        <w:keepNext w:val="0"/>
        <w:keepLines w:val="0"/>
        <w:widowControl w:val="0"/>
        <w:shd w:val="clear" w:color="auto" w:fill="auto"/>
        <w:bidi w:val="0"/>
        <w:spacing w:before="0" w:after="10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тел.(8442) 24-22-64 вн. 034-135</w:t>
      </w:r>
    </w:p>
    <w:sectPr>
      <w:footnotePr>
        <w:pos w:val="pageBottom"/>
        <w:numFmt w:val="decimal"/>
        <w:numRestart w:val="continuous"/>
      </w:footnotePr>
      <w:type w:val="continuous"/>
      <w:pgSz w:w="11900" w:h="16840"/>
      <w:pgMar w:top="1669" w:right="832" w:bottom="1314" w:left="82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572770" cy="100330"/>
              <wp:wrapNone/>
              <wp:docPr id="5" name="Shape 5"/>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2024-232</w:t>
                          </w:r>
                        </w:p>
                      </w:txbxContent>
                    </wps:txbx>
                    <wps:bodyPr wrap="none" lIns="0" tIns="0" rIns="0" bIns="0">
                      <a:spAutoFit/>
                    </wps:bodyPr>
                  </wps:wsp>
                </a:graphicData>
              </a:graphic>
            </wp:anchor>
          </w:drawing>
        </mc:Choice>
        <mc:Fallback>
          <w:pict>
            <v:shape id="_x0000_s1031" type="#_x0000_t202" style="position:absolute;margin-left:57.pt;margin-top:776.20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2024-232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481330</wp:posOffset>
              </wp:positionH>
              <wp:positionV relativeFrom="page">
                <wp:posOffset>10017125</wp:posOffset>
              </wp:positionV>
              <wp:extent cx="572770" cy="100330"/>
              <wp:wrapNone/>
              <wp:docPr id="9" name="Shape 9"/>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2024-232</w:t>
                          </w:r>
                        </w:p>
                      </w:txbxContent>
                    </wps:txbx>
                    <wps:bodyPr wrap="none" lIns="0" tIns="0" rIns="0" bIns="0">
                      <a:spAutoFit/>
                    </wps:bodyPr>
                  </wps:wsp>
                </a:graphicData>
              </a:graphic>
            </wp:anchor>
          </w:drawing>
        </mc:Choice>
        <mc:Fallback>
          <w:pict>
            <v:shape id="_x0000_s1035" type="#_x0000_t202" style="position:absolute;margin-left:37.899999999999999pt;margin-top:788.75pt;width:45.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2024-232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3681730</wp:posOffset>
              </wp:positionH>
              <wp:positionV relativeFrom="page">
                <wp:posOffset>757555</wp:posOffset>
              </wp:positionV>
              <wp:extent cx="67310" cy="103505"/>
              <wp:wrapNone/>
              <wp:docPr id="7" name="Shape 7"/>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289.90000000000003pt;margin-top:59.649999999999999pt;width:5.29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6"/>
      <w:szCs w:val="26"/>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8"/>
      <w:szCs w:val="38"/>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bCs/>
      <w:i w:val="0"/>
      <w:iCs w:val="0"/>
      <w:smallCaps w:val="0"/>
      <w:strike w:val="0"/>
      <w:color w:val="1F1F1F"/>
      <w:sz w:val="11"/>
      <w:szCs w:val="11"/>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260"/>
      <w:outlineLvl w:val="0"/>
    </w:pPr>
    <w:rPr>
      <w:rFonts w:ascii="Arial" w:eastAsia="Arial" w:hAnsi="Arial" w:cs="Arial"/>
      <w:b w:val="0"/>
      <w:bCs w:val="0"/>
      <w:i w:val="0"/>
      <w:iCs w:val="0"/>
      <w:smallCaps w:val="0"/>
      <w:strike w:val="0"/>
      <w:sz w:val="38"/>
      <w:szCs w:val="38"/>
      <w:u w:val="none"/>
    </w:rPr>
  </w:style>
  <w:style w:type="paragraph" w:customStyle="1" w:styleId="Style16">
    <w:name w:val="Подпись к картинке"/>
    <w:basedOn w:val="Normal"/>
    <w:link w:val="CharStyle17"/>
    <w:pPr>
      <w:widowControl w:val="0"/>
      <w:shd w:val="clear" w:color="auto" w:fill="auto"/>
    </w:pPr>
    <w:rPr>
      <w:rFonts w:ascii="Times New Roman" w:eastAsia="Times New Roman" w:hAnsi="Times New Roman" w:cs="Times New Roman"/>
      <w:b/>
      <w:bCs/>
      <w:i w:val="0"/>
      <w:iCs w:val="0"/>
      <w:smallCaps w:val="0"/>
      <w:strike w:val="0"/>
      <w:color w:val="1F1F1F"/>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s>
</file>