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60" w:right="0" w:firstLine="0"/>
        <w:jc w:val="both"/>
        <w:rPr>
          <w:sz w:val="24"/>
          <w:szCs w:val="24"/>
        </w:rPr>
      </w:pPr>
      <w:r>
        <w:drawing>
          <wp:anchor distT="0" distB="161925" distL="76200" distR="2609215" simplePos="0" relativeHeight="125829378" behindDoc="0" locked="0" layoutInCell="1" allowOverlap="1">
            <wp:simplePos x="0" y="0"/>
            <wp:positionH relativeFrom="page">
              <wp:posOffset>3241675</wp:posOffset>
            </wp:positionH>
            <wp:positionV relativeFrom="paragraph">
              <wp:posOffset>12700</wp:posOffset>
            </wp:positionV>
            <wp:extent cx="853440" cy="1694815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53440" cy="16948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445" distB="0" distL="1410970" distR="76200" simplePos="0" relativeHeight="125829379" behindDoc="0" locked="0" layoutInCell="1" allowOverlap="1">
                <wp:simplePos x="0" y="0"/>
                <wp:positionH relativeFrom="page">
                  <wp:posOffset>4576445</wp:posOffset>
                </wp:positionH>
                <wp:positionV relativeFrom="paragraph">
                  <wp:posOffset>17145</wp:posOffset>
                </wp:positionV>
                <wp:extent cx="2052955" cy="185166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2955" cy="18516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4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E81A6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КАРШЫ</w:t>
                              <w:br/>
                              <w:t>ФЕДЕРАЛЬ ХЕЗМЭТ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Монополи я гэ каршы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33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E81A6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хезмэтйец</w:t>
                              <w:br/>
                              <w:t>Татарстан Республикасы</w:t>
                              <w:br/>
                              <w:t>буенча идарэсе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МэсКау ур., 55 Гюрз. Казан шэЬэре. 420021</w:t>
                              <w:br/>
                              <w:t>ге.1.: (843) 236-89-22. (|&gt;акс (843) 238-19-46</w:t>
                              <w:br/>
                              <w:t>е-таЛ: ю 16@1а8.&amp;оу.ги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0.35000000000002pt;margin-top:1.3500000000000001pt;width:161.65000000000001pt;height:145.80000000000001pt;z-index:-125829374;mso-wrap-distance-left:111.10000000000001pt;mso-wrap-distance-top:0.35000000000000003pt;mso-wrap-distance-right:6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4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E81A6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КАРШЫ</w:t>
                        <w:br/>
                        <w:t>ФЕДЕРАЛЬ ХЕЗМЭТ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Монополи я гэ каршы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33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E81A6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хезмэтйец</w:t>
                        <w:br/>
                        <w:t>Татарстан Республикасы</w:t>
                        <w:br/>
                        <w:t>буенча идарэсе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МэсКау ур., 55 Гюрз. Казан шэЬэре. 420021</w:t>
                        <w:br/>
                        <w:t>ге.1.: (843) 236-89-22. (|&gt;акс (843) 238-19-46</w:t>
                        <w:br/>
                        <w:t>е-таЛ: ю 16@1а8.&amp;оу.ги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6E81A6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  <w:rPr>
          <w:sz w:val="24"/>
          <w:szCs w:val="24"/>
        </w:rPr>
      </w:pPr>
      <w:r>
        <w:rPr>
          <w:b/>
          <w:bCs/>
          <w:color w:val="6E81A6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E81A6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92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55, г. Казань, 420021</w:t>
        <w:br/>
        <w:t>тё.ч.: (843) 236-89-22, факс (843) 238-19-46</w:t>
        <w:br/>
        <w:t>е-таП: 1о16(аТа8.&amp;о\'.ги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354" w:val="left"/>
          <w:tab w:pos="3262" w:val="left"/>
        </w:tabs>
        <w:bidi w:val="0"/>
        <w:spacing w:before="0"/>
        <w:ind w:left="0" w:right="0" w:firstLine="0"/>
        <w:jc w:val="left"/>
        <w:rPr>
          <w:sz w:val="22"/>
          <w:szCs w:val="22"/>
        </w:rPr>
      </w:pPr>
      <w:r>
        <w:rPr>
          <w:color w:val="6E81A6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На №</w:t>
      </w:r>
      <w:r>
        <w:rPr>
          <w:color w:val="6E81A6"/>
          <w:spacing w:val="0"/>
          <w:w w:val="100"/>
          <w:position w:val="0"/>
          <w:sz w:val="22"/>
          <w:szCs w:val="22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6E81A6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.</w:t>
      </w:r>
      <w:r>
        <w:rPr>
          <w:color w:val="6E81A6"/>
          <w:spacing w:val="0"/>
          <w:w w:val="100"/>
          <w:position w:val="0"/>
          <w:sz w:val="22"/>
          <w:szCs w:val="22"/>
          <w:u w:val="single"/>
          <w:shd w:val="clear" w:color="auto" w:fill="auto"/>
          <w:lang w:val="ru-RU" w:eastAsia="ru-RU" w:bidi="ru-RU"/>
        </w:rPr>
        <w:tab/>
      </w:r>
      <w:r>
        <w:rPr>
          <w:color w:val="6E81A6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. от</w:t>
        <w:tab/>
      </w:r>
      <w:r>
        <w:rPr>
          <w:color w:val="6E81A6"/>
          <w:spacing w:val="0"/>
          <w:w w:val="100"/>
          <w:position w:val="0"/>
          <w:sz w:val="22"/>
          <w:szCs w:val="22"/>
          <w:u w:val="single"/>
          <w:shd w:val="clear" w:color="auto" w:fill="auto"/>
          <w:lang w:val="ru-RU" w:eastAsia="ru-RU" w:bidi="ru-RU"/>
        </w:rPr>
        <w:t>• , 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64" w:lineRule="auto"/>
        <w:ind w:left="49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торговой площадки: АО «Агентство по государственному заказу Республики Татарстан»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7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№016/06/48-42/2024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82" w:val="left"/>
        </w:tabs>
        <w:bidi w:val="0"/>
        <w:spacing w:before="0" w:after="320" w:line="26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 января 2024года</w:t>
        <w:tab/>
        <w:t>г. Казань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771" w:val="left"/>
        </w:tabs>
        <w:bidi w:val="0"/>
        <w:spacing w:before="0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  <w:tab/>
        <w:t>Кучеевой А.С. - начальника отдела,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771" w:val="left"/>
        </w:tabs>
        <w:bidi w:val="0"/>
        <w:spacing w:before="0" w:after="0" w:line="264" w:lineRule="auto"/>
        <w:ind w:left="0" w:right="0" w:firstLine="9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Курмаевой Г.Р. - ведущего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58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58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Габдулхаевой А.А. - специалиста 1 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15 января 2024 года о выявленных нарушениях норм действующего законодательства о контрактном системе, допущенных уполномоченным органом ИСПОЛНИТЕЛЬНЫМ КОМИТЕТОМ НОВОШЕШМИНСКОГО МУНИЦИПАЛЬНОГО РАЙОНА РЕСПУБЛИКИ ТАТАРСТАН и заказчиками при проведении закупки №0111300025123000028 на предмет: «Оказание услуг по организации питания в дошкольных образовательных учреждениях Новошешминского муниципального района Республики Татарстан на 2024 год», выдала предписание: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</w:tabs>
        <w:bidi w:val="0"/>
        <w:spacing w:before="0" w:after="0" w:line="26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протоколы, составленные при проведении закупки №0111300025123000028;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</w:tabs>
        <w:bidi w:val="0"/>
        <w:spacing w:before="0" w:after="28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пересмотреть заявки, поданные участниками при проведении закупки №0111300025123000028, в соответствии в требованиями действующего</w:t>
      </w:r>
    </w:p>
    <w:sectPr>
      <w:footnotePr>
        <w:pos w:val="pageBottom"/>
        <w:numFmt w:val="decimal"/>
        <w:numRestart w:val="continuous"/>
      </w:footnotePr>
      <w:pgSz w:w="11900" w:h="16840"/>
      <w:pgMar w:top="894" w:right="707" w:bottom="894" w:left="893" w:header="466" w:footer="46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E81A6"/>
      <w:w w:val="80"/>
      <w:sz w:val="30"/>
      <w:szCs w:val="30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E81A6"/>
      <w:sz w:val="16"/>
      <w:szCs w:val="16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after="260" w:line="25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line="18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E81A6"/>
      <w:w w:val="80"/>
      <w:sz w:val="30"/>
      <w:szCs w:val="30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after="59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E81A6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