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ООО «СибирьПродукт» ул. Академика Киренского, 27 «Б», квартира 86, г. Красноярск, 660100 8Лргодис1-кг8к@Ьк.ш</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Департамент муниципального заказа Администрации г. Красноярска ул. Карла Маркса, д. 93, г. Красноярск, 660049 хаках@адткг8к.ш; хаках6@адткг8к.ш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 наб. Тараса Шевченко, д.23А, сектор В 25 этаж, г. Москва, 121151</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4" w:right="1463" w:bottom="1198" w:left="1140" w:header="0" w:footer="3" w:gutter="0"/>
          <w:pgNumType w:start="1"/>
          <w:cols w:num="2" w:space="1169"/>
          <w:noEndnote/>
          <w:titlePg/>
          <w:rtlGutter w:val="0"/>
          <w:docGrid w:linePitch="360"/>
        </w:sectPr>
      </w:pPr>
      <w:r>
        <w:rPr>
          <w:color w:val="000000"/>
          <w:spacing w:val="0"/>
          <w:w w:val="100"/>
          <w:position w:val="0"/>
          <w:sz w:val="24"/>
          <w:szCs w:val="24"/>
          <w:shd w:val="clear" w:color="auto" w:fill="auto"/>
          <w:lang w:val="ru-RU" w:eastAsia="ru-RU" w:bidi="ru-RU"/>
        </w:rPr>
        <w:t>Га8@о1с.ш; ко@1Д8-1епдег.ш</w:t>
      </w:r>
    </w:p>
    <w:p>
      <w:pPr>
        <w:widowControl w:val="0"/>
        <w:spacing w:line="240" w:lineRule="exact"/>
        <w:rPr>
          <w:sz w:val="19"/>
          <w:szCs w:val="19"/>
        </w:rPr>
      </w:pP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00" w:right="0" w:bottom="1182"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 024/06/106-3595/2023</w:t>
      </w:r>
    </w:p>
    <w:p>
      <w:pPr>
        <w:pStyle w:val="Style13"/>
        <w:keepNext w:val="0"/>
        <w:keepLines w:val="0"/>
        <w:widowControl w:val="0"/>
        <w:shd w:val="clear" w:color="auto" w:fill="auto"/>
        <w:tabs>
          <w:tab w:pos="8741"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14 декабря 2023 года</w:t>
        <w:tab/>
        <w:t>г. Красноярск</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М.А. Дударева, ВрИО руководителя — начальник отдела, члены Комиссии: М.А. Грицай, начальник отдела, Е.М. Хоменко, главный специалист - эксперт (далее — Комиссия), рассмотрев жалобу ООО «СибирьПродукт» (далее - податель жалобы) на действия комиссии уполномоченного органа по осуществлению закупок Департамента муниципального заказа Администрации города Красноярска (далее — конкурсная комиссия, уполномоченный орган) при определении поставщика (подрядчика, исполнителя) путем проведения совместного открытого конкурса в электронной форме «Поставка фруктов для образовательных учреждений г. Красноярска» с извещением № 0119300019823001784 (далее - конкурс), размещенного на электронной площадке ООО «РТС-тендер»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Существо жалобы: нарушение конкурсной комиссией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рассмотрении заявок участников конкурса.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адрес уполномоченного органа, конкурсной комиссии, подателя жалобы, оператора электронной площадки было направлено уведомление о содержании жалобы с информацией о месте и времени ее рассмотрения. Уполномоченному органу было необходимо проинформировать всех заказчиков, для обеспечения нужд которых проводится конкурс, о поступлении жалобы и принятии ее к рассмотрению по существу.</w:t>
      </w:r>
    </w:p>
    <w:p>
      <w:pPr>
        <w:pStyle w:val="Style13"/>
        <w:keepNext w:val="0"/>
        <w:keepLines w:val="0"/>
        <w:widowControl w:val="0"/>
        <w:shd w:val="clear" w:color="auto" w:fill="auto"/>
        <w:bidi w:val="0"/>
        <w:spacing w:before="0" w:after="360" w:line="240" w:lineRule="auto"/>
        <w:ind w:left="0" w:right="0" w:firstLine="600"/>
        <w:jc w:val="both"/>
      </w:pPr>
      <w:r>
        <w:rPr>
          <w:color w:val="000000"/>
          <w:spacing w:val="0"/>
          <w:w w:val="100"/>
          <w:position w:val="0"/>
          <w:sz w:val="24"/>
          <w:szCs w:val="24"/>
          <w:shd w:val="clear" w:color="auto" w:fill="auto"/>
          <w:lang w:val="ru-RU" w:eastAsia="ru-RU" w:bidi="ru-RU"/>
        </w:rPr>
        <w:t>На заседании Комиссии по рассмотрению жалобы по существу лично присутствовала представитель уполномоченного органа, конкурсной комиссии, надлежащим образом подтвердившая свою личность и полномочия. Податель жалобы явку своего представителя на</w:t>
      </w:r>
    </w:p>
    <w:p>
      <w:pPr>
        <w:pStyle w:val="Style15"/>
        <w:keepNext/>
        <w:keepLines/>
        <w:widowControl w:val="0"/>
        <w:shd w:val="clear" w:color="auto" w:fill="auto"/>
        <w:bidi w:val="0"/>
        <w:spacing w:before="0" w:after="0" w:line="240" w:lineRule="auto"/>
        <w:ind w:left="0" w:right="0" w:firstLine="0"/>
        <w:jc w:val="left"/>
        <w:rPr>
          <w:sz w:val="24"/>
          <w:szCs w:val="24"/>
        </w:rPr>
      </w:pPr>
      <w:bookmarkStart w:id="0" w:name="bookmark0"/>
      <w:r>
        <w:rPr>
          <w:color w:val="000000"/>
          <w:spacing w:val="0"/>
          <w:w w:val="100"/>
          <w:position w:val="0"/>
          <w:sz w:val="48"/>
          <w:szCs w:val="48"/>
          <w:shd w:val="clear" w:color="auto" w:fill="auto"/>
          <w:lang w:val="ru-RU" w:eastAsia="ru-RU" w:bidi="ru-RU"/>
        </w:rPr>
        <w:t>111111111111111111111111</w:t>
      </w:r>
      <w:bookmarkEnd w:id="0"/>
      <w:r>
        <w:rPr>
          <w:color w:val="000000"/>
          <w:spacing w:val="0"/>
          <w:w w:val="100"/>
          <w:position w:val="0"/>
          <w:sz w:val="48"/>
          <w:szCs w:val="48"/>
          <w:shd w:val="clear" w:color="auto" w:fill="auto"/>
          <w:lang w:val="ru-RU" w:eastAsia="ru-RU" w:bidi="ru-RU"/>
        </w:rPr>
        <w:t xml:space="preserve"> </w:t>
      </w:r>
      <w:r>
        <w:rPr>
          <w:rStyle w:val="CharStyle14"/>
        </w:rPr>
        <w:t>указанное заседание Комиссии не обеспечил, ходатайств не заявлял, будучи надлежащим образом уведомленным о времени и месте проведения указанного заседания Комиссии.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доводов жалобы следует несогласие подателя жалобы с отклонением конкурсной комиссией поданной им заявки на участие в конкурсе на основании пункта 8 части 12 статьи 48 Закона о контрактной системе в связи с выявлением недостоверной информации, содержащейся в заявке на участие в закупке, а именно: участник закупки представил недостоверную информацию о стране происхождения товара, а именно по позиции «Бананы» указал страну происхождения товара - Российская Федерация, что является невозможным в связи с тем, что на территории Российской Федерации не осуществляется производство бананов, поскольку отсутствуют необходимые климатические условия. Согласно извещению поставляемые бананы должны соответствовать ГОСТ Р 51603-2000 «Бананы свежие. Технические условия», при этом исходя из пункта 1 указанного ГОСТа, данный стандарт распространяется на свежие бананы импортируемые, предназначенные после дозревания для реализации в свежем виде.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Податель жалобы отмечает, что страной происхождения бананов, предложенных им к поставке является Российская Федерация, что подтверждается декларацией соответствия. Кроме того, выводы конкурсной комиссии документально не подтверждены.</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адрес Красноярского УФАС России конкурсной комиссией, уполномоченным органом были представлены письменные возражения, сообщающие о том, что при рассмотрении заявки подателя жалобы на участие в конкурсе конкурсная комиссия обоснованно приняла решение об отклонении такой заявки на основании пункта 8 части 12 статьи 48 Закона о контрактной системе, с учетом требований ГОСТ Р 51603-2000 «Бананы свежие. Технические условия» относительно бананов, являющихся объектом закупки.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возникшей потребностью у заказчиков — образовательных учреждений г. Красноярска уполномоченным органом были совершены действия по определению поставщика (подрядчика, исполнителя) путем проведения конкурса.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Электронный конкурс начинается с размещения в единой информационной системе извещения об осуществлении закупки (часть 1 статьи 49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пункта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sectPr>
          <w:footnotePr>
            <w:pos w:val="pageBottom"/>
            <w:numFmt w:val="decimal"/>
            <w:numRestart w:val="continuous"/>
          </w:footnotePr>
          <w:type w:val="continuous"/>
          <w:pgSz w:w="11900" w:h="16840"/>
          <w:pgMar w:top="300" w:right="539" w:bottom="1182" w:left="1099"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В силу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Закона о контрактной системе. Первая часть также может содержать информацию и документы, предусмотренные подпунктом «д» пункта 2 части 1 статьи 43 Закона о контрактной системе. Вторая часть должна содержать информацию и документы, предусмотренные подпунктами «м» - «р» пункта 1, подпунктом «в» пункта 2, пунктом 5 части 1 статьи 43 Закона о контрактной системе. Третья часть должна содержать информацию, предусмотренную пунктом 3 или пунктом 4 части 1 статьи 43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Подпунктом «б» пункта 2 части 1 статьи 43 Закона о контрактной системе установлено, что для участия в конкурентном способе заявка на участие в закупке, если иное не предусмотрено Законом о контрактной системе, должна содержать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статьи 43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5 части 1 статьи 43 Закона о контрактной системе предусмотрено, что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Во исполнение статьи 14 Закона о контрактной системе Приказом Минфина России от 04.06.2018 № 126н (далее — Приказ №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 1, приложении № 2 к Приказу № 126н.</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сведениям извещения о проведении конкурса объектом закупки является поставка для нужд заказчиков, в том числе, бананов (код ОКПД2 01.22.12.000, код позиции КТРУ 01.22.12.000-00000002), которые включены в приложение № 1 Приказа № 126н. Таким образом, уполномоченным органом в извещении о проведении конкурса правомерно были установлены условия допуска в соответствии с Приказом № 126н.</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подпунктом 1.6 Приказа № 126н подтверждением страны происхождения товаров, указанных в прилагаемых к Приказу № 126н перечнях, является указание (декларирование) участником закупки в заявке наименования страны происхождения товара.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Комиссией установлено, что вышеуказанное требование содержатся в «Требованиях к содержанию, составу заявки на участие в закупке и инструкции по ее заполнению» извещения о проведении конкурса.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пункта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3"/>
        <w:keepNext w:val="0"/>
        <w:keepLines w:val="0"/>
        <w:widowControl w:val="0"/>
        <w:shd w:val="clear" w:color="auto" w:fill="auto"/>
        <w:bidi w:val="0"/>
        <w:spacing w:before="0" w:after="0" w:line="336" w:lineRule="auto"/>
        <w:ind w:left="0" w:right="0" w:firstLine="580"/>
        <w:jc w:val="both"/>
      </w:pPr>
      <w:r>
        <w:rPr>
          <w:color w:val="000000"/>
          <w:spacing w:val="0"/>
          <w:w w:val="100"/>
          <w:position w:val="0"/>
          <w:sz w:val="24"/>
          <w:szCs w:val="24"/>
          <w:shd w:val="clear" w:color="auto" w:fill="auto"/>
          <w:lang w:val="ru-RU" w:eastAsia="ru-RU" w:bidi="ru-RU"/>
        </w:rPr>
        <w:t>Комиссия установила, что в соответствии с описанием объекта закупки извещения о проведении конкурса поставляемые бананы должны были соответствовать ГОСТ Р 51603-2000 2023-22294</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«Бананы свежие». В соответствии с указанным ГОСТ, данный стандарт распространяется на свежие бананы рода «Миза», группы ААА, импортируемые, предназначенные после дозревания для реализации в свежем виде.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отмечает, что наличие в описании объекта закупки извещения о проведении конкурса ссылки на вышеуказанный ГОСТ предполагает, что поставляемый товар (бананы) имеет иностранное происхождение. Следовательно, в рассматриваемом случае, использовав при описании товара ГОСТ Р 51603-2000, уполномоченный орган в интересах заказчиков однозначно сообщил участникам закупки о том, что в рамках исполнения контрактов предполагается поставка именно импортного товара.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Вышеуказанный вывод находит свое подтверждение в судебной практике по делу № А60- 65346/2022.</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Проанализировав содержание заявок, поданных на участие в конкурсе, представленных оператором электронной площадки в адрес Красноярского УФАС России, Комиссия установила, что в заявке № 115471963 в отношении позиции «бананы» подателем жалобы было указано (продекларировано) наименование страны происхождения товара — Российская Федерация, в отсутствие иных документов, однозначно свидетельствующих о стране происхождения товара, предложенного подателем жалобы к поставке. При этом, иными участниками закупки в составе заявок на участие в конкурсе в отношении позиции «бананы» были указаны однозначные сведения о том, что предлагаемый ими к поставке товар имеет иностранное происхождение (с указанием наименования страны происхождения товара).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вышеизложенных обстоятельств Комиссия пришла к выводу о том, что поскольку в описании объекта закупки содержалось прямое указание на необходимость соответствия поставляемых бананов ГОСТ Р 51603-2000, который, исходя из своего содержания, распространяет свое действие исключительно на импортные бананы, то податель жалобы, продекларировав в поданной им заявке на участие в конкурсе предложение о поставке бананов российского происхождения фактически предоставил недостоверную информацию о стране происхождения указанного товара.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отношении довода подателя жалобы о том, что подтверждением страны происхождения предложенного им к поставке товара является декларация о соответствии от 21.09.2022, Комиссия сообщает следующее.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пунктом 2 Правил определения происхождения товаров, ввозимых на таможенную территорию Евразийского экономического союза (непреференциальных правил определения происхождения товаров), утвержденных решением Совета Евразийской экономической комиссии от 13.07.2018 № 49 (далее - Правила № 49), происхождение товара — это принадлежность товара к стране, в которой товар был полностью получен, или произведен, или подвергнут достаточной переработке в соответствии с критериями определения происхождения товаров.</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пункту 6 статьи 29 Таможенного кодекса Евразийского экономического союза (далее - ТК ЕАЭС) документом о происхождении товара является декларация о происхождении товара или сертификат о происхождении товара. Происхождение товара подтверждается декларацией о происхождении товара или сертификатом о происхождении товара в соответствии с правилами определения происхождения ввозимых товаров.</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Декларация о происхождении товара представляет собой коммерческий или любой другой документ, имеющий отношение к товару и содержащий сведения о происхождении товара, заявленные изготовителем, продавцом или отправителем страны (группы стран, Таможенного союза стран, региона или части страны) происхождения товара или страны (группы стран, Таможенного союза стран, региона или части страны) вывоза товара (статья 30 ТК ЕАЭС).</w:t>
      </w:r>
    </w:p>
    <w:p>
      <w:pPr>
        <w:pStyle w:val="Style13"/>
        <w:keepNext w:val="0"/>
        <w:keepLines w:val="0"/>
        <w:widowControl w:val="0"/>
        <w:shd w:val="clear" w:color="auto" w:fill="auto"/>
        <w:bidi w:val="0"/>
        <w:spacing w:before="0" w:after="0" w:line="276" w:lineRule="auto"/>
        <w:ind w:left="0" w:right="0" w:firstLine="580"/>
        <w:jc w:val="both"/>
        <w:sectPr>
          <w:footerReference w:type="default" r:id="rId11"/>
          <w:footnotePr>
            <w:pos w:val="pageBottom"/>
            <w:numFmt w:val="decimal"/>
            <w:numRestart w:val="continuous"/>
          </w:footnotePr>
          <w:pgSz w:w="11900" w:h="16840"/>
          <w:pgMar w:top="1119" w:right="542" w:bottom="525" w:left="1105" w:header="691" w:footer="97" w:gutter="0"/>
          <w:cols w:space="720"/>
          <w:noEndnote/>
          <w:rtlGutter w:val="0"/>
          <w:docGrid w:linePitch="360"/>
        </w:sectPr>
      </w:pPr>
      <w:r>
        <w:rPr>
          <w:color w:val="000000"/>
          <w:spacing w:val="0"/>
          <w:w w:val="100"/>
          <w:position w:val="0"/>
          <w:sz w:val="24"/>
          <w:szCs w:val="24"/>
          <w:shd w:val="clear" w:color="auto" w:fill="auto"/>
          <w:lang w:val="ru-RU" w:eastAsia="ru-RU" w:bidi="ru-RU"/>
        </w:rPr>
        <w:t>Сертификат о происхождении товара — документ определенной формы, свидетельствующий о происхождении товара и выданный уполномоченным государственным органом или уполномоченной организацией страны (группы стран, Таможенного союза стран, региона или части страны) происхождения товара или в случаях, установленных правилами определения происхождения ввозимых товаров или правилами определения происхождения вывозимых 2023-22294</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товаров, - страны (группы стран, Таможенного союза стран, региона или части страны) вывоза товара (Требования к сертификату о происхождении товара приведены в решении Совета Евразийской экономической комиссии № 49) (пункт 1 статьи 31 ТК ЕАЭС).</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Исходя из изложенного, товары признаются происходящими из страны в случае, если такие товары, в частности, полностью получены или произведены в стране в соответствии с пунктом 4 данных Правил.</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Между тем, полностью полученными или произведенными в стране признается продукция растительного происхождения, выращенная и (или) собранная в стране (подпункт 2 пункта 4 Правил).</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 моменту рассмотрения Комиссией жалобы по существу подателем жалобы не были представлены какие-либо документы, подтверждающие, что предложенный им к поставке товар (бананы) имеет российское происхождение, равно как и не представлены документальные сведения о том, в каком регионе Российской Федерации выращиваются пригодные в пищу бананы в масштабах, позволяющих осуществлять поставки данного товара в Красноярский край для нужд образовательных учреждений г. Красноярска.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декларация о соответствии от 21.09.2022, представленная подателем жалобы, во- первых, не является документом о происхождении товара, во-вторых, не свидетельствует о соответствии предлагаемых подателем жалобы к поставке бананов ГОСТ Р 51603-2000.</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Style13"/>
        <w:keepNext w:val="0"/>
        <w:keepLines w:val="0"/>
        <w:widowControl w:val="0"/>
        <w:numPr>
          <w:ilvl w:val="0"/>
          <w:numId w:val="1"/>
        </w:numPr>
        <w:shd w:val="clear" w:color="auto" w:fill="auto"/>
        <w:tabs>
          <w:tab w:pos="88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3"/>
        <w:keepNext w:val="0"/>
        <w:keepLines w:val="0"/>
        <w:widowControl w:val="0"/>
        <w:numPr>
          <w:ilvl w:val="0"/>
          <w:numId w:val="3"/>
        </w:numPr>
        <w:shd w:val="clear" w:color="auto" w:fill="auto"/>
        <w:tabs>
          <w:tab w:pos="88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3"/>
        <w:keepNext w:val="0"/>
        <w:keepLines w:val="0"/>
        <w:widowControl w:val="0"/>
        <w:numPr>
          <w:ilvl w:val="0"/>
          <w:numId w:val="3"/>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pPr>
        <w:pStyle w:val="Style13"/>
        <w:keepNext w:val="0"/>
        <w:keepLines w:val="0"/>
        <w:widowControl w:val="0"/>
        <w:numPr>
          <w:ilvl w:val="0"/>
          <w:numId w:val="1"/>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8 части 12 статьи 48 Закона о контрактной системе предусмотрено, что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сведениям протокола рассмотрения и оценки вторых частей заявок на участие в конкурсе от 05.12.2023 №ПРОП1 конкурсной комиссией было принято решение об отклонении заявки №115471963 на участие в конкурсе на основании пункта 8 части 12 статьи 48 Закона о контратакой системе, поскольку, при рассмотрении конкурсной комиссией заявки на участие в конкурсе, установлено, что участник закупки представил недостоверную информацию о стране происхождения товара, а именно: по позиции «Бананы» указал страну происхождения товара - Российская Федерация, что является невозможным в связи с тем, на территории Российской Федерации не осуществляется производство бананов, поскольку отсутствуют необходимые климатические условия. Согласно извещению поставляемые бананы должны соответствовать ГОСТ Р 51603-2000 «Бананы свежие. Технические условия», при этом исходя из пункта 1</w:t>
        <w:br w:type="page"/>
      </w:r>
      <w:r>
        <w:rPr>
          <w:color w:val="000000"/>
          <w:spacing w:val="0"/>
          <w:w w:val="100"/>
          <w:position w:val="0"/>
          <w:sz w:val="24"/>
          <w:szCs w:val="24"/>
          <w:shd w:val="clear" w:color="auto" w:fill="auto"/>
          <w:lang w:val="ru-RU" w:eastAsia="ru-RU" w:bidi="ru-RU"/>
        </w:rPr>
        <w:t>указанного ГОСТа, данный стандарт распространяется на свежие бананы импортируемые, предназначенные после дозревания для реализации в свежем виде.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Приняв указанное решение, конкурсная комиссия не допустила нарушения требований Закона о контрактной системе, с учетом вышеизложенных в настоящем решении выводов Комиссии, основанных на непосредственном исследовании фактического содержания заявки подателя жалобы и сопоставлении такого содержания с требованиями извещения о проведении конкурса.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заявка подателя жалобы подлежала отклонению, вследствие чего доводы жалобы не находят своего подтверждения при рассмотрении жалобы по существу.</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Комиссия Красноярского УФАС России решила признать жалобу ООО «СибирьПродукт» необоснованной.</w:t>
      </w:r>
    </w:p>
    <w:p>
      <w:pPr>
        <w:pStyle w:val="Style13"/>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bidi w:val="0"/>
        <w:spacing w:before="0" w:after="24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6190615</wp:posOffset>
                </wp:positionH>
                <wp:positionV relativeFrom="paragraph">
                  <wp:posOffset>12700</wp:posOffset>
                </wp:positionV>
                <wp:extent cx="993775" cy="560705"/>
                <wp:wrapSquare wrapText="left"/>
                <wp:docPr id="7" name="Shape 7"/>
                <a:graphic xmlns:a="http://schemas.openxmlformats.org/drawingml/2006/main">
                  <a:graphicData uri="http://schemas.microsoft.com/office/word/2010/wordprocessingShape">
                    <wps:wsp>
                      <wps:cNvSpPr txBox="1"/>
                      <wps:spPr>
                        <a:xfrm>
                          <a:ext cx="993775" cy="560705"/>
                        </a:xfrm>
                        <a:prstGeom prst="rect"/>
                        <a:noFill/>
                      </wps:spPr>
                      <wps:txbx>
                        <w:txbxContent>
                          <w:p>
                            <w:pPr>
                              <w:pStyle w:val="Style13"/>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М.А. Дударева</w:t>
                            </w: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М.А. Грицай</w:t>
                            </w:r>
                          </w:p>
                        </w:txbxContent>
                      </wps:txbx>
                      <wps:bodyPr lIns="0" tIns="0" rIns="0" bIns="0">
                        <a:noAutoFit/>
                      </wps:bodyPr>
                    </wps:wsp>
                  </a:graphicData>
                </a:graphic>
              </wp:anchor>
            </w:drawing>
          </mc:Choice>
          <mc:Fallback>
            <w:pict>
              <v:shape id="_x0000_s1033" type="#_x0000_t202" style="position:absolute;margin-left:487.44999999999999pt;margin-top:1.pt;width:78.25pt;height:44.149999999999999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М.А. Дударева</w:t>
                      </w: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М.А. Грицай</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shd w:val="clear" w:color="auto" w:fill="auto"/>
        <w:bidi w:val="0"/>
        <w:spacing w:before="0" w:after="7580" w:line="240" w:lineRule="auto"/>
        <w:ind w:left="0" w:right="0" w:firstLine="0"/>
        <w:jc w:val="right"/>
      </w:pPr>
      <w:r>
        <w:rPr>
          <w:color w:val="000000"/>
          <w:spacing w:val="0"/>
          <w:w w:val="100"/>
          <w:position w:val="0"/>
          <w:sz w:val="24"/>
          <w:szCs w:val="24"/>
          <w:shd w:val="clear" w:color="auto" w:fill="auto"/>
          <w:lang w:val="ru-RU" w:eastAsia="ru-RU" w:bidi="ru-RU"/>
        </w:rPr>
        <w:t>Е.М. Хоменко</w:t>
      </w:r>
    </w:p>
    <w:p>
      <w:pPr>
        <w:pStyle w:val="Style13"/>
        <w:keepNext w:val="0"/>
        <w:keepLines w:val="0"/>
        <w:widowControl w:val="0"/>
        <w:shd w:val="clear" w:color="auto" w:fill="auto"/>
        <w:bidi w:val="0"/>
        <w:spacing w:before="0" w:after="24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Исп.Хоменко Е.М. тел.8(391)2110144</w:t>
      </w:r>
    </w:p>
    <w:sectPr>
      <w:footerReference w:type="default" r:id="rId12"/>
      <w:footnotePr>
        <w:pos w:val="pageBottom"/>
        <w:numFmt w:val="decimal"/>
        <w:numRestart w:val="continuous"/>
      </w:footnotePr>
      <w:pgSz w:w="11900" w:h="16840"/>
      <w:pgMar w:top="1092" w:right="539" w:bottom="1139" w:left="1104" w:header="664"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10033635</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2023-22294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50000000000001pt;margin-top:790.05000000000007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2023-22294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2023-22294</w:t>
                          </w:r>
                        </w:p>
                      </w:txbxContent>
                    </wps:txbx>
                    <wps:bodyPr wrap="none" lIns="0" tIns="0" rIns="0" bIns="0">
                      <a:spAutoFit/>
                    </wps:bodyPr>
                  </wps:wsp>
                </a:graphicData>
              </a:graphic>
            </wp:anchor>
          </w:drawing>
        </mc:Choice>
        <mc:Fallback>
          <w:pict>
            <v:shape id="_x0000_s1031"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2023-22294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721995</wp:posOffset>
              </wp:positionH>
              <wp:positionV relativeFrom="page">
                <wp:posOffset>10033635</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2023-22294</w:t>
                          </w:r>
                        </w:p>
                      </w:txbxContent>
                    </wps:txbx>
                    <wps:bodyPr wrap="none" lIns="0" tIns="0" rIns="0" bIns="0">
                      <a:spAutoFit/>
                    </wps:bodyPr>
                  </wps:wsp>
                </a:graphicData>
              </a:graphic>
            </wp:anchor>
          </w:drawing>
        </mc:Choice>
        <mc:Fallback>
          <w:pict>
            <v:shape id="_x0000_s1035" type="#_x0000_t202" style="position:absolute;margin-left:56.850000000000001pt;margin-top:790.05000000000007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2023-22294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48"/>
      <w:szCs w:val="4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1"/>
    <w:basedOn w:val="Normal"/>
    <w:link w:val="CharStyle16"/>
    <w:pPr>
      <w:widowControl w:val="0"/>
      <w:shd w:val="clear" w:color="auto" w:fill="auto"/>
      <w:spacing w:after="30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s>
</file>