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762000" cy="82931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762000" cy="829310"/>
                    </a:xfrm>
                    <a:prstGeom prst="rect"/>
                  </pic:spPr>
                </pic:pic>
              </a:graphicData>
            </a:graphic>
          </wp:inline>
        </w:drawing>
      </w:r>
    </w:p>
    <w:p>
      <w:pPr>
        <w:pStyle w:val="Style2"/>
        <w:keepNext/>
        <w:keepLines/>
        <w:widowControl w:val="0"/>
        <w:shd w:val="clear" w:color="auto" w:fill="auto"/>
        <w:bidi w:val="0"/>
        <w:spacing w:before="0"/>
        <w:ind w:left="0" w:right="0" w:firstLine="0"/>
        <w:jc w:val="center"/>
      </w:pPr>
      <w:bookmarkStart w:id="0" w:name="bookmark0"/>
      <w:r>
        <w:rPr>
          <w:color w:val="000000"/>
          <w:spacing w:val="0"/>
          <w:w w:val="100"/>
          <w:position w:val="0"/>
          <w:shd w:val="clear" w:color="auto" w:fill="auto"/>
          <w:lang w:val="ru-RU" w:eastAsia="ru-RU" w:bidi="ru-RU"/>
        </w:rPr>
        <w:t>УПРАВЛЕНИЕ ФЕДЕРАЛЬНОЙ АНТИМОНОПОЛЬНОЙ СЛУЖБЫ</w:t>
        <w:br/>
        <w:t>ПО СВЕРДЛОВСКОЙ ОБЛАСТИ</w:t>
      </w:r>
      <w:bookmarkEnd w:id="0"/>
    </w:p>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4"/>
        <w:keepNext w:val="0"/>
        <w:keepLines w:val="0"/>
        <w:widowControl w:val="0"/>
        <w:shd w:val="clear" w:color="auto" w:fill="auto"/>
        <w:bidi w:val="0"/>
        <w:spacing w:before="0" w:after="400" w:line="240" w:lineRule="auto"/>
        <w:ind w:left="0" w:right="0" w:firstLine="0"/>
        <w:jc w:val="center"/>
      </w:pPr>
      <w:r>
        <w:rPr>
          <w:b/>
          <w:bCs/>
          <w:color w:val="000000"/>
          <w:spacing w:val="0"/>
          <w:w w:val="100"/>
          <w:position w:val="0"/>
          <w:shd w:val="clear" w:color="auto" w:fill="auto"/>
          <w:lang w:val="ru-RU" w:eastAsia="ru-RU" w:bidi="ru-RU"/>
        </w:rPr>
        <w:t>по жалобе № 066/06/106-4590/2023</w:t>
      </w:r>
    </w:p>
    <w:p>
      <w:pPr>
        <w:pStyle w:val="Style2"/>
        <w:keepNext/>
        <w:keepLines/>
        <w:widowControl w:val="0"/>
        <w:shd w:val="clear" w:color="auto" w:fill="auto"/>
        <w:tabs>
          <w:tab w:pos="9086" w:val="left"/>
        </w:tabs>
        <w:bidi w:val="0"/>
        <w:spacing w:before="0" w:after="200"/>
        <w:ind w:left="0" w:right="0" w:firstLine="0"/>
        <w:jc w:val="center"/>
      </w:pPr>
      <w:bookmarkStart w:id="2" w:name="bookmark2"/>
      <w:r>
        <w:rPr>
          <w:color w:val="000000"/>
          <w:spacing w:val="0"/>
          <w:w w:val="100"/>
          <w:position w:val="0"/>
          <w:shd w:val="clear" w:color="auto" w:fill="auto"/>
          <w:lang w:val="ru-RU" w:eastAsia="ru-RU" w:bidi="ru-RU"/>
        </w:rPr>
        <w:t>г. Екатеринбург</w:t>
        <w:tab/>
        <w:t>14.12.2023 г.</w:t>
      </w:r>
      <w:bookmarkEnd w:id="2"/>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pPr>
        <w:pStyle w:val="Style4"/>
        <w:keepNext w:val="0"/>
        <w:keepLines w:val="0"/>
        <w:widowControl w:val="0"/>
        <w:shd w:val="clear" w:color="auto" w:fill="auto"/>
        <w:bidi w:val="0"/>
        <w:spacing w:before="0" w:after="60"/>
        <w:ind w:left="0" w:right="0" w:firstLine="740"/>
        <w:jc w:val="both"/>
      </w:pPr>
      <w:r>
        <w:rPr>
          <w:color w:val="000000"/>
          <w:spacing w:val="0"/>
          <w:w w:val="100"/>
          <w:position w:val="0"/>
          <w:shd w:val="clear" w:color="auto" w:fill="auto"/>
          <w:lang w:val="ru-RU" w:eastAsia="ru-RU" w:bidi="ru-RU"/>
        </w:rPr>
        <w:t>*</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посредством использования интернет-видеоконференции, которая обеспечивает возможность участия сторон, в 15-30, при участии представителей:</w:t>
      </w:r>
    </w:p>
    <w:p>
      <w:pPr>
        <w:pStyle w:val="Style4"/>
        <w:keepNext w:val="0"/>
        <w:keepLines w:val="0"/>
        <w:widowControl w:val="0"/>
        <w:numPr>
          <w:ilvl w:val="0"/>
          <w:numId w:val="1"/>
        </w:numPr>
        <w:shd w:val="clear" w:color="auto" w:fill="auto"/>
        <w:tabs>
          <w:tab w:pos="1002" w:val="left"/>
        </w:tabs>
        <w:bidi w:val="0"/>
        <w:spacing w:before="0" w:after="0"/>
        <w:ind w:left="0" w:right="0" w:firstLine="740"/>
        <w:jc w:val="both"/>
      </w:pPr>
      <w:r>
        <w:rPr>
          <w:color w:val="000000"/>
          <w:spacing w:val="0"/>
          <w:w w:val="100"/>
          <w:position w:val="0"/>
          <w:shd w:val="clear" w:color="auto" w:fill="auto"/>
          <w:lang w:val="ru-RU" w:eastAsia="ru-RU" w:bidi="ru-RU"/>
        </w:rPr>
        <w:t>закупочной комиссии - *</w:t>
      </w:r>
    </w:p>
    <w:p>
      <w:pPr>
        <w:pStyle w:val="Style4"/>
        <w:keepNext w:val="0"/>
        <w:keepLines w:val="0"/>
        <w:widowControl w:val="0"/>
        <w:numPr>
          <w:ilvl w:val="0"/>
          <w:numId w:val="1"/>
        </w:numPr>
        <w:shd w:val="clear" w:color="auto" w:fill="auto"/>
        <w:tabs>
          <w:tab w:pos="1057" w:val="left"/>
        </w:tabs>
        <w:bidi w:val="0"/>
        <w:spacing w:before="0" w:after="0"/>
        <w:ind w:left="0" w:right="0" w:firstLine="740"/>
        <w:jc w:val="both"/>
      </w:pPr>
      <w:r>
        <w:rPr>
          <w:color w:val="000000"/>
          <w:spacing w:val="0"/>
          <w:w w:val="100"/>
          <w:position w:val="0"/>
          <w:shd w:val="clear" w:color="auto" w:fill="auto"/>
          <w:lang w:val="ru-RU" w:eastAsia="ru-RU" w:bidi="ru-RU"/>
        </w:rPr>
        <w:t>в отсутствие представителей заказчика в лице МКУ «Служба заказчика Орджоникидзевского района», уведомленного надлежащим образом о времени и месте рассмотрения жалобы,</w:t>
      </w:r>
    </w:p>
    <w:p>
      <w:pPr>
        <w:pStyle w:val="Style4"/>
        <w:keepNext w:val="0"/>
        <w:keepLines w:val="0"/>
        <w:widowControl w:val="0"/>
        <w:shd w:val="clear" w:color="auto" w:fill="auto"/>
        <w:tabs>
          <w:tab w:leader="hyphen" w:pos="1002" w:val="left"/>
        </w:tabs>
        <w:bidi w:val="0"/>
        <w:spacing w:before="0" w:after="0"/>
        <w:ind w:left="0" w:right="0" w:firstLine="740"/>
        <w:jc w:val="both"/>
      </w:pPr>
      <w:r>
        <w:rPr>
          <w:color w:val="000000"/>
          <w:spacing w:val="0"/>
          <w:w w:val="100"/>
          <w:position w:val="0"/>
          <w:shd w:val="clear" w:color="auto" w:fill="auto"/>
          <w:lang w:val="ru-RU" w:eastAsia="ru-RU" w:bidi="ru-RU"/>
        </w:rPr>
        <w:tab/>
        <w:t xml:space="preserve"> в отсутствие представителей уполномоченного органа в лице Администрации города Екатеринбурга, уведомленного надлежащим образом о времени и месте рассмотрения жалобы,</w:t>
      </w:r>
    </w:p>
    <w:p>
      <w:pPr>
        <w:pStyle w:val="Style4"/>
        <w:keepNext w:val="0"/>
        <w:keepLines w:val="0"/>
        <w:widowControl w:val="0"/>
        <w:numPr>
          <w:ilvl w:val="0"/>
          <w:numId w:val="1"/>
        </w:numPr>
        <w:shd w:val="clear" w:color="auto" w:fill="auto"/>
        <w:tabs>
          <w:tab w:pos="946" w:val="left"/>
        </w:tabs>
        <w:bidi w:val="0"/>
        <w:spacing w:before="0" w:after="0"/>
        <w:ind w:left="0" w:right="0" w:firstLine="740"/>
        <w:jc w:val="both"/>
      </w:pPr>
      <w:r>
        <w:rPr>
          <w:color w:val="000000"/>
          <w:spacing w:val="0"/>
          <w:w w:val="100"/>
          <w:position w:val="0"/>
          <w:shd w:val="clear" w:color="auto" w:fill="auto"/>
          <w:lang w:val="ru-RU" w:eastAsia="ru-RU" w:bidi="ru-RU"/>
        </w:rPr>
        <w:t>в отсутствие представителей заявителя в лице ООО «Кочевник», уведомленного надлежащим образом о времени и месте рассмотрения жалобы,</w:t>
      </w:r>
    </w:p>
    <w:p>
      <w:pPr>
        <w:pStyle w:val="Style4"/>
        <w:keepNext w:val="0"/>
        <w:keepLines w:val="0"/>
        <w:widowControl w:val="0"/>
        <w:shd w:val="clear" w:color="auto" w:fill="auto"/>
        <w:bidi w:val="0"/>
        <w:spacing w:before="0" w:after="260"/>
        <w:ind w:left="0" w:right="0" w:firstLine="740"/>
        <w:jc w:val="both"/>
      </w:pPr>
      <w:r>
        <w:rPr>
          <w:color w:val="000000"/>
          <w:spacing w:val="0"/>
          <w:w w:val="100"/>
          <w:position w:val="0"/>
          <w:shd w:val="clear" w:color="auto" w:fill="auto"/>
          <w:lang w:val="ru-RU" w:eastAsia="ru-RU" w:bidi="ru-RU"/>
        </w:rPr>
        <w:t>рассмотрев жалобу ООО «КОЧЕВНИК» (вх. 27026-ЭП/23 от 08.12.2023г.) закупочной комиссией при осуществлении закупки путем проведения электронного аукциона на поставку персональных электронно-вычислительных машин (извещение № 0162300005323002312),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ст. 106 Закона о контрактной системе</w:t>
      </w:r>
    </w:p>
    <w:p>
      <w:pPr>
        <w:pStyle w:val="Style4"/>
        <w:keepNext w:val="0"/>
        <w:keepLines w:val="0"/>
        <w:widowControl w:val="0"/>
        <w:shd w:val="clear" w:color="auto" w:fill="auto"/>
        <w:bidi w:val="0"/>
        <w:spacing w:before="0" w:after="260"/>
        <w:ind w:left="0" w:right="0" w:firstLine="0"/>
        <w:jc w:val="center"/>
      </w:pPr>
      <w:r>
        <w:rPr>
          <w:color w:val="000000"/>
          <w:spacing w:val="0"/>
          <w:w w:val="100"/>
          <w:position w:val="0"/>
          <w:shd w:val="clear" w:color="auto" w:fill="auto"/>
          <w:lang w:val="ru-RU" w:eastAsia="ru-RU" w:bidi="ru-RU"/>
        </w:rPr>
        <w:t>У С Т А Н О В И Л А:</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Свердловской области поступила жалоба ООО «КОЧЕВНИК» (вх. 27026-ЭП/23 от 08.12.2023г.) о нарушении закупочной комиссией при осуществлении закупки путем проведения электронного аукциона на поставку персональных электронно-вычислительных машин (извещение № 0162300005323002312), Закона о контрактной системе, соответствующая требованиям ст.105 Закона о контрактной системе.</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27.11.2023 г. на официальном сайте опубликовано извещение о проведении электронного аукциона № 0162300005323002312 поставку персональных электронно-вычислительных машин.</w:t>
      </w:r>
    </w:p>
    <w:p>
      <w:pPr>
        <w:pStyle w:val="Style4"/>
        <w:keepNext w:val="0"/>
        <w:keepLines w:val="0"/>
        <w:widowControl w:val="0"/>
        <w:shd w:val="clear" w:color="auto" w:fill="auto"/>
        <w:bidi w:val="0"/>
        <w:spacing w:before="0" w:after="0"/>
        <w:ind w:left="0" w:right="0" w:firstLine="780"/>
        <w:jc w:val="both"/>
      </w:pPr>
      <w:r>
        <w:rPr>
          <w:color w:val="000000"/>
          <w:spacing w:val="0"/>
          <w:w w:val="100"/>
          <w:position w:val="0"/>
          <w:shd w:val="clear" w:color="auto" w:fill="auto"/>
          <w:lang w:val="ru-RU" w:eastAsia="ru-RU" w:bidi="ru-RU"/>
        </w:rPr>
        <w:t>Начальная (максимальная) цена контракта составила 1 538 493,00 рублей.</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07.12.2023 г. закупочной комиссией была проведена процедура рассмотрения заявок на участие в электронном аукционе, по ее итогам составлен протокол подведения итогов определения поставщика (подрядчика, исполнителя) от 07.12.2023 г. № ИЭА1, подписанный присутствующими на заседании членами комиссии.</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В соответствии с протоколом заявка участника закупки под идентификационным номером № 2 (ООО «Кочевник») была отклонена по следующему основанию «Отклонить заявку с идентификационным номером 2 в связи с непредставлением информации, предусмотренной пунктом 5 части 1 статьи 43 Федерального закона от 05.04.2013г. №44- ФЗ «О контрактной системе в сфере закупок товаров, работ, услуг для обеспечения государственных и муниципальных нужд» (далее - Федеральный закон), пунктом 3 части 2.1 раздела 2, пунктом 5 раздела 3 документа «Требования», входящего в состав извещения о проведении электронного аукциона, а именно: при установленном ограничении допуска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К 925 и признании утратившими силу некоторых актов Правительства Российской </w:t>
      </w:r>
      <w:r>
        <w:rPr>
          <w:color w:val="000000"/>
          <w:spacing w:val="0"/>
          <w:w w:val="100"/>
          <w:position w:val="0"/>
          <w:shd w:val="clear" w:color="auto" w:fill="auto"/>
          <w:lang w:val="ru-RU" w:eastAsia="ru-RU" w:bidi="ru-RU"/>
        </w:rPr>
        <w:t>Федерации» и наличии одной заявки, удовлетворяющих требованиям извещения о проведении электронного аукциона и содержащей предложение о поставке товара, подтвержденной страной происхождения которого является Российская Федерация, для предлагаемого к поставке товара, страной происхождения которого продекларирована Российская Федерация, не представлены номера реестровых записей из единого реестра российской радиоэлектронной продукции. Основание принятия решения: пункт 1 части 12 статьи 48 Федерального закона».</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Исходя из довода жалобы, заявитель обжалует неправомерные действия закупочной комиссии, выразившиеся в признании заявки ООО «Кочевник» несоответствующей требованиям извещения об осуществлении закупки по результатам рассмотрения заявок на основании п. 1 ч. 12 ст.48 Закона о контрактной системе.</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4"/>
        <w:keepNext w:val="0"/>
        <w:keepLines w:val="0"/>
        <w:widowControl w:val="0"/>
        <w:numPr>
          <w:ilvl w:val="0"/>
          <w:numId w:val="3"/>
        </w:numPr>
        <w:shd w:val="clear" w:color="auto" w:fill="auto"/>
        <w:tabs>
          <w:tab w:pos="1004" w:val="left"/>
        </w:tabs>
        <w:bidi w:val="0"/>
        <w:spacing w:before="0" w:after="0"/>
        <w:ind w:left="0" w:right="0" w:firstLine="740"/>
        <w:jc w:val="both"/>
      </w:pPr>
      <w:r>
        <w:rPr>
          <w:color w:val="000000"/>
          <w:spacing w:val="0"/>
          <w:w w:val="100"/>
          <w:position w:val="0"/>
          <w:shd w:val="clear" w:color="auto" w:fill="auto"/>
          <w:lang w:val="ru-RU" w:eastAsia="ru-RU" w:bidi="ru-RU"/>
        </w:rPr>
        <w:t>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r>
        <w:rPr>
          <w:color w:val="000000"/>
          <w:spacing w:val="0"/>
          <w:w w:val="100"/>
          <w:position w:val="0"/>
          <w:shd w:val="clear" w:color="auto" w:fill="auto"/>
          <w:lang w:val="ru-RU" w:eastAsia="ru-RU" w:bidi="ru-RU"/>
        </w:rPr>
        <w:t xml:space="preserve">долю </w:t>
      </w:r>
      <w:r>
        <w:rPr>
          <w:color w:val="000000"/>
          <w:spacing w:val="0"/>
          <w:w w:val="100"/>
          <w:position w:val="0"/>
          <w:shd w:val="clear" w:color="auto" w:fill="auto"/>
          <w:lang w:val="ru-RU" w:eastAsia="ru-RU" w:bidi="ru-RU"/>
        </w:rPr>
        <w:t>закупок российских товаров, в том числе товаров, поставляемых при выполнении закупаемых работ, оказании закупаемых услуг (далее по тексту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w:t>
      </w:r>
      <w:r>
        <w:rPr>
          <w:color w:val="000000"/>
          <w:spacing w:val="0"/>
          <w:w w:val="100"/>
          <w:position w:val="0"/>
          <w:shd w:val="clear" w:color="auto" w:fill="auto"/>
          <w:lang w:val="ru-RU" w:eastAsia="ru-RU" w:bidi="ru-RU"/>
        </w:rPr>
        <w:t xml:space="preserve"> порядок </w:t>
      </w:r>
      <w:r>
        <w:rPr>
          <w:color w:val="000000"/>
          <w:spacing w:val="0"/>
          <w:w w:val="100"/>
          <w:position w:val="0"/>
          <w:shd w:val="clear" w:color="auto" w:fill="auto"/>
          <w:lang w:val="ru-RU" w:eastAsia="ru-RU" w:bidi="ru-RU"/>
        </w:rPr>
        <w:t>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 3 ст. 14 Закона о контрактной системе).</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В соответствии с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r>
        <w:rPr>
          <w:color w:val="000000"/>
          <w:spacing w:val="0"/>
          <w:w w:val="100"/>
          <w:position w:val="0"/>
          <w:shd w:val="clear" w:color="auto" w:fill="auto"/>
          <w:lang w:val="ru-RU" w:eastAsia="ru-RU" w:bidi="ru-RU"/>
        </w:rPr>
        <w:t xml:space="preserve">условия допуска </w:t>
      </w:r>
      <w:r>
        <w:rPr>
          <w:color w:val="000000"/>
          <w:spacing w:val="0"/>
          <w:w w:val="100"/>
          <w:position w:val="0"/>
          <w:shd w:val="clear" w:color="auto" w:fill="auto"/>
          <w:lang w:val="ru-RU" w:eastAsia="ru-RU" w:bidi="ru-RU"/>
        </w:rPr>
        <w:t>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w:t>
      </w:r>
      <w:r>
        <w:rPr>
          <w:color w:val="000000"/>
          <w:spacing w:val="0"/>
          <w:w w:val="100"/>
          <w:position w:val="0"/>
          <w:shd w:val="clear" w:color="auto" w:fill="auto"/>
          <w:lang w:val="ru-RU" w:eastAsia="ru-RU" w:bidi="ru-RU"/>
        </w:rPr>
        <w:t xml:space="preserve"> частью 3 </w:t>
      </w:r>
      <w:r>
        <w:rPr>
          <w:color w:val="000000"/>
          <w:spacing w:val="0"/>
          <w:w w:val="100"/>
          <w:position w:val="0"/>
          <w:shd w:val="clear" w:color="auto" w:fill="auto"/>
          <w:lang w:val="ru-RU" w:eastAsia="ru-RU" w:bidi="ru-RU"/>
        </w:rPr>
        <w:t>настоящей статьи.</w:t>
      </w:r>
    </w:p>
    <w:p>
      <w:pPr>
        <w:pStyle w:val="Style4"/>
        <w:keepNext w:val="0"/>
        <w:keepLines w:val="0"/>
        <w:widowControl w:val="0"/>
        <w:shd w:val="clear" w:color="auto" w:fill="auto"/>
        <w:tabs>
          <w:tab w:pos="6399" w:val="left"/>
        </w:tabs>
        <w:bidi w:val="0"/>
        <w:spacing w:before="0" w:after="0"/>
        <w:ind w:left="0" w:right="0" w:firstLine="740"/>
        <w:jc w:val="both"/>
      </w:pPr>
      <w:r>
        <w:rPr>
          <w:color w:val="000000"/>
          <w:spacing w:val="0"/>
          <w:w w:val="100"/>
          <w:position w:val="0"/>
          <w:shd w:val="clear" w:color="auto" w:fill="auto"/>
          <w:lang w:val="ru-RU" w:eastAsia="ru-RU" w:bidi="ru-RU"/>
        </w:rPr>
        <w:t>Ограничения допуска отдельных видов радиоэлектронной продукции, происходящей из иностранных государств утверждены Постановлением Правительства РФ от 10.07.2019 г. №</w:t>
        <w:tab/>
        <w:t>878 «О мерах стимулирования производства</w:t>
      </w:r>
    </w:p>
    <w:p>
      <w:pPr>
        <w:pStyle w:val="Style4"/>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по тексту - постановление Правительства РФ № 878).</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Согласно п. 3 постановления Правительства РФ № 878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w:t>
      </w:r>
      <w:r>
        <w:rPr>
          <w:color w:val="000000"/>
          <w:spacing w:val="0"/>
          <w:w w:val="100"/>
          <w:position w:val="0"/>
          <w:shd w:val="clear" w:color="auto" w:fill="auto"/>
          <w:lang w:val="ru-RU" w:eastAsia="ru-RU" w:bidi="ru-RU"/>
        </w:rPr>
        <w:t>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Пунктом 3(2) постановления Правительства РФ № 878 определено, что, за исключением случаев, установленных настоящим постановлением:</w:t>
      </w:r>
    </w:p>
    <w:p>
      <w:pPr>
        <w:pStyle w:val="Style4"/>
        <w:keepNext w:val="0"/>
        <w:keepLines w:val="0"/>
        <w:widowControl w:val="0"/>
        <w:numPr>
          <w:ilvl w:val="0"/>
          <w:numId w:val="5"/>
        </w:numPr>
        <w:shd w:val="clear" w:color="auto" w:fill="auto"/>
        <w:tabs>
          <w:tab w:pos="946" w:val="left"/>
        </w:tabs>
        <w:bidi w:val="0"/>
        <w:spacing w:before="0" w:after="0"/>
        <w:ind w:left="0" w:right="0" w:firstLine="740"/>
        <w:jc w:val="both"/>
      </w:pPr>
      <w:r>
        <w:rPr>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по тексту - евразийский реестр промышленных товаров);</w:t>
      </w:r>
    </w:p>
    <w:p>
      <w:pPr>
        <w:pStyle w:val="Style4"/>
        <w:keepNext w:val="0"/>
        <w:keepLines w:val="0"/>
        <w:widowControl w:val="0"/>
        <w:numPr>
          <w:ilvl w:val="0"/>
          <w:numId w:val="5"/>
        </w:numPr>
        <w:shd w:val="clear" w:color="auto" w:fill="auto"/>
        <w:tabs>
          <w:tab w:pos="946" w:val="left"/>
        </w:tabs>
        <w:bidi w:val="0"/>
        <w:spacing w:before="0" w:after="0"/>
        <w:ind w:left="0" w:right="0" w:firstLine="74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Установить,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 (п. 3(3) постановления Правительства РФ № 878).</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требованиями ст. 14 Закона о контрактной системе заказчиком установлены ограничения допуска отдельных видов радиоэлектронной продукции, происходящей из иностранных государств, предусмотренные постановлением Правительства РФ № 878.</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основании п. 5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4"/>
        <w:keepNext w:val="0"/>
        <w:keepLines w:val="0"/>
        <w:widowControl w:val="0"/>
        <w:numPr>
          <w:ilvl w:val="0"/>
          <w:numId w:val="7"/>
        </w:numPr>
        <w:shd w:val="clear" w:color="auto" w:fill="auto"/>
        <w:tabs>
          <w:tab w:pos="1014" w:val="left"/>
        </w:tabs>
        <w:bidi w:val="0"/>
        <w:spacing w:before="0" w:after="0"/>
        <w:ind w:left="0" w:right="0" w:firstLine="740"/>
        <w:jc w:val="both"/>
      </w:pPr>
      <w:r>
        <w:rPr>
          <w:color w:val="000000"/>
          <w:spacing w:val="0"/>
          <w:w w:val="100"/>
          <w:position w:val="0"/>
          <w:shd w:val="clear" w:color="auto" w:fill="auto"/>
          <w:lang w:val="ru-RU" w:eastAsia="ru-RU" w:bidi="ru-RU"/>
        </w:rPr>
        <w:t>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Пунктом 3 Требований к содержанию, составу заявки на участие в закупке и инструкции по ее заполнению, являющихся приложением к извещению, установлено, что для участия в электронном аукционе заявка на участие в закупке должна содержать </w:t>
      </w:r>
      <w:r>
        <w:rPr>
          <w:i/>
          <w:iCs/>
          <w:color w:val="000000"/>
          <w:spacing w:val="0"/>
          <w:w w:val="100"/>
          <w:position w:val="0"/>
          <w:shd w:val="clear" w:color="auto" w:fill="auto"/>
          <w:lang w:val="ru-RU" w:eastAsia="ru-RU" w:bidi="ru-RU"/>
        </w:rPr>
        <w:t>«информация и документы, предусмотренные нормативными правовыми актами, принятыми в соответствии с</w:t>
      </w:r>
      <w:r>
        <w:fldChar w:fldCharType="begin"/>
      </w:r>
      <w:r>
        <w:rPr/>
        <w:instrText> HYPERLINK "http://ivo.garant.ru/%23/document/77312405/entry/143" </w:instrText>
      </w:r>
      <w:r>
        <w:fldChar w:fldCharType="separate"/>
      </w:r>
      <w:r>
        <w:rPr>
          <w:i/>
          <w:iCs/>
          <w:color w:val="000000"/>
          <w:spacing w:val="0"/>
          <w:w w:val="100"/>
          <w:position w:val="0"/>
          <w:shd w:val="clear" w:color="auto" w:fill="auto"/>
          <w:lang w:val="ru-RU" w:eastAsia="ru-RU" w:bidi="ru-RU"/>
        </w:rPr>
        <w:t xml:space="preserve"> </w:t>
      </w:r>
      <w:r>
        <w:rPr>
          <w:i/>
          <w:iCs/>
          <w:color w:val="0000FF"/>
          <w:spacing w:val="0"/>
          <w:w w:val="100"/>
          <w:position w:val="0"/>
          <w:u w:val="single"/>
          <w:shd w:val="clear" w:color="auto" w:fill="auto"/>
          <w:lang w:val="ru-RU" w:eastAsia="ru-RU" w:bidi="ru-RU"/>
        </w:rPr>
        <w:t>частями 3</w:t>
      </w:r>
      <w:r>
        <w:rPr>
          <w:i/>
          <w:iCs/>
          <w:color w:val="0000FF"/>
          <w:spacing w:val="0"/>
          <w:w w:val="100"/>
          <w:position w:val="0"/>
          <w:shd w:val="clear" w:color="auto" w:fill="auto"/>
          <w:lang w:val="ru-RU" w:eastAsia="ru-RU" w:bidi="ru-RU"/>
        </w:rPr>
        <w:t xml:space="preserve"> </w:t>
      </w:r>
      <w:r>
        <w:fldChar w:fldCharType="end"/>
      </w:r>
      <w:r>
        <w:rPr>
          <w:i/>
          <w:iCs/>
          <w:color w:val="000000"/>
          <w:spacing w:val="0"/>
          <w:w w:val="100"/>
          <w:position w:val="0"/>
          <w:shd w:val="clear" w:color="auto" w:fill="auto"/>
          <w:lang w:val="ru-RU" w:eastAsia="ru-RU" w:bidi="ru-RU"/>
        </w:rPr>
        <w:t>и</w:t>
      </w:r>
      <w:r>
        <w:fldChar w:fldCharType="begin"/>
      </w:r>
      <w:r>
        <w:rPr/>
        <w:instrText> HYPERLINK "http://ivo.garant.ru/%23/document/77312405/entry/144" </w:instrText>
      </w:r>
      <w:r>
        <w:fldChar w:fldCharType="separate"/>
      </w:r>
      <w:r>
        <w:rPr>
          <w:i/>
          <w:iCs/>
          <w:color w:val="000000"/>
          <w:spacing w:val="0"/>
          <w:w w:val="100"/>
          <w:position w:val="0"/>
          <w:shd w:val="clear" w:color="auto" w:fill="auto"/>
          <w:lang w:val="ru-RU" w:eastAsia="ru-RU" w:bidi="ru-RU"/>
        </w:rPr>
        <w:t xml:space="preserve"> </w:t>
      </w:r>
      <w:r>
        <w:rPr>
          <w:i/>
          <w:iCs/>
          <w:color w:val="0000FF"/>
          <w:spacing w:val="0"/>
          <w:w w:val="100"/>
          <w:position w:val="0"/>
          <w:u w:val="single"/>
          <w:shd w:val="clear" w:color="auto" w:fill="auto"/>
          <w:lang w:val="ru-RU" w:eastAsia="ru-RU" w:bidi="ru-RU"/>
        </w:rPr>
        <w:t>4 статьи 14</w:t>
      </w:r>
      <w:r>
        <w:rPr>
          <w:i/>
          <w:iCs/>
          <w:color w:val="0000FF"/>
          <w:spacing w:val="0"/>
          <w:w w:val="100"/>
          <w:position w:val="0"/>
          <w:shd w:val="clear" w:color="auto" w:fill="auto"/>
          <w:lang w:val="ru-RU" w:eastAsia="ru-RU" w:bidi="ru-RU"/>
        </w:rPr>
        <w:t xml:space="preserve"> </w:t>
      </w:r>
      <w:r>
        <w:fldChar w:fldCharType="end"/>
      </w:r>
      <w:r>
        <w:rPr>
          <w:i/>
          <w:iCs/>
          <w:color w:val="000000"/>
          <w:spacing w:val="0"/>
          <w:w w:val="100"/>
          <w:position w:val="0"/>
          <w:shd w:val="clear" w:color="auto" w:fill="auto"/>
          <w:lang w:val="ru-RU" w:eastAsia="ru-RU" w:bidi="ru-RU"/>
        </w:rPr>
        <w:t>Федерального закона от 05.04.2013 № 44-ФЗ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4"/>
        <w:keepNext w:val="0"/>
        <w:keepLines w:val="0"/>
        <w:widowControl w:val="0"/>
        <w:shd w:val="clear" w:color="auto" w:fill="auto"/>
        <w:bidi w:val="0"/>
        <w:spacing w:before="0" w:after="0"/>
        <w:ind w:left="0" w:right="0" w:firstLine="740"/>
        <w:jc w:val="both"/>
      </w:pPr>
      <w:r>
        <w:rPr>
          <w:i/>
          <w:iCs/>
          <w:color w:val="000000"/>
          <w:spacing w:val="0"/>
          <w:w w:val="100"/>
          <w:position w:val="0"/>
          <w:shd w:val="clear" w:color="auto" w:fill="auto"/>
          <w:lang w:val="ru-RU" w:eastAsia="ru-RU" w:bidi="ru-RU"/>
        </w:rPr>
        <w:t>В соответствии с ПП РФ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от 10.07.2019 № 878</w:t>
      </w:r>
    </w:p>
    <w:p>
      <w:pPr>
        <w:pStyle w:val="Style4"/>
        <w:keepNext w:val="0"/>
        <w:keepLines w:val="0"/>
        <w:widowControl w:val="0"/>
        <w:shd w:val="clear" w:color="auto" w:fill="auto"/>
        <w:bidi w:val="0"/>
        <w:spacing w:before="0" w:after="0"/>
        <w:ind w:left="0" w:right="0" w:firstLine="740"/>
        <w:jc w:val="both"/>
      </w:pPr>
      <w:r>
        <w:rPr>
          <w:i/>
          <w:iCs/>
          <w:color w:val="000000"/>
          <w:spacing w:val="0"/>
          <w:w w:val="100"/>
          <w:position w:val="0"/>
          <w:shd w:val="clear" w:color="auto" w:fill="auto"/>
          <w:lang w:val="ru-RU" w:eastAsia="ru-RU" w:bidi="ru-RU"/>
        </w:rPr>
        <w:t>- Установить, что, за исключением случаев, установленных Правительства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У 925 и признании утратившими силу некоторых актов Правительства Российской Федерации":</w:t>
      </w:r>
    </w:p>
    <w:p>
      <w:pPr>
        <w:pStyle w:val="Style4"/>
        <w:keepNext w:val="0"/>
        <w:keepLines w:val="0"/>
        <w:widowControl w:val="0"/>
        <w:shd w:val="clear" w:color="auto" w:fill="auto"/>
        <w:bidi w:val="0"/>
        <w:spacing w:before="0" w:after="0"/>
        <w:ind w:left="0" w:right="0" w:firstLine="740"/>
        <w:jc w:val="both"/>
      </w:pPr>
      <w:r>
        <w:rPr>
          <w:i/>
          <w:iCs/>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4"/>
        <w:keepNext w:val="0"/>
        <w:keepLines w:val="0"/>
        <w:widowControl w:val="0"/>
        <w:shd w:val="clear" w:color="auto" w:fill="auto"/>
        <w:bidi w:val="0"/>
        <w:spacing w:before="0" w:after="0"/>
        <w:ind w:left="0" w:right="0" w:firstLine="740"/>
        <w:jc w:val="both"/>
      </w:pPr>
      <w:r>
        <w:rPr>
          <w:i/>
          <w:iCs/>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4"/>
        <w:keepNext w:val="0"/>
        <w:keepLines w:val="0"/>
        <w:widowControl w:val="0"/>
        <w:shd w:val="clear" w:color="auto" w:fill="auto"/>
        <w:bidi w:val="0"/>
        <w:spacing w:before="0" w:after="0"/>
        <w:ind w:left="0" w:right="0" w:firstLine="740"/>
        <w:jc w:val="both"/>
      </w:pPr>
      <w:r>
        <w:rPr>
          <w:i/>
          <w:iCs/>
          <w:color w:val="000000"/>
          <w:spacing w:val="0"/>
          <w:w w:val="100"/>
          <w:position w:val="0"/>
          <w:shd w:val="clear" w:color="auto" w:fill="auto"/>
          <w:lang w:val="ru-RU" w:eastAsia="ru-RU" w:bidi="ru-RU"/>
        </w:rPr>
        <w:t>Установить, что для подтверждения соответствия радиоэлектронной продукции требованиям, предусмотренным пунктом 3(2)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4"/>
        <w:keepNext w:val="0"/>
        <w:keepLines w:val="0"/>
        <w:widowControl w:val="0"/>
        <w:shd w:val="clear" w:color="auto" w:fill="auto"/>
        <w:bidi w:val="0"/>
        <w:spacing w:before="0" w:after="0"/>
        <w:ind w:left="0" w:right="0" w:firstLine="740"/>
        <w:jc w:val="both"/>
      </w:pPr>
      <w:r>
        <w:rPr>
          <w:i/>
          <w:iCs/>
          <w:color w:val="000000"/>
          <w:spacing w:val="0"/>
          <w:w w:val="100"/>
          <w:position w:val="0"/>
          <w:shd w:val="clear" w:color="auto" w:fill="auto"/>
          <w:lang w:val="ru-RU" w:eastAsia="ru-RU" w:bidi="ru-RU"/>
        </w:rPr>
        <w:t>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участие закупке подана 1 (или более) удовлетворяющая требованиям извещения об осуществлении закупки,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 при этом в составе заявки на участие в закупке содержатся номера реестровой записи из реестра радиоэлектронной продукции.</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заявке подателя жалобы предложен товар российского происхождения, при этом его происхождение не подтверждено информаций, предусмотренной постановлением РФ № 878, в связи, с чем заявка была отклонена на основании п. 1 ч. 12 ст. 48 Закона о контрактной системе в связи с непредставлением информации и документов, предусмотренных пунктом 5 части 1 статьи 43 данного Федерального закона.</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свою очередь, Комиссия отмечает, что при отклонении заявки заявителя закупочная комиссия в силу применения ограничений, предусмотренных постановлением Правительства РФ № 878, должна была руководствоваться положениями п. 4 ч. 12 ст. 48 Закона о контрактной системе, а не п. 1 ч. 12 ст. 48 Закона о контрактной системе, как следует из протокола подведения итогов.</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п. 4 ч. 12 ст. 48 Закона о контрактной системе при рассмотрении вторых частей заявок на участие в закупке соответствующая заявка подлежит отклонению в случае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силу ч. 13 ст. 44 Закона о контрактной системе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частью 15 настоящей статьи, предъявляется требование об уплате денежной суммы по независимой гарантии, предоставленной для обеспечения каждой третьей такой заявки.</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Из положений данной нормы следует, что участник закупки, подавший заявку на участие в закупочной процедуре, в случае признании такой заявки несоответствующей на основании п. 1 ч. 12 ст. 48 Закона о контрактной системе несет риск удержания заблокированных на специальном счете участника закупки денежных средств.</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об обоснованности довода жалобы и нарушении в действиях закупочной комиссии пп. «а» п. 1 ч. 5 ст. 49, п. 4 ч. 12 ст. 48 Закона о контрактной системе, а также о наличии признаков состава административного правонарушения, ответственность за которое предусмотрена ч. 2.1 ст. 7.30 Кодекса Российской Федерации об административных правонарушениях.</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основании вышеизложенного, руководствуясь ст. 99 Закона о контрактной системе, ч. 8 ст. 106 Закона о контрактной системе, Комиссия,</w:t>
      </w:r>
    </w:p>
    <w:p>
      <w:pPr>
        <w:pStyle w:val="Style4"/>
        <w:keepNext w:val="0"/>
        <w:keepLines w:val="0"/>
        <w:widowControl w:val="0"/>
        <w:shd w:val="clear" w:color="auto" w:fill="auto"/>
        <w:bidi w:val="0"/>
        <w:spacing w:before="0" w:after="180"/>
        <w:ind w:left="0" w:right="0" w:firstLine="0"/>
        <w:jc w:val="center"/>
      </w:pPr>
      <w:r>
        <w:rPr>
          <w:color w:val="000000"/>
          <w:spacing w:val="0"/>
          <w:w w:val="100"/>
          <w:position w:val="0"/>
          <w:shd w:val="clear" w:color="auto" w:fill="auto"/>
          <w:lang w:val="ru-RU" w:eastAsia="ru-RU" w:bidi="ru-RU"/>
        </w:rPr>
        <w:t>Р Е Ш И Л А:</w:t>
      </w:r>
    </w:p>
    <w:p>
      <w:pPr>
        <w:pStyle w:val="Style4"/>
        <w:keepNext w:val="0"/>
        <w:keepLines w:val="0"/>
        <w:widowControl w:val="0"/>
        <w:numPr>
          <w:ilvl w:val="0"/>
          <w:numId w:val="9"/>
        </w:numPr>
        <w:shd w:val="clear" w:color="auto" w:fill="auto"/>
        <w:tabs>
          <w:tab w:pos="1406" w:val="left"/>
          <w:tab w:pos="140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Жалобу ООО «Кочевник» признать обоснованной.</w:t>
      </w:r>
    </w:p>
    <w:p>
      <w:pPr>
        <w:pStyle w:val="Style4"/>
        <w:keepNext w:val="0"/>
        <w:keepLines w:val="0"/>
        <w:widowControl w:val="0"/>
        <w:numPr>
          <w:ilvl w:val="0"/>
          <w:numId w:val="9"/>
        </w:numPr>
        <w:shd w:val="clear" w:color="auto" w:fill="auto"/>
        <w:tabs>
          <w:tab w:pos="1409" w:val="left"/>
          <w:tab w:pos="142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действиях закупочной комиссии выявлено нарушение пп. «а» п. 1 ч. 5 ст. 49, п. 4 ч. 12 ст. 48 Закона о</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контрактной системе.</w:t>
      </w:r>
    </w:p>
    <w:p>
      <w:pPr>
        <w:pStyle w:val="Style4"/>
        <w:keepNext w:val="0"/>
        <w:keepLines w:val="0"/>
        <w:widowControl w:val="0"/>
        <w:numPr>
          <w:ilvl w:val="0"/>
          <w:numId w:val="9"/>
        </w:numPr>
        <w:shd w:val="clear" w:color="auto" w:fill="auto"/>
        <w:tabs>
          <w:tab w:pos="1433" w:val="left"/>
          <w:tab w:pos="143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действиях заказчика в лице МКУ «Служба заказчика Орджоникидзевского района», уполномоченного</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органа в лице Администрации города Екатеринбурга нарушений Закона о контрактной системе не выявлено.</w:t>
      </w:r>
    </w:p>
    <w:p>
      <w:pPr>
        <w:pStyle w:val="Style4"/>
        <w:keepNext w:val="0"/>
        <w:keepLines w:val="0"/>
        <w:widowControl w:val="0"/>
        <w:numPr>
          <w:ilvl w:val="0"/>
          <w:numId w:val="9"/>
        </w:numPr>
        <w:shd w:val="clear" w:color="auto" w:fill="auto"/>
        <w:tabs>
          <w:tab w:pos="1433" w:val="left"/>
          <w:tab w:pos="144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Заказчику в лице МКУ «Служба заказчика Орджоникидзевского района», уполномоченному органу в лице</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Администрации города Екатеринбурга, закупочной комиссии, оператору электронной торговой площадки выдать предписание об устранении нарушений законодательства о контрактной системе.</w:t>
      </w:r>
    </w:p>
    <w:p>
      <w:pPr>
        <w:pStyle w:val="Style4"/>
        <w:keepNext w:val="0"/>
        <w:keepLines w:val="0"/>
        <w:widowControl w:val="0"/>
        <w:numPr>
          <w:ilvl w:val="0"/>
          <w:numId w:val="9"/>
        </w:numPr>
        <w:shd w:val="clear" w:color="auto" w:fill="auto"/>
        <w:tabs>
          <w:tab w:pos="1433" w:val="left"/>
          <w:tab w:pos="144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Обязать заказчика обеспечить явку членов закупочной комиссии, ответственных за составление протокола</w:t>
      </w:r>
    </w:p>
    <w:p>
      <w:pPr>
        <w:pStyle w:val="Style4"/>
        <w:keepNext w:val="0"/>
        <w:keepLines w:val="0"/>
        <w:widowControl w:val="0"/>
        <w:shd w:val="clear" w:color="auto" w:fill="auto"/>
        <w:tabs>
          <w:tab w:pos="7078" w:val="left"/>
        </w:tabs>
        <w:bidi w:val="0"/>
        <w:spacing w:before="0" w:after="0" w:line="240" w:lineRule="auto"/>
        <w:ind w:left="0" w:right="0" w:firstLine="0"/>
        <w:jc w:val="both"/>
      </w:pPr>
      <w:r>
        <w:rPr>
          <w:color w:val="000000"/>
          <w:spacing w:val="0"/>
          <w:w w:val="100"/>
          <w:position w:val="0"/>
          <w:shd w:val="clear" w:color="auto" w:fill="auto"/>
          <w:lang w:val="ru-RU" w:eastAsia="ru-RU" w:bidi="ru-RU"/>
        </w:rPr>
        <w:t>подведения итогов определения поставщика (подрядчика, исполнителя) №</w:t>
        <w:tab/>
        <w:t>0162300005323002312, с документами,</w:t>
      </w:r>
    </w:p>
    <w:p>
      <w:pPr>
        <w:pStyle w:val="Style4"/>
        <w:keepNext w:val="0"/>
        <w:keepLines w:val="0"/>
        <w:widowControl w:val="0"/>
        <w:shd w:val="clear" w:color="auto" w:fill="auto"/>
        <w:tabs>
          <w:tab w:leader="underscore" w:pos="2690" w:val="left"/>
          <w:tab w:pos="2845" w:val="left"/>
          <w:tab w:leader="underscore" w:pos="3941" w:val="left"/>
          <w:tab w:leader="underscore" w:pos="4589" w:val="left"/>
          <w:tab w:leader="underscore" w:pos="5717" w:val="left"/>
        </w:tabs>
        <w:bidi w:val="0"/>
        <w:spacing w:before="0" w:after="280" w:line="240" w:lineRule="auto"/>
        <w:ind w:left="0" w:right="0" w:firstLine="0"/>
        <w:jc w:val="both"/>
      </w:pPr>
      <w:r>
        <w:rPr>
          <w:color w:val="000000"/>
          <w:spacing w:val="0"/>
          <w:w w:val="100"/>
          <w:position w:val="0"/>
          <w:shd w:val="clear" w:color="auto" w:fill="auto"/>
          <w:lang w:val="ru-RU" w:eastAsia="ru-RU" w:bidi="ru-RU"/>
        </w:rPr>
        <w:t xml:space="preserve">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w:t>
        <w:tab/>
        <w:tab/>
        <w:tab/>
        <w:t xml:space="preserve"> 20</w:t>
        <w:tab/>
        <w:t xml:space="preserve">г. в </w:t>
        <w:tab/>
      </w:r>
    </w:p>
    <w:p>
      <w:pPr>
        <w:pStyle w:val="Style4"/>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4"/>
        <w:keepNext w:val="0"/>
        <w:keepLines w:val="0"/>
        <w:widowControl w:val="0"/>
        <w:shd w:val="clear" w:color="auto" w:fill="auto"/>
        <w:tabs>
          <w:tab w:pos="10315" w:val="left"/>
        </w:tabs>
        <w:bidi w:val="0"/>
        <w:spacing w:before="0" w:after="280" w:line="240" w:lineRule="auto"/>
        <w:ind w:left="0" w:right="0" w:firstLine="240"/>
        <w:jc w:val="both"/>
      </w:pPr>
      <w:r>
        <w:rPr>
          <w:color w:val="000000"/>
          <w:spacing w:val="0"/>
          <w:w w:val="100"/>
          <w:position w:val="0"/>
          <w:shd w:val="clear" w:color="auto" w:fill="auto"/>
          <w:lang w:val="ru-RU" w:eastAsia="ru-RU" w:bidi="ru-RU"/>
        </w:rPr>
        <w:t>Председатель Комиссии</w:t>
        <w:tab/>
        <w:t>*</w:t>
      </w:r>
    </w:p>
    <w:p>
      <w:pPr>
        <w:pStyle w:val="Style4"/>
        <w:keepNext w:val="0"/>
        <w:keepLines w:val="0"/>
        <w:widowControl w:val="0"/>
        <w:shd w:val="clear" w:color="auto" w:fill="auto"/>
        <w:bidi w:val="0"/>
        <w:spacing w:before="0" w:after="280" w:line="240" w:lineRule="auto"/>
        <w:ind w:left="0" w:right="0" w:firstLine="240"/>
        <w:jc w:val="both"/>
        <w:sectPr>
          <w:headerReference w:type="default" r:id="rId7"/>
          <w:headerReference w:type="first" r:id="rId8"/>
          <w:footnotePr>
            <w:pos w:val="pageBottom"/>
            <w:numFmt w:val="decimal"/>
            <w:numRestart w:val="continuous"/>
          </w:footnotePr>
          <w:pgSz w:w="11900" w:h="16840"/>
          <w:pgMar w:top="1134" w:right="534" w:bottom="529" w:left="806"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Члены Комиссии</w:t>
      </w:r>
    </w:p>
    <w:p>
      <w:pPr>
        <w:widowControl w:val="0"/>
        <w:jc w:val="center"/>
        <w:rPr>
          <w:sz w:val="2"/>
          <w:szCs w:val="2"/>
        </w:rPr>
      </w:pPr>
      <w:r>
        <w:drawing>
          <wp:inline>
            <wp:extent cx="688975" cy="682625"/>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stretch/>
                  </pic:blipFill>
                  <pic:spPr>
                    <a:xfrm>
                      <a:ext cx="688975" cy="682625"/>
                    </a:xfrm>
                    <a:prstGeom prst="rect"/>
                  </pic:spPr>
                </pic:pic>
              </a:graphicData>
            </a:graphic>
          </wp:inline>
        </w:drawing>
      </w:r>
    </w:p>
    <w:p>
      <w:pPr>
        <w:widowControl w:val="0"/>
        <w:spacing w:after="179" w:line="1" w:lineRule="exact"/>
      </w:pPr>
    </w:p>
    <w:p>
      <w:pPr>
        <w:pStyle w:val="Style2"/>
        <w:keepNext/>
        <w:keepLines/>
        <w:widowControl w:val="0"/>
        <w:shd w:val="clear" w:color="auto" w:fill="auto"/>
        <w:bidi w:val="0"/>
        <w:spacing w:before="0" w:after="400" w:line="240" w:lineRule="auto"/>
        <w:ind w:left="0" w:right="0" w:firstLine="0"/>
        <w:jc w:val="center"/>
      </w:pPr>
      <w:bookmarkStart w:id="4" w:name="bookmark4"/>
      <w:r>
        <w:rPr>
          <w:color w:val="000000"/>
          <w:spacing w:val="0"/>
          <w:w w:val="100"/>
          <w:position w:val="0"/>
          <w:shd w:val="clear" w:color="auto" w:fill="auto"/>
          <w:lang w:val="ru-RU" w:eastAsia="ru-RU" w:bidi="ru-RU"/>
        </w:rPr>
        <w:t>УПРАВЛЕНИЕ ФЕДЕРАЛЬНОЙ АНТИМОНОПОЛЬНОЙ СЛУЖБЫ</w:t>
        <w:br/>
        <w:t>ПО СВЕРДЛОВСКОЙ ОБЛАСТИ</w:t>
      </w:r>
      <w:bookmarkEnd w:id="4"/>
    </w:p>
    <w:p>
      <w:pPr>
        <w:pStyle w:val="Style2"/>
        <w:keepNext/>
        <w:keepLines/>
        <w:widowControl w:val="0"/>
        <w:shd w:val="clear" w:color="auto" w:fill="auto"/>
        <w:bidi w:val="0"/>
        <w:spacing w:before="0" w:after="0"/>
        <w:ind w:left="0" w:right="0" w:firstLine="0"/>
        <w:jc w:val="center"/>
      </w:pPr>
      <w:bookmarkStart w:id="6" w:name="bookmark6"/>
      <w:r>
        <w:rPr>
          <w:color w:val="000000"/>
          <w:spacing w:val="0"/>
          <w:w w:val="100"/>
          <w:position w:val="0"/>
          <w:shd w:val="clear" w:color="auto" w:fill="auto"/>
          <w:lang w:val="ru-RU" w:eastAsia="ru-RU" w:bidi="ru-RU"/>
        </w:rPr>
        <w:t xml:space="preserve">ПРЕДПИСАНИЕ № </w:t>
      </w:r>
      <w:r>
        <w:rPr>
          <w:color w:val="222222"/>
          <w:spacing w:val="0"/>
          <w:w w:val="100"/>
          <w:position w:val="0"/>
          <w:shd w:val="clear" w:color="auto" w:fill="auto"/>
          <w:lang w:val="ru-RU" w:eastAsia="ru-RU" w:bidi="ru-RU"/>
        </w:rPr>
        <w:t>066/06/106-4590/2023</w:t>
      </w:r>
      <w:bookmarkEnd w:id="6"/>
    </w:p>
    <w:p>
      <w:pPr>
        <w:pStyle w:val="Style4"/>
        <w:keepNext w:val="0"/>
        <w:keepLines w:val="0"/>
        <w:widowControl w:val="0"/>
        <w:shd w:val="clear" w:color="auto" w:fill="auto"/>
        <w:bidi w:val="0"/>
        <w:spacing w:before="0" w:after="260"/>
        <w:ind w:left="0" w:right="0" w:firstLine="0"/>
        <w:jc w:val="center"/>
      </w:pPr>
      <w:r>
        <w:rPr>
          <w:color w:val="000000"/>
          <w:spacing w:val="0"/>
          <w:w w:val="100"/>
          <w:position w:val="0"/>
          <w:shd w:val="clear" w:color="auto" w:fill="auto"/>
          <w:lang w:val="ru-RU" w:eastAsia="ru-RU" w:bidi="ru-RU"/>
        </w:rPr>
        <w:t>об устранении нарушений законодательства о контрактной системе</w:t>
      </w:r>
    </w:p>
    <w:p>
      <w:pPr>
        <w:pStyle w:val="Style2"/>
        <w:keepNext/>
        <w:keepLines/>
        <w:widowControl w:val="0"/>
        <w:shd w:val="clear" w:color="auto" w:fill="auto"/>
        <w:tabs>
          <w:tab w:pos="9302" w:val="left"/>
        </w:tabs>
        <w:bidi w:val="0"/>
        <w:spacing w:before="0"/>
        <w:ind w:left="0" w:right="0" w:firstLine="0"/>
        <w:jc w:val="both"/>
      </w:pPr>
      <w:bookmarkStart w:id="8" w:name="bookmark8"/>
      <w:r>
        <w:rPr>
          <w:color w:val="000000"/>
          <w:spacing w:val="0"/>
          <w:w w:val="100"/>
          <w:position w:val="0"/>
          <w:shd w:val="clear" w:color="auto" w:fill="auto"/>
          <w:lang w:val="ru-RU" w:eastAsia="ru-RU" w:bidi="ru-RU"/>
        </w:rPr>
        <w:t>г. Екатеринбург</w:t>
        <w:tab/>
        <w:t>14.12.2023 г.</w:t>
      </w:r>
      <w:bookmarkEnd w:id="8"/>
    </w:p>
    <w:p>
      <w:pPr>
        <w:pStyle w:val="Style4"/>
        <w:keepNext w:val="0"/>
        <w:keepLines w:val="0"/>
        <w:widowControl w:val="0"/>
        <w:shd w:val="clear" w:color="auto" w:fill="auto"/>
        <w:bidi w:val="0"/>
        <w:spacing w:before="0" w:after="60"/>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Свердловской области по контролю в сфере закупок в составе:</w:t>
      </w:r>
    </w:p>
    <w:p>
      <w:pPr>
        <w:pStyle w:val="Style4"/>
        <w:keepNext w:val="0"/>
        <w:keepLines w:val="0"/>
        <w:widowControl w:val="0"/>
        <w:shd w:val="clear" w:color="auto" w:fill="auto"/>
        <w:bidi w:val="0"/>
        <w:spacing w:before="0" w:after="60"/>
        <w:ind w:left="0" w:right="0" w:firstLine="720"/>
        <w:jc w:val="left"/>
      </w:pPr>
      <w:r>
        <w:rPr>
          <w:color w:val="000000"/>
          <w:spacing w:val="0"/>
          <w:w w:val="100"/>
          <w:position w:val="0"/>
          <w:shd w:val="clear" w:color="auto" w:fill="auto"/>
          <w:lang w:val="ru-RU" w:eastAsia="ru-RU" w:bidi="ru-RU"/>
        </w:rPr>
        <w:t>*</w:t>
      </w:r>
    </w:p>
    <w:p>
      <w:pPr>
        <w:pStyle w:val="Style4"/>
        <w:keepNext w:val="0"/>
        <w:keepLines w:val="0"/>
        <w:widowControl w:val="0"/>
        <w:shd w:val="clear" w:color="auto" w:fill="auto"/>
        <w:bidi w:val="0"/>
        <w:spacing w:before="0" w:after="260"/>
        <w:ind w:left="0" w:right="0" w:firstLine="720"/>
        <w:jc w:val="both"/>
      </w:pPr>
      <w:r>
        <w:rPr>
          <w:color w:val="000000"/>
          <w:spacing w:val="0"/>
          <w:w w:val="100"/>
          <w:position w:val="0"/>
          <w:shd w:val="clear" w:color="auto" w:fill="auto"/>
          <w:lang w:val="ru-RU" w:eastAsia="ru-RU" w:bidi="ru-RU"/>
        </w:rPr>
        <w:t xml:space="preserve">на основании своего решения № </w:t>
      </w:r>
      <w:r>
        <w:rPr>
          <w:b/>
          <w:bCs/>
          <w:color w:val="222222"/>
          <w:spacing w:val="0"/>
          <w:w w:val="100"/>
          <w:position w:val="0"/>
          <w:shd w:val="clear" w:color="auto" w:fill="auto"/>
          <w:lang w:val="ru-RU" w:eastAsia="ru-RU" w:bidi="ru-RU"/>
        </w:rPr>
        <w:t xml:space="preserve">066/06/106-4590/2023 </w:t>
      </w:r>
      <w:r>
        <w:rPr>
          <w:color w:val="000000"/>
          <w:spacing w:val="0"/>
          <w:w w:val="100"/>
          <w:position w:val="0"/>
          <w:shd w:val="clear" w:color="auto" w:fill="auto"/>
          <w:lang w:val="ru-RU" w:eastAsia="ru-RU" w:bidi="ru-RU"/>
        </w:rPr>
        <w:t>от 14.12.2023 г., руководствуясь п. 2 ч. 22 ст. 99 Закона о контрактной системе,</w:t>
      </w:r>
    </w:p>
    <w:p>
      <w:pPr>
        <w:pStyle w:val="Style2"/>
        <w:keepNext/>
        <w:keepLines/>
        <w:widowControl w:val="0"/>
        <w:shd w:val="clear" w:color="auto" w:fill="auto"/>
        <w:bidi w:val="0"/>
        <w:spacing w:before="0"/>
        <w:ind w:left="0" w:right="0" w:firstLine="0"/>
        <w:jc w:val="center"/>
      </w:pPr>
      <w:bookmarkStart w:id="10" w:name="bookmark10"/>
      <w:r>
        <w:rPr>
          <w:color w:val="000000"/>
          <w:spacing w:val="0"/>
          <w:w w:val="100"/>
          <w:position w:val="0"/>
          <w:shd w:val="clear" w:color="auto" w:fill="auto"/>
          <w:lang w:val="ru-RU" w:eastAsia="ru-RU" w:bidi="ru-RU"/>
        </w:rPr>
        <w:t>ПРЕДПИСЫВАЕТ:</w:t>
      </w:r>
      <w:bookmarkEnd w:id="10"/>
    </w:p>
    <w:p>
      <w:pPr>
        <w:pStyle w:val="Style4"/>
        <w:keepNext w:val="0"/>
        <w:keepLines w:val="0"/>
        <w:widowControl w:val="0"/>
        <w:numPr>
          <w:ilvl w:val="0"/>
          <w:numId w:val="11"/>
        </w:numPr>
        <w:shd w:val="clear" w:color="auto" w:fill="auto"/>
        <w:tabs>
          <w:tab w:pos="1069" w:val="left"/>
          <w:tab w:pos="5539" w:val="left"/>
          <w:tab w:pos="9106" w:val="left"/>
        </w:tabs>
        <w:bidi w:val="0"/>
        <w:spacing w:before="0" w:after="0"/>
        <w:ind w:left="0" w:right="0" w:firstLine="720"/>
        <w:jc w:val="both"/>
      </w:pPr>
      <w:r>
        <w:rPr>
          <w:color w:val="000000"/>
          <w:spacing w:val="0"/>
          <w:w w:val="100"/>
          <w:position w:val="0"/>
          <w:shd w:val="clear" w:color="auto" w:fill="auto"/>
          <w:lang w:val="ru-RU" w:eastAsia="ru-RU" w:bidi="ru-RU"/>
        </w:rPr>
        <w:t xml:space="preserve">Заказчику в лице МКУ «Служба заказчика Орджоникидзевского района», уполномоченному органу в лице Администрации города Екатеринбурга, закупочной комиссии </w:t>
      </w:r>
      <w:r>
        <w:rPr>
          <w:b/>
          <w:bCs/>
          <w:color w:val="000000"/>
          <w:spacing w:val="0"/>
          <w:w w:val="100"/>
          <w:position w:val="0"/>
          <w:shd w:val="clear" w:color="auto" w:fill="auto"/>
          <w:lang w:val="ru-RU" w:eastAsia="ru-RU" w:bidi="ru-RU"/>
        </w:rPr>
        <w:t xml:space="preserve">в срок до 30 января 2024 года </w:t>
      </w:r>
      <w:r>
        <w:rPr>
          <w:color w:val="000000"/>
          <w:spacing w:val="0"/>
          <w:w w:val="100"/>
          <w:position w:val="0"/>
          <w:shd w:val="clear" w:color="auto" w:fill="auto"/>
          <w:lang w:val="ru-RU" w:eastAsia="ru-RU" w:bidi="ru-RU"/>
        </w:rPr>
        <w:t>устранить нарушения Закона о контрактной системе, установленные решением №</w:t>
        <w:tab/>
      </w:r>
      <w:r>
        <w:rPr>
          <w:b/>
          <w:bCs/>
          <w:color w:val="000000"/>
          <w:spacing w:val="0"/>
          <w:w w:val="100"/>
          <w:position w:val="0"/>
          <w:shd w:val="clear" w:color="auto" w:fill="auto"/>
          <w:lang w:val="ru-RU" w:eastAsia="ru-RU" w:bidi="ru-RU"/>
        </w:rPr>
        <w:t xml:space="preserve">066/06/106-4590/2023 </w:t>
      </w:r>
      <w:r>
        <w:rPr>
          <w:color w:val="000000"/>
          <w:spacing w:val="0"/>
          <w:w w:val="100"/>
          <w:position w:val="0"/>
          <w:shd w:val="clear" w:color="auto" w:fill="auto"/>
          <w:lang w:val="ru-RU" w:eastAsia="ru-RU" w:bidi="ru-RU"/>
        </w:rPr>
        <w:t>от 14.12.2023</w:t>
        <w:tab/>
        <w:t>г., (извещение</w:t>
      </w:r>
    </w:p>
    <w:p>
      <w:pPr>
        <w:pStyle w:val="Style4"/>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 0162300005323002312 путем отзыва карточки контракта (в случае ее направления), отмены протокола подведения итогов, размещения протокола подведения итогов повторно с учетом выявленных нарушений и завершения процедуры проведения закупки в соответствии с требованиями Закона о контрактной системе.</w:t>
      </w:r>
    </w:p>
    <w:p>
      <w:pPr>
        <w:pStyle w:val="Style4"/>
        <w:keepNext w:val="0"/>
        <w:keepLines w:val="0"/>
        <w:widowControl w:val="0"/>
        <w:numPr>
          <w:ilvl w:val="0"/>
          <w:numId w:val="11"/>
        </w:numPr>
        <w:shd w:val="clear" w:color="auto" w:fill="auto"/>
        <w:tabs>
          <w:tab w:pos="1069" w:val="left"/>
          <w:tab w:pos="1795" w:val="left"/>
        </w:tabs>
        <w:bidi w:val="0"/>
        <w:spacing w:before="0" w:after="0"/>
        <w:ind w:left="0" w:right="0" w:firstLine="720"/>
        <w:jc w:val="both"/>
      </w:pPr>
      <w:r>
        <w:rPr>
          <w:color w:val="000000"/>
          <w:spacing w:val="0"/>
          <w:w w:val="100"/>
          <w:position w:val="0"/>
          <w:shd w:val="clear" w:color="auto" w:fill="auto"/>
          <w:lang w:val="ru-RU" w:eastAsia="ru-RU" w:bidi="ru-RU"/>
        </w:rPr>
        <w:t>Оператору электронной торговой площадки обеспечить исполнение пункта 1 настоящего предписания.</w:t>
      </w:r>
    </w:p>
    <w:p>
      <w:pPr>
        <w:pStyle w:val="Style4"/>
        <w:keepNext w:val="0"/>
        <w:keepLines w:val="0"/>
        <w:widowControl w:val="0"/>
        <w:numPr>
          <w:ilvl w:val="0"/>
          <w:numId w:val="11"/>
        </w:numPr>
        <w:shd w:val="clear" w:color="auto" w:fill="auto"/>
        <w:tabs>
          <w:tab w:pos="1069" w:val="left"/>
        </w:tabs>
        <w:bidi w:val="0"/>
        <w:spacing w:before="0" w:after="260"/>
        <w:ind w:left="0" w:right="0" w:firstLine="720"/>
        <w:jc w:val="both"/>
      </w:pPr>
      <w:r>
        <w:rPr>
          <w:color w:val="000000"/>
          <w:spacing w:val="0"/>
          <w:w w:val="100"/>
          <w:position w:val="0"/>
          <w:shd w:val="clear" w:color="auto" w:fill="auto"/>
          <w:lang w:val="ru-RU" w:eastAsia="ru-RU" w:bidi="ru-RU"/>
        </w:rPr>
        <w:t xml:space="preserve">Заказчику в лице МКУ «Служба заказчика Орджоникидзевского района», уполномоченному органу в лице Администрации города Екатеринбурга </w:t>
      </w:r>
      <w:r>
        <w:rPr>
          <w:b/>
          <w:bCs/>
          <w:color w:val="000000"/>
          <w:spacing w:val="0"/>
          <w:w w:val="100"/>
          <w:position w:val="0"/>
          <w:shd w:val="clear" w:color="auto" w:fill="auto"/>
          <w:lang w:val="ru-RU" w:eastAsia="ru-RU" w:bidi="ru-RU"/>
        </w:rPr>
        <w:t xml:space="preserve">в срок до 15 февраля 2024 года </w:t>
      </w:r>
      <w:r>
        <w:rPr>
          <w:color w:val="000000"/>
          <w:spacing w:val="0"/>
          <w:w w:val="100"/>
          <w:position w:val="0"/>
          <w:shd w:val="clear" w:color="auto" w:fill="auto"/>
          <w:lang w:val="ru-RU" w:eastAsia="ru-RU" w:bidi="ru-RU"/>
        </w:rPr>
        <w:t>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w:t>
      </w:r>
      <w:r>
        <w:fldChar w:fldCharType="begin"/>
      </w:r>
      <w:r>
        <w:rPr/>
        <w:instrText> HYPERLINK "mailto:to66@fas.gov.ru" </w:instrText>
      </w:r>
      <w:r>
        <w:fldChar w:fldCharType="separate"/>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1обб@а8.до^ги</w:t>
      </w:r>
      <w:r>
        <w:rPr>
          <w:color w:val="000000"/>
          <w:spacing w:val="0"/>
          <w:w w:val="100"/>
          <w:position w:val="0"/>
          <w:shd w:val="clear" w:color="auto" w:fill="auto"/>
          <w:lang w:val="ru-RU" w:eastAsia="ru-RU" w:bidi="ru-RU"/>
        </w:rPr>
        <w:t>.</w:t>
      </w:r>
      <w:r>
        <w:fldChar w:fldCharType="end"/>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pPr>
        <w:pStyle w:val="Style4"/>
        <w:keepNext w:val="0"/>
        <w:keepLines w:val="0"/>
        <w:widowControl w:val="0"/>
        <w:shd w:val="clear" w:color="auto" w:fill="auto"/>
        <w:bidi w:val="0"/>
        <w:spacing w:before="0" w:after="260"/>
        <w:ind w:left="0" w:right="0" w:firstLine="720"/>
        <w:jc w:val="both"/>
      </w:pPr>
      <w:r>
        <w:rPr>
          <w:color w:val="000000"/>
          <w:spacing w:val="0"/>
          <w:w w:val="100"/>
          <w:position w:val="0"/>
          <w:shd w:val="clear" w:color="auto" w:fill="auto"/>
          <w:lang w:val="ru-RU" w:eastAsia="ru-RU" w:bidi="ru-RU"/>
        </w:rPr>
        <w:t>Настоящее Предписание может быть обжаловано в судебном порядке в течение трех месяцев со дня его вынесения.</w:t>
      </w:r>
    </w:p>
    <w:p>
      <w:pPr>
        <w:pStyle w:val="Style4"/>
        <w:keepNext w:val="0"/>
        <w:keepLines w:val="0"/>
        <w:widowControl w:val="0"/>
        <w:shd w:val="clear" w:color="auto" w:fill="auto"/>
        <w:tabs>
          <w:tab w:pos="10478" w:val="left"/>
        </w:tabs>
        <w:bidi w:val="0"/>
        <w:spacing w:before="0" w:after="360"/>
        <w:ind w:left="0" w:right="0" w:firstLine="240"/>
        <w:jc w:val="left"/>
      </w:pPr>
      <w:r>
        <w:rPr>
          <w:color w:val="000000"/>
          <w:spacing w:val="0"/>
          <w:w w:val="100"/>
          <w:position w:val="0"/>
          <w:shd w:val="clear" w:color="auto" w:fill="auto"/>
          <w:lang w:val="ru-RU" w:eastAsia="ru-RU" w:bidi="ru-RU"/>
        </w:rPr>
        <w:t>Председатель Комиссии</w:t>
        <w:tab/>
        <w:t>*</w:t>
      </w:r>
    </w:p>
    <w:p>
      <w:pPr>
        <w:pStyle w:val="Style4"/>
        <w:keepNext w:val="0"/>
        <w:keepLines w:val="0"/>
        <w:widowControl w:val="0"/>
        <w:shd w:val="clear" w:color="auto" w:fill="auto"/>
        <w:bidi w:val="0"/>
        <w:spacing w:before="0" w:after="260" w:line="240" w:lineRule="auto"/>
        <w:ind w:left="0" w:right="0" w:firstLine="240"/>
        <w:jc w:val="left"/>
      </w:pPr>
      <w:r>
        <w:rPr>
          <w:color w:val="000000"/>
          <w:spacing w:val="0"/>
          <w:w w:val="100"/>
          <w:position w:val="0"/>
          <w:shd w:val="clear" w:color="auto" w:fill="auto"/>
          <w:lang w:val="ru-RU" w:eastAsia="ru-RU" w:bidi="ru-RU"/>
        </w:rPr>
        <w:t>Члены Комиссии</w:t>
      </w:r>
    </w:p>
    <w:sectPr>
      <w:footnotePr>
        <w:pos w:val="pageBottom"/>
        <w:numFmt w:val="decimal"/>
        <w:numRestart w:val="continuous"/>
      </w:footnotePr>
      <w:pgSz w:w="11900" w:h="16840"/>
      <w:pgMar w:top="1762" w:right="486" w:bottom="1762" w:left="815"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3832860</wp:posOffset>
              </wp:positionH>
              <wp:positionV relativeFrom="page">
                <wp:posOffset>485140</wp:posOffset>
              </wp:positionV>
              <wp:extent cx="67310" cy="100330"/>
              <wp:wrapNone/>
              <wp:docPr id="2" name="Shape 2"/>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1.80000000000001pt;margin-top:38.200000000000003pt;width:5.2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2">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6">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Заголовок №1_"/>
    <w:basedOn w:val="DefaultParagraphFont"/>
    <w:link w:val="Style2"/>
    <w:rPr>
      <w:rFonts w:ascii="Times New Roman" w:eastAsia="Times New Roman" w:hAnsi="Times New Roman" w:cs="Times New Roman"/>
      <w:b/>
      <w:bCs/>
      <w:i w:val="0"/>
      <w:iCs w:val="0"/>
      <w:smallCaps w:val="0"/>
      <w:strike w:val="0"/>
      <w:sz w:val="20"/>
      <w:szCs w:val="20"/>
      <w:u w:val="none"/>
    </w:rPr>
  </w:style>
  <w:style w:type="character" w:customStyle="1" w:styleId="CharStyle5">
    <w:name w:val="Основной текст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Заголовок №1"/>
    <w:basedOn w:val="Normal"/>
    <w:link w:val="CharStyle3"/>
    <w:pPr>
      <w:widowControl w:val="0"/>
      <w:shd w:val="clear" w:color="auto" w:fill="auto"/>
      <w:spacing w:after="260" w:line="276" w:lineRule="auto"/>
      <w:jc w:val="center"/>
      <w:outlineLvl w:val="0"/>
    </w:pPr>
    <w:rPr>
      <w:rFonts w:ascii="Times New Roman" w:eastAsia="Times New Roman" w:hAnsi="Times New Roman" w:cs="Times New Roman"/>
      <w:b/>
      <w:bCs/>
      <w:i w:val="0"/>
      <w:iCs w:val="0"/>
      <w:smallCaps w:val="0"/>
      <w:strike w:val="0"/>
      <w:sz w:val="20"/>
      <w:szCs w:val="20"/>
      <w:u w:val="none"/>
    </w:rPr>
  </w:style>
  <w:style w:type="paragraph" w:customStyle="1" w:styleId="Style4">
    <w:name w:val="Основной текст"/>
    <w:basedOn w:val="Normal"/>
    <w:link w:val="CharStyle5"/>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png"/><Relationship Id="rId10" Type="http://schemas.openxmlformats.org/officeDocument/2006/relationships/image" Target="media/image2.png" TargetMode="Externa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