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0225" cy="5549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541" w:bottom="121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Липецкой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пл. Плеханова. 1, </w:t>
      </w:r>
      <w:r>
        <w:rPr>
          <w:color w:val="325FD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Липецк, 398050</w:t>
        <w:br/>
        <w:t>тел ./факс (4742) 27-14-82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4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1о48@Гаэ.§оу.ги 11йр://Ире18к.Га8.§оу.ги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ТР/9045/23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tabs>
          <w:tab w:pos="1742" w:val="left"/>
        </w:tabs>
        <w:bidi w:val="0"/>
        <w:spacing w:before="0" w:after="0" w:line="257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На №</w:t>
        <w:tab/>
        <w:t>_ от _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Областное бюджетное учреждение "Елецкий дом-интернат, предназначенный для граждан, имеющих психические расстройства"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"mailto:elpsndi@mail.ru"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е1р§п&amp;@таП.ги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752" w:bottom="1318" w:left="1140" w:header="0" w:footer="3" w:gutter="0"/>
          <w:cols w:num="2" w:space="720" w:equalWidth="0">
            <w:col w:w="4133" w:space="1133"/>
            <w:col w:w="474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5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048/06/106-1090/2023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6505575</wp:posOffset>
                </wp:positionH>
                <wp:positionV relativeFrom="paragraph">
                  <wp:posOffset>12700</wp:posOffset>
                </wp:positionV>
                <wp:extent cx="697865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2.25pt;margin-top:1.pt;width:54.95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«14» декабря 2023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14.12.2023.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19.12.2023.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С.С. Кажушко - ведущий специалист-эксперт и отдела контроля закупок и торгов, Д.Е. Кудрявцева - специалист 1 разряда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индивидуального предпринимателя Тожибаева Захиджона Пазилжоновича на положения извещения при проведении открытого конкурса в электронной форме на оказание услуг охраны в 2024 году (филиал "Александровский") (реестровый номер 0346200007623000053) (далее - конкурс)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048/06/106-1090/2023 от 14.12.2023, в соответствии с ч. 22 ст. 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областного бюджетного учреждения «Елецкий дом-интернат, предназначенный для граждан, имеющих психические расстройства»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22.12.2023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отменить протокол подведения итогов определения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поставщика (подрядчика, исполнителя) от 12.12.2023 №ИЭА1, принятый в ходе осуществления закупки.</w:t>
      </w:r>
    </w:p>
    <w:p>
      <w:pPr>
        <w:widowControl w:val="0"/>
        <w:spacing w:after="531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7650" cy="28638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Областному бюджетному учреждению «Елецкий дом-интернат, предназначенный для граждан, имеющих психические расстройства»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29.12.2023: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отмены комиссией по осуществлению закупок протокола, указанного в п. 1 предписания, разместить в ЕИС информацию о его отмене;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 проведении конкурса с учетом выводов, содержащихся в решении Комиссии Липецкого УФАС России № 048/06/106-1090/2023 от 14.12.2023.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2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в ЕИС изменения в извещение о проведении конкурса;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конкурсе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6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«Сбербанк-АСТ» незамедлительно: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комиссией по осуществлению закупок протокола подведения итогов определения поставщика (подрядчика, исполнителя) от 12.12.2023 №ИЭА1;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 об отмене протокола, принятого в ходе проведения конкурса,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в трехдневный срок с момента исполнения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drawing>
          <wp:anchor distT="73025" distB="0" distL="114300" distR="4296410" simplePos="0" relativeHeight="125829380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85725</wp:posOffset>
            </wp:positionV>
            <wp:extent cx="353695" cy="536575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485140</wp:posOffset>
                </wp:positionV>
                <wp:extent cx="128016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25pt;margin-top:38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173990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1.90000000000001pt;margin-top:13.70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1475" distL="3555365" distR="114935" simplePos="0" relativeHeight="125829381" behindDoc="0" locked="0" layoutInCell="1" allowOverlap="1">
                <wp:simplePos x="0" y="0"/>
                <wp:positionH relativeFrom="page">
                  <wp:posOffset>6098540</wp:posOffset>
                </wp:positionH>
                <wp:positionV relativeFrom="paragraph">
                  <wp:posOffset>12700</wp:posOffset>
                </wp:positionV>
                <wp:extent cx="1090930" cy="23495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0.19999999999999pt;margin-top:1.pt;width:85.900000000000006pt;height:18.5pt;z-index:-125829372;mso-wrap-distance-left:279.94999999999999pt;mso-wrap-distance-right:9.0500000000000007pt;mso-wrap-distance-bottom:29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ООАОА04Е6СОАЭ8В1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В53СВ77С7В2АСОВ8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11.01.2023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05.04.2024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9" w:bottom="1539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374650" distL="0" distR="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25400</wp:posOffset>
                </wp:positionV>
                <wp:extent cx="1276985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850000000000001pt;margin-top:2.pt;width:100.55pt;height:18.5pt;z-index:-125829370;mso-wrap-distance-left:0;mso-wrap-distance-top: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8425" distB="0" distL="0" distR="1786255" simplePos="0" relativeHeight="125829385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98425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501015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30000000000001pt;margin-top:39.45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189865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1.95000000000002pt;margin-top:14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374650" distL="0" distR="0" simplePos="0" relativeHeight="125829386" behindDoc="0" locked="0" layoutInCell="1" allowOverlap="1">
                <wp:simplePos x="0" y="0"/>
                <wp:positionH relativeFrom="page">
                  <wp:posOffset>6156960</wp:posOffset>
                </wp:positionH>
                <wp:positionV relativeFrom="paragraph">
                  <wp:posOffset>25400</wp:posOffset>
                </wp:positionV>
                <wp:extent cx="1027430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4.80000000000001pt;margin-top:2.pt;width:80.900000000000006pt;height:18.5pt;z-index:-125829367;mso-wrap-distance-left:0;mso-wrap-distance-top: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460375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859790</wp:posOffset>
                </wp:positionV>
                <wp:extent cx="128651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25pt;margin-top:67.700000000000003pt;width:101.3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548640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1.90000000000001pt;margin-top:43.200000000000003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14Э975008Р01СЕЭ86Е280850РА906274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18.11.2022 по 11.02.2024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Д.Е. Кудрявцева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Кудрявцева Дарина Евгеньевна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00В725О8388О743ОЕВСА993Е0О503А2В4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18.07.2023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10.10.2024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2023-11146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56.39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2023-11146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2023-11146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2023-11146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2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4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18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