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38325" distL="1074420" distR="1059180" simplePos="0" relativeHeight="125829378" behindDoc="0" locked="0" layoutInCell="1" allowOverlap="1">
            <wp:simplePos x="0" y="0"/>
            <wp:positionH relativeFrom="page">
              <wp:posOffset>1783080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822960</wp:posOffset>
                </wp:positionH>
                <wp:positionV relativeFrom="paragraph">
                  <wp:posOffset>622300</wp:posOffset>
                </wp:positionV>
                <wp:extent cx="2416810" cy="1835150"/>
                <wp:wrapSquare wrapText="right"/>
                <wp:docPr id="3" name="Shape 3"/>
                <a:graphic xmlns:a="http://schemas.openxmlformats.org/drawingml/2006/main">
                  <a:graphicData uri="http://schemas.microsoft.com/office/word/2010/wordprocessingShape">
                    <wps:wsp>
                      <wps:cNvSpPr txBox="1"/>
                      <wps:spPr>
                        <a:xfrm>
                          <a:ext cx="2416810" cy="183515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54111/23</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799999999999997pt;margin-top:49.pt;width:190.30000000000001pt;height:144.5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6"/>
                        <w:keepNext w:val="0"/>
                        <w:keepLines w:val="0"/>
                        <w:widowControl w:val="0"/>
                        <w:shd w:val="clear" w:color="auto" w:fill="auto"/>
                        <w:tabs>
                          <w:tab w:pos="1810"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9.12.2023</w:t>
                        <w:tab/>
                      </w:r>
                      <w:r>
                        <w:fldChar w:fldCharType="end"/>
                      </w:r>
                      <w:r>
                        <w:rPr>
                          <w:color w:val="000000"/>
                          <w:spacing w:val="0"/>
                          <w:w w:val="100"/>
                          <w:position w:val="0"/>
                          <w:sz w:val="30"/>
                          <w:szCs w:val="30"/>
                          <w:shd w:val="clear" w:color="auto" w:fill="auto"/>
                          <w:lang w:val="ru-RU" w:eastAsia="ru-RU" w:bidi="ru-RU"/>
                        </w:rPr>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54111/23</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ко@го8екогд.ги</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ГБУ Социальный Дом «Обручевский»</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8с1-20)-/а1&lt;ир1&lt;1@8ос1а1.1по8.П1</w:t>
      </w:r>
    </w:p>
    <w:p>
      <w:pPr>
        <w:pStyle w:val="Style6"/>
        <w:keepNext w:val="0"/>
        <w:keepLines w:val="0"/>
        <w:widowControl w:val="0"/>
        <w:shd w:val="clear" w:color="auto" w:fill="auto"/>
        <w:bidi w:val="0"/>
        <w:spacing w:before="0" w:after="280" w:line="240" w:lineRule="auto"/>
        <w:ind w:left="1140" w:right="0" w:firstLine="0"/>
        <w:jc w:val="both"/>
      </w:pPr>
      <w:r>
        <w:rPr>
          <w:color w:val="000000"/>
          <w:spacing w:val="0"/>
          <w:w w:val="100"/>
          <w:position w:val="0"/>
          <w:shd w:val="clear" w:color="auto" w:fill="auto"/>
          <w:lang w:val="ru-RU" w:eastAsia="ru-RU" w:bidi="ru-RU"/>
        </w:rPr>
        <w:t>ИП Кокорина Е.В.</w:t>
      </w:r>
    </w:p>
    <w:p>
      <w:pPr>
        <w:pStyle w:val="Style6"/>
        <w:keepNext w:val="0"/>
        <w:keepLines w:val="0"/>
        <w:widowControl w:val="0"/>
        <w:shd w:val="clear" w:color="auto" w:fill="auto"/>
        <w:bidi w:val="0"/>
        <w:spacing w:before="0" w:after="1380" w:line="240" w:lineRule="auto"/>
        <w:ind w:left="5320" w:right="0" w:firstLine="0"/>
        <w:jc w:val="both"/>
      </w:pPr>
      <w:r>
        <w:rPr>
          <w:color w:val="000000"/>
          <w:spacing w:val="0"/>
          <w:w w:val="100"/>
          <w:position w:val="0"/>
          <w:shd w:val="clear" w:color="auto" w:fill="auto"/>
          <w:lang w:val="ru-RU" w:eastAsia="ru-RU" w:bidi="ru-RU"/>
        </w:rPr>
        <w:t>так020970@тай.ги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9149"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077/06/106-17928/2023 о нарушении</w:t>
        <w:br/>
        <w:t>законодательства о контрактной системе</w:t>
        <w:br/>
        <w:t>14.12.2023</w:t>
        <w:tab/>
        <w:t>Москва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Специалиста - 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tabs>
          <w:tab w:pos="8533" w:val="left"/>
        </w:tabs>
        <w:bidi w:val="0"/>
        <w:spacing w:before="0" w:after="0" w:line="240" w:lineRule="auto"/>
        <w:ind w:left="0" w:right="0" w:firstLine="680"/>
        <w:jc w:val="both"/>
      </w:pPr>
      <w:r>
        <w:rPr>
          <w:color w:val="00000A"/>
          <w:spacing w:val="0"/>
          <w:w w:val="100"/>
          <w:position w:val="0"/>
          <w:shd w:val="clear" w:color="auto" w:fill="auto"/>
          <w:lang w:val="ru-RU" w:eastAsia="ru-RU" w:bidi="ru-RU"/>
        </w:rPr>
        <w:t>рассмотрение жалобы проводилось дистанционно</w:t>
        <w:tab/>
        <w:t>(посредством</w:t>
      </w:r>
    </w:p>
    <w:p>
      <w:pPr>
        <w:pStyle w:val="Style6"/>
        <w:keepNext w:val="0"/>
        <w:keepLines w:val="0"/>
        <w:widowControl w:val="0"/>
        <w:shd w:val="clear" w:color="auto" w:fill="auto"/>
        <w:bidi w:val="0"/>
        <w:spacing w:before="0" w:after="0" w:line="240" w:lineRule="auto"/>
        <w:ind w:left="0" w:right="0" w:firstLine="0"/>
        <w:jc w:val="both"/>
      </w:pPr>
      <w:r>
        <w:rPr>
          <w:color w:val="00000A"/>
          <w:spacing w:val="0"/>
          <w:w w:val="100"/>
          <w:position w:val="0"/>
          <w:shd w:val="clear" w:color="auto" w:fill="auto"/>
          <w:lang w:val="ru-RU" w:eastAsia="ru-RU" w:bidi="ru-RU"/>
        </w:rPr>
        <w:t xml:space="preserve">видеоконференцсвязи), </w:t>
      </w: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ГБУ Социальный Дом «Обручевский»: А.Р. Арисова (дов.№ ЮР-18 от 18.07.2023),</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ИП Кокорина Е.В.: Г.Г. Арзуманова (дов.№ б/н от 13.12.2023),</w:t>
      </w:r>
    </w:p>
    <w:p>
      <w:pPr>
        <w:pStyle w:val="Style6"/>
        <w:keepNext w:val="0"/>
        <w:keepLines w:val="0"/>
        <w:widowControl w:val="0"/>
        <w:shd w:val="clear" w:color="auto" w:fill="auto"/>
        <w:bidi w:val="0"/>
        <w:spacing w:before="0" w:after="340" w:line="240" w:lineRule="auto"/>
        <w:ind w:left="0" w:right="0" w:firstLine="680"/>
        <w:jc w:val="both"/>
      </w:pPr>
      <w:r>
        <w:rPr>
          <w:color w:val="000000"/>
          <w:spacing w:val="0"/>
          <w:w w:val="100"/>
          <w:position w:val="0"/>
          <w:shd w:val="clear" w:color="auto" w:fill="auto"/>
          <w:lang w:val="ru-RU" w:eastAsia="ru-RU" w:bidi="ru-RU"/>
        </w:rPr>
        <w:t>рассмотрев жалобу ИП Кокорина Е.В. (далее - Заявитель) на действия ГБУ Социальный Дом «Обручевский» (далее — Заказчик) при проведении электронного аукциона на право заключения государственного контракта на капитальный ремонт системы водоподготовки бассейна для нужд ГБД СД «Обручевский». (Закупка № 0373200033923000071)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закупочной комиссии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закупочной комиссии Заказчика, выразившиеся в неправомерном признании заявки ИП Кокорина Е.В. не соответствующей требованиям извещения об осуществлении закупки и Закону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04.12.2023 №ИЭА1 заявка Заявителя признана не соответствующей требованиям извещения об осуществлении закупки на следующем основании: «Отклонить заявку на участие в закупке по п.1 ч.12 ст.48 №44-ФЗ «</w:t>
      </w:r>
      <w:r>
        <w:rPr>
          <w:i/>
          <w:iCs/>
          <w:color w:val="000000"/>
          <w:spacing w:val="0"/>
          <w:w w:val="100"/>
          <w:position w:val="0"/>
          <w:shd w:val="clear" w:color="auto" w:fill="auto"/>
          <w:lang w:val="ru-RU" w:eastAsia="ru-RU" w:bidi="ru-RU"/>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 отсутствие нахождение в реестре СРО</w:t>
      </w:r>
      <w:r>
        <w:rPr>
          <w:color w:val="000000"/>
          <w:spacing w:val="0"/>
          <w:w w:val="100"/>
          <w:position w:val="0"/>
          <w:shd w:val="clear" w:color="auto" w:fill="auto"/>
          <w:lang w:val="ru-RU" w:eastAsia="ru-RU" w:bidi="ru-RU"/>
        </w:rPr>
        <w:t xml:space="preserve"> ».</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п.1 ч.1 ст.31 Закона о контрактной системе при применении конкурентных способов,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Комиссия Управления отмечает, что в составе извещения о проведении электронного аукциона от 23.11.2023 №0373200033923000071 к участникам закупочной процедуры установлены следующие требования: «Участник закупки должен быть членом саморегулируемой организации в области строительства, реконструкции, капитального ремонта, сноса объектов капитального строительства с соблюдением условий, предусмотренных ч. 3 ст. 55.8 и ст. 55.16 Градостроительного кодекса РФ. Данное требование </w:t>
      </w:r>
      <w:r>
        <w:rPr>
          <w:color w:val="000000"/>
          <w:spacing w:val="0"/>
          <w:w w:val="100"/>
          <w:position w:val="0"/>
          <w:u w:val="single"/>
          <w:shd w:val="clear" w:color="auto" w:fill="auto"/>
          <w:lang w:val="ru-RU" w:eastAsia="ru-RU" w:bidi="ru-RU"/>
        </w:rPr>
        <w:t>не применяется</w:t>
      </w:r>
      <w:r>
        <w:rPr>
          <w:color w:val="000000"/>
          <w:spacing w:val="0"/>
          <w:w w:val="100"/>
          <w:position w:val="0"/>
          <w:shd w:val="clear" w:color="auto" w:fill="auto"/>
          <w:lang w:val="ru-RU" w:eastAsia="ru-RU" w:bidi="ru-RU"/>
        </w:rPr>
        <w:t xml:space="preserve"> к участникам закупки, указанным в </w:t>
      </w:r>
      <w:r>
        <w:rPr>
          <w:color w:val="000000"/>
          <w:spacing w:val="0"/>
          <w:w w:val="100"/>
          <w:position w:val="0"/>
          <w:shd w:val="clear" w:color="auto" w:fill="auto"/>
          <w:lang w:val="ru-RU" w:eastAsia="ru-RU" w:bidi="ru-RU"/>
        </w:rPr>
        <w:t>ч. 2.1 и ч. 2.2 ст. 52 Градостроительного кодекса РФ», кроме того, начальная максимальная цена государственного контракта составляет 10 144 191,70 руб.</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ч.8 ст.55.5 ГрК РФ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 2.1 ст. 52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w:t>
      </w:r>
      <w:r>
        <w:rPr>
          <w:b/>
          <w:bCs/>
          <w:color w:val="000000"/>
          <w:spacing w:val="0"/>
          <w:w w:val="100"/>
          <w:position w:val="0"/>
          <w:shd w:val="clear" w:color="auto" w:fill="auto"/>
          <w:lang w:val="ru-RU" w:eastAsia="ru-RU" w:bidi="ru-RU"/>
        </w:rPr>
        <w:t>десяти миллионов рублей</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Управления отмечает, что письмом Минфина России и Минстроя России от 3 октября 2022 г. №№ 24-01-07/95279, Б0737-СИ/02 установлено, что с учетом положений части 2 статьи 71 Федерального закона от 1 декабря 2007 г. № 315-ФЗ «О саморегулируемых организациях» наличие сведений в едином реестре сведений о членах саморегулируемых организаций и их обязательствах в настоящее время является подтверждением членства в соответствующей саморегулируемой организации. Учитывая изложенное, при осуществлении закупки, в извещении об осуществлении которой установлено требование к участникам закупки о членстве в соответствующей саморегулируемой организации требование к подтверждающему документу в извещении об осуществлении закупки не устанавливается, подтверждающий документ в заявке на участие в закупке не представляется. При этом в случае отсутствия сведений об участнике закупки в вышеуказанном едином </w:t>
      </w:r>
      <w:r>
        <w:rPr>
          <w:color w:val="000000"/>
          <w:spacing w:val="0"/>
          <w:w w:val="100"/>
          <w:position w:val="0"/>
          <w:shd w:val="clear" w:color="auto" w:fill="auto"/>
          <w:lang w:val="ru-RU" w:eastAsia="ru-RU" w:bidi="ru-RU"/>
        </w:rPr>
        <w:t>реестре, заявка такого участника закупки отклоняется в соответствии с подпунктом «а» пункта 1 части 11 статьи 48, подпунктом «а» пункта 1 части 5 статьи 49, подпунктом «а» пункта 1 части 3 статьи 50 Закона о контрактной системе на основании пункта 3 части 12 статьи 48 Закона о контрактной системе в связи с несоответствием участника закупки требованиям, установленным в извещении об осуществлении закупки в соответствии с частью 1 статьи 31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соответствии с информацией из единого реестра саморегулируемых организаций в области строительства, реконструкции, капитального ремонта, сноса объектов капитального строительства участник закупочной процедуры ИП Кокорина Е.В. (ИНН 434522454099) не является членом саморегулируемой организации, что напрямую не соответствует требованиям извещения о проведении закупочной процедуры.</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Комиссия Управления отмечает, что в соответствии с протоколом подачи ценовых предложений от 01.12.2023 №ЦПА1 участником закупочной процедуры ИП Кокорина Е.В. сделано ценовое предложение в размере 8 977 609,62 руб, при этом согласно ч. 2.1 ст. 52 ГрК РФ если размер обязательств по контракту не превышает десяти миллионов рублей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заказчиком.</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Комиссией Управления отмечено, что вышеуказанная позиция также отражена в составе извещения о проведении электронного аукциона от 23.11.2023 №0373200033923000071.</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с учетом сделанного ценового предложения, заявка Заявителя не противоречит положениям извещения о проведении закупочной процедуры, а также нормам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w:t>
      </w:r>
      <w:r>
        <w:rPr>
          <w:color w:val="000000"/>
          <w:spacing w:val="0"/>
          <w:w w:val="100"/>
          <w:position w:val="0"/>
          <w:shd w:val="clear" w:color="auto" w:fill="auto"/>
          <w:lang w:val="ru-RU" w:eastAsia="ru-RU" w:bidi="ru-RU"/>
        </w:rPr>
        <w:t>статьи 48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
        </w:numPr>
        <w:shd w:val="clear" w:color="auto" w:fill="auto"/>
        <w:tabs>
          <w:tab w:pos="10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6"/>
        <w:keepNext w:val="0"/>
        <w:keepLines w:val="0"/>
        <w:widowControl w:val="0"/>
        <w:numPr>
          <w:ilvl w:val="0"/>
          <w:numId w:val="1"/>
        </w:numPr>
        <w:shd w:val="clear" w:color="auto" w:fill="auto"/>
        <w:tabs>
          <w:tab w:pos="10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1"/>
        </w:numPr>
        <w:shd w:val="clear" w:color="auto" w:fill="auto"/>
        <w:tabs>
          <w:tab w:pos="10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
        </w:numPr>
        <w:shd w:val="clear" w:color="auto" w:fill="auto"/>
        <w:tabs>
          <w:tab w:pos="182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частью 6 статьи 45 Закона о контрактной системе;</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закупочной комиссии Заказчика ч.5 ст. 49 Закона о контрактной системе</w:t>
        <w:br w:type="page"/>
      </w:r>
      <w:r>
        <w:rPr>
          <w:color w:val="000000"/>
          <w:spacing w:val="0"/>
          <w:w w:val="100"/>
          <w:position w:val="0"/>
          <w:shd w:val="clear" w:color="auto" w:fill="auto"/>
          <w:lang w:val="ru-RU" w:eastAsia="ru-RU" w:bidi="ru-RU"/>
        </w:rPr>
        <w:t>при рассмотрении заявки Заявителя, что содержит признаки состава административного правонарушения, ответственность за которое предусмотрена ч.2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240" w:line="221" w:lineRule="auto"/>
        <w:ind w:left="0" w:right="0" w:firstLine="6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26"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3"/>
        </w:numPr>
        <w:shd w:val="clear" w:color="auto" w:fill="auto"/>
        <w:tabs>
          <w:tab w:pos="978" w:val="left"/>
        </w:tabs>
        <w:bidi w:val="0"/>
        <w:spacing w:before="0" w:after="0" w:line="226" w:lineRule="auto"/>
        <w:ind w:left="0" w:right="0" w:firstLine="600"/>
        <w:jc w:val="both"/>
      </w:pPr>
      <w:r>
        <w:rPr>
          <w:color w:val="000000"/>
          <w:spacing w:val="0"/>
          <w:w w:val="100"/>
          <w:position w:val="0"/>
          <w:shd w:val="clear" w:color="auto" w:fill="auto"/>
          <w:lang w:val="ru-RU" w:eastAsia="ru-RU" w:bidi="ru-RU"/>
        </w:rPr>
        <w:t>Признать жалобу ИП Кокорина Е.В. на действия закупочной комиссии ГБУ Социальный Дом «Обручевский» обоснованной.</w:t>
      </w:r>
    </w:p>
    <w:p>
      <w:pPr>
        <w:pStyle w:val="Style6"/>
        <w:keepNext w:val="0"/>
        <w:keepLines w:val="0"/>
        <w:widowControl w:val="0"/>
        <w:numPr>
          <w:ilvl w:val="0"/>
          <w:numId w:val="3"/>
        </w:numPr>
        <w:shd w:val="clear" w:color="auto" w:fill="auto"/>
        <w:tabs>
          <w:tab w:pos="978" w:val="left"/>
        </w:tabs>
        <w:bidi w:val="0"/>
        <w:spacing w:before="0" w:after="0" w:line="226" w:lineRule="auto"/>
        <w:ind w:left="0" w:right="0" w:firstLine="600"/>
        <w:jc w:val="both"/>
      </w:pPr>
      <w:r>
        <w:rPr>
          <w:color w:val="000000"/>
          <w:spacing w:val="0"/>
          <w:w w:val="100"/>
          <w:position w:val="0"/>
          <w:shd w:val="clear" w:color="auto" w:fill="auto"/>
          <w:lang w:val="ru-RU" w:eastAsia="ru-RU" w:bidi="ru-RU"/>
        </w:rPr>
        <w:t>Признать в действиях Заказчика нарушения ч.5 ст. 49 Закона о контрактной системе.</w:t>
      </w:r>
    </w:p>
    <w:p>
      <w:pPr>
        <w:pStyle w:val="Style6"/>
        <w:keepNext w:val="0"/>
        <w:keepLines w:val="0"/>
        <w:widowControl w:val="0"/>
        <w:numPr>
          <w:ilvl w:val="0"/>
          <w:numId w:val="3"/>
        </w:numPr>
        <w:shd w:val="clear" w:color="auto" w:fill="auto"/>
        <w:tabs>
          <w:tab w:pos="982" w:val="left"/>
        </w:tabs>
        <w:bidi w:val="0"/>
        <w:spacing w:before="0" w:after="0" w:line="226" w:lineRule="auto"/>
        <w:ind w:left="0" w:right="0" w:firstLine="6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987" w:val="left"/>
        </w:tabs>
        <w:bidi w:val="0"/>
        <w:spacing w:before="0" w:after="480" w:line="226" w:lineRule="auto"/>
        <w:ind w:left="0" w:right="0" w:firstLine="6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26" w:lineRule="auto"/>
        <w:ind w:left="0" w:right="0" w:firstLine="6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06" w:right="533" w:bottom="977" w:left="1099" w:header="0" w:footer="3" w:gutter="0"/>
          <w:pgNumType w:start="1"/>
          <w:cols w:space="720"/>
          <w:noEndnote/>
          <w:titlePg/>
          <w:rtlGutter w:val="0"/>
          <w:docGrid w:linePitch="360"/>
        </w:sectPr>
      </w:pPr>
      <w:r>
        <mc:AlternateContent>
          <mc:Choice Requires="wps">
            <w:drawing>
              <wp:anchor distT="533400" distB="201295" distL="0" distR="0" simplePos="0" relativeHeight="125829381" behindDoc="0" locked="0" layoutInCell="1" allowOverlap="1">
                <wp:simplePos x="0" y="0"/>
                <wp:positionH relativeFrom="page">
                  <wp:posOffset>731520</wp:posOffset>
                </wp:positionH>
                <wp:positionV relativeFrom="paragraph">
                  <wp:posOffset>533400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600000000000001pt;margin-top:42.pt;width:145.70000000000002pt;height:19.900000000000002pt;z-index:-125829372;mso-wrap-distance-left:0;mso-wrap-distance-top:42.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588010" distB="0" distL="0" distR="1807210" simplePos="0" relativeHeight="125829383" behindDoc="0" locked="0" layoutInCell="1" allowOverlap="1">
            <wp:simplePos x="0" y="0"/>
            <wp:positionH relativeFrom="page">
              <wp:posOffset>3087370</wp:posOffset>
            </wp:positionH>
            <wp:positionV relativeFrom="paragraph">
              <wp:posOffset>588010</wp:posOffset>
            </wp:positionV>
            <wp:extent cx="353695" cy="40259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3520440</wp:posOffset>
                </wp:positionH>
                <wp:positionV relativeFrom="paragraph">
                  <wp:posOffset>697865</wp:posOffset>
                </wp:positionV>
                <wp:extent cx="1725295" cy="255905"/>
                <wp:wrapNone/>
                <wp:docPr id="15" name="Shape 1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77.19999999999999pt;margin-top:54.950000000000003pt;width:135.84999999999999pt;height:20.150000000000002pt;z-index:25165772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201295" distL="0" distR="0" simplePos="0" relativeHeight="125829384" behindDoc="0" locked="0" layoutInCell="1" allowOverlap="1">
                <wp:simplePos x="0" y="0"/>
                <wp:positionH relativeFrom="page">
                  <wp:posOffset>6080760</wp:posOffset>
                </wp:positionH>
                <wp:positionV relativeFrom="paragraph">
                  <wp:posOffset>533400</wp:posOffset>
                </wp:positionV>
                <wp:extent cx="1136650" cy="252730"/>
                <wp:wrapTopAndBottom/>
                <wp:docPr id="17" name="Shape 17"/>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3" type="#_x0000_t202" style="position:absolute;margin-left:478.80000000000001pt;margin-top:42.pt;width:89.5pt;height:19.900000000000002pt;z-index:-125829369;mso-wrap-distance-left:0;mso-wrap-distance-top:42.pt;mso-wrap-distance-right:0;mso-wrap-distance-bottom:15.8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Грешнева Дарья Сергеевна</w:t>
      </w:r>
    </w:p>
    <w:p>
      <w:pPr>
        <w:pStyle w:val="Style28"/>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067961ЕЕ87Е758АЕ5АСЭ096СЕ0АЕ91</w:t>
      </w:r>
      <w:r>
        <w:rPr>
          <w:color w:val="000000"/>
          <w:spacing w:val="0"/>
          <w:w w:val="100"/>
          <w:position w:val="0"/>
          <w:shd w:val="clear" w:color="auto" w:fill="auto"/>
          <w:lang w:val="ru-RU" w:eastAsia="ru-RU" w:bidi="ru-RU"/>
        </w:rPr>
        <w:t>25</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с </w:t>
      </w:r>
      <w:r>
        <w:rPr>
          <w:color w:val="3C3C3C"/>
          <w:spacing w:val="0"/>
          <w:w w:val="100"/>
          <w:position w:val="0"/>
          <w:shd w:val="clear" w:color="auto" w:fill="auto"/>
          <w:lang w:val="ru-RU" w:eastAsia="ru-RU" w:bidi="ru-RU"/>
        </w:rPr>
        <w:t xml:space="preserve">16.03.2023 </w:t>
      </w:r>
      <w:r>
        <w:rPr>
          <w:spacing w:val="0"/>
          <w:w w:val="100"/>
          <w:position w:val="0"/>
          <w:shd w:val="clear" w:color="auto" w:fill="auto"/>
          <w:lang w:val="ru-RU" w:eastAsia="ru-RU" w:bidi="ru-RU"/>
        </w:rPr>
        <w:t>по 08.06.2024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6" behindDoc="0" locked="0" layoutInCell="1" allowOverlap="1">
            <wp:simplePos x="0" y="0"/>
            <wp:positionH relativeFrom="page">
              <wp:posOffset>3069590</wp:posOffset>
            </wp:positionH>
            <wp:positionV relativeFrom="paragraph">
              <wp:posOffset>25400</wp:posOffset>
            </wp:positionV>
            <wp:extent cx="389890" cy="57277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3566160</wp:posOffset>
                </wp:positionH>
                <wp:positionV relativeFrom="paragraph">
                  <wp:posOffset>464185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80.80000000000001pt;margin-top:36.550000000000004pt;width:100.8pt;height:8.1500000000000004pt;z-index:251657731;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8E8E8"/>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3520440</wp:posOffset>
                </wp:positionH>
                <wp:positionV relativeFrom="paragraph">
                  <wp:posOffset>153670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7.19999999999999pt;margin-top:12.1pt;width:135.84999999999999pt;height:20.150000000000002pt;z-index:25165773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Узкий Николай Александрович</w:t>
      </w:r>
    </w:p>
    <w:p>
      <w:pPr>
        <w:pStyle w:val="Style28"/>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252525"/>
          <w:spacing w:val="0"/>
          <w:w w:val="100"/>
          <w:position w:val="0"/>
          <w:shd w:val="clear" w:color="auto" w:fill="auto"/>
          <w:lang w:val="ru-RU" w:eastAsia="ru-RU" w:bidi="ru-RU"/>
        </w:rPr>
        <w:t>С3030775Е8423Е1</w:t>
      </w:r>
      <w:r>
        <w:rPr>
          <w:spacing w:val="0"/>
          <w:w w:val="100"/>
          <w:position w:val="0"/>
          <w:shd w:val="clear" w:color="auto" w:fill="auto"/>
          <w:lang w:val="ru-RU" w:eastAsia="ru-RU" w:bidi="ru-RU"/>
        </w:rPr>
        <w:t>1867182162</w:t>
      </w:r>
    </w:p>
    <w:p>
      <w:pPr>
        <w:pStyle w:val="Style28"/>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D7D7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3730" simplePos="0" relativeHeight="125829387" behindDoc="0" locked="0" layoutInCell="1" allowOverlap="1">
            <wp:simplePos x="0" y="0"/>
            <wp:positionH relativeFrom="page">
              <wp:posOffset>3069590</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3566160</wp:posOffset>
                </wp:positionH>
                <wp:positionV relativeFrom="paragraph">
                  <wp:posOffset>461010</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0.80000000000001pt;margin-top:36.300000000000004pt;width:100.8pt;height:8.1500000000000004pt;z-index:251657735;mso-wrap-distance-left:0;mso-wrap-distance-right:0;mso-position-horizontal-relative:page" filled="f" stroked="f">
                <v:textbox inset="0,0,0,0">
                  <w:txbxContent>
                    <w:p>
                      <w:pPr>
                        <w:pStyle w:val="Style1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3520440</wp:posOffset>
                </wp:positionH>
                <wp:positionV relativeFrom="paragraph">
                  <wp:posOffset>150495</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77.19999999999999pt;margin-top:11.85pt;width:135.84999999999999pt;height:20.150000000000002pt;z-index:25165773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8"/>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008926921ЕВ71Е0631А2ЕР19ЕВВ8Е80В4Е</w:t>
      </w:r>
    </w:p>
    <w:p>
      <w:pPr>
        <w:pStyle w:val="Style28"/>
        <w:keepNext w:val="0"/>
        <w:keepLines w:val="0"/>
        <w:widowControl w:val="0"/>
        <w:shd w:val="clear" w:color="auto" w:fill="auto"/>
        <w:bidi w:val="0"/>
        <w:spacing w:before="0" w:after="600" w:line="240" w:lineRule="auto"/>
        <w:ind w:right="0" w:firstLine="0"/>
        <w:jc w:val="left"/>
      </w:pPr>
      <w:r>
        <w:rPr>
          <w:spacing w:val="0"/>
          <w:w w:val="100"/>
          <w:position w:val="0"/>
          <w:shd w:val="clear" w:color="auto" w:fill="auto"/>
          <w:lang w:val="ru-RU" w:eastAsia="ru-RU" w:bidi="ru-RU"/>
        </w:rPr>
        <w:t xml:space="preserve">Действителен </w:t>
      </w:r>
      <w:r>
        <w:rPr>
          <w:color w:val="3C3C3C"/>
          <w:spacing w:val="0"/>
          <w:w w:val="100"/>
          <w:position w:val="0"/>
          <w:shd w:val="clear" w:color="auto" w:fill="auto"/>
          <w:lang w:val="ru-RU" w:eastAsia="ru-RU" w:bidi="ru-RU"/>
        </w:rPr>
        <w:t xml:space="preserve">с 28.03.2023 </w:t>
      </w:r>
      <w:r>
        <w:rPr>
          <w:spacing w:val="0"/>
          <w:w w:val="100"/>
          <w:position w:val="0"/>
          <w:shd w:val="clear" w:color="auto" w:fill="auto"/>
          <w:lang w:val="ru-RU" w:eastAsia="ru-RU" w:bidi="ru-RU"/>
        </w:rPr>
        <w:t>по 20.06.2024</w:t>
      </w:r>
    </w:p>
    <w:p>
      <w:pPr>
        <w:pStyle w:val="Style3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34"/>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тел.8(495)784-75-05</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10112375</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2023-61598</w:t>
                          </w:r>
                        </w:p>
                      </w:txbxContent>
                    </wps:txbx>
                    <wps:bodyPr wrap="none" lIns="0" tIns="0" rIns="0" bIns="0">
                      <a:spAutoFit/>
                    </wps:bodyPr>
                  </wps:wsp>
                </a:graphicData>
              </a:graphic>
            </wp:anchor>
          </w:drawing>
        </mc:Choice>
        <mc:Fallback>
          <w:pict>
            <v:shape id="_x0000_s1033" type="#_x0000_t202" style="position:absolute;margin-left:57.350000000000001pt;margin-top:796.2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2023-61598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722630</wp:posOffset>
              </wp:positionH>
              <wp:positionV relativeFrom="page">
                <wp:posOffset>10118090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2023-61598</w:t>
                          </w:r>
                        </w:p>
                      </w:txbxContent>
                    </wps:txbx>
                    <wps:bodyPr wrap="none" lIns="0" tIns="0" rIns="0" bIns="0">
                      <a:spAutoFit/>
                    </wps:bodyPr>
                  </wps:wsp>
                </a:graphicData>
              </a:graphic>
            </wp:anchor>
          </w:drawing>
        </mc:Choice>
        <mc:Fallback>
          <w:pict>
            <v:shape id="_x0000_s1035" type="#_x0000_t202" style="position:absolute;margin-left:56.899999999999999pt;margin-top:796.7000000000000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2023-61598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495935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5000000000003pt;margin-top:39.05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Подпись к картинке_"/>
    <w:basedOn w:val="DefaultParagraphFont"/>
    <w:link w:val="Style10"/>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4"/>
      <w:szCs w:val="34"/>
      <w:u w:val="none"/>
    </w:rPr>
  </w:style>
  <w:style w:type="character" w:customStyle="1" w:styleId="CharStyle26">
    <w:name w:val="Основной текст (5)_"/>
    <w:basedOn w:val="DefaultParagraphFont"/>
    <w:link w:val="Style25"/>
    <w:rPr>
      <w:rFonts w:ascii="Georgia" w:eastAsia="Georgia" w:hAnsi="Georgia" w:cs="Georgia"/>
      <w:b w:val="0"/>
      <w:bCs w:val="0"/>
      <w:i w:val="0"/>
      <w:iCs w:val="0"/>
      <w:smallCaps w:val="0"/>
      <w:strike w:val="0"/>
      <w:color w:val="E8E8E8"/>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636363"/>
      <w:sz w:val="12"/>
      <w:szCs w:val="12"/>
      <w:u w:val="none"/>
    </w:rPr>
  </w:style>
  <w:style w:type="character" w:customStyle="1" w:styleId="CharStyle35">
    <w:name w:val="Основной текст (4)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Подпись к картинке"/>
    <w:basedOn w:val="Normal"/>
    <w:link w:val="CharStyle1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25">
    <w:name w:val="Основной текст (5)"/>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8E8E8"/>
      <w:sz w:val="12"/>
      <w:szCs w:val="12"/>
      <w:u w:val="none"/>
    </w:rPr>
  </w:style>
  <w:style w:type="paragraph" w:customStyle="1" w:styleId="Style28">
    <w:name w:val="Основной текст (2)"/>
    <w:basedOn w:val="Normal"/>
    <w:link w:val="CharStyle29"/>
    <w:pPr>
      <w:widowControl w:val="0"/>
      <w:shd w:val="clear" w:color="auto" w:fill="auto"/>
      <w:ind w:left="3820"/>
    </w:pPr>
    <w:rPr>
      <w:rFonts w:ascii="Arial" w:eastAsia="Arial" w:hAnsi="Arial" w:cs="Arial"/>
      <w:b w:val="0"/>
      <w:bCs w:val="0"/>
      <w:i w:val="0"/>
      <w:iCs w:val="0"/>
      <w:smallCaps w:val="0"/>
      <w:strike w:val="0"/>
      <w:color w:val="636363"/>
      <w:sz w:val="12"/>
      <w:szCs w:val="12"/>
      <w:u w:val="none"/>
    </w:rPr>
  </w:style>
  <w:style w:type="paragraph" w:customStyle="1" w:styleId="Style34">
    <w:name w:val="Основной текст (4)"/>
    <w:basedOn w:val="Normal"/>
    <w:link w:val="CharStyle35"/>
    <w:pPr>
      <w:widowControl w:val="0"/>
      <w:shd w:val="clear" w:color="auto" w:fill="auto"/>
      <w:spacing w:after="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