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824865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54096/23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50000000000003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54096/23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«МираИда»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тнаМа.тГо@дтай.сот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Ф.И. Иноземцева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3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д1&lt;Ь36@/с1га\лпо8.П1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Шакирова В.Р.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^р8как^^а@та^1.^и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54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077/06/106-17927/2023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 по делу № 077/06/106-17927/2023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«МираИда» (далее — Заявитель) на действия ГБУЗ «ГКБ им. Ф.И. Иноземцева ДЗМ» (далее — Заказчик) при проведении электронного аукциона на право заключения контракта на поставку наборов для катетеризации центральных вен (среди субъектов малого предпринимательства и социально ориентированных некоммерческих организаций) для нужд ГБУЗ «ГКБ им. Ф.И. Иноземцева ДЗМ» (Закупка №0373200052323000941) (далее —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3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отменить Протокол подведения итогов (далее -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14.12.2023 по делу № 077/06/106-17927/2023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14.12.2023 по делу № 077/06/106-17927/2023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14.12.2023 по делу № 077/06/106-17927/2023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12" w:right="530" w:bottom="934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203835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127000</wp:posOffset>
                </wp:positionV>
                <wp:extent cx="1825625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75pt;margin-top:10.pt;width:143.75pt;height:19.699999999999999pt;z-index:-125829372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4670" simplePos="0" relativeHeight="125829383" behindDoc="0" locked="0" layoutInCell="1" allowOverlap="1">
            <wp:simplePos x="0" y="0"/>
            <wp:positionH relativeFrom="page">
              <wp:posOffset>2964815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3357880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4.39999999999998pt;margin-top:22.69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3835" distL="0" distR="0" simplePos="0" relativeHeight="125829384" behindDoc="0" locked="0" layoutInCell="1" allowOverlap="1">
                <wp:simplePos x="0" y="0"/>
                <wp:positionH relativeFrom="page">
                  <wp:posOffset>6070600</wp:posOffset>
                </wp:positionH>
                <wp:positionV relativeFrom="paragraph">
                  <wp:posOffset>127000</wp:posOffset>
                </wp:positionV>
                <wp:extent cx="112141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8.pt;margin-top:10.pt;width:88.299999999999997pt;height:19.699999999999999pt;z-index:-125829369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Грешнева Дарья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067961РР87Р758АЕ5АСС096СЕ0АР91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>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27" w:bottom="667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0500" distB="356870" distL="0" distR="0" simplePos="0" relativeHeight="125829386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190500</wp:posOffset>
                </wp:positionV>
                <wp:extent cx="134112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75pt;margin-top:15.pt;width:105.60000000000001pt;height:19.900000000000002pt;z-index:-125829367;mso-wrap-distance-left:0;mso-wrap-distance-top:15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63525" distB="0" distL="0" distR="1786255" simplePos="0" relativeHeight="125829388" behindDoc="0" locked="0" layoutInCell="1" allowOverlap="1">
            <wp:simplePos x="0" y="0"/>
            <wp:positionH relativeFrom="page">
              <wp:posOffset>2943225</wp:posOffset>
            </wp:positionH>
            <wp:positionV relativeFrom="paragraph">
              <wp:posOffset>263525</wp:posOffset>
            </wp:positionV>
            <wp:extent cx="353695" cy="53657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3400425</wp:posOffset>
                </wp:positionH>
                <wp:positionV relativeFrom="paragraph">
                  <wp:posOffset>666115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7.75pt;margin-top:52.450000000000003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3357880</wp:posOffset>
                </wp:positionH>
                <wp:positionV relativeFrom="paragraph">
                  <wp:posOffset>354965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4.39999999999998pt;margin-top:27.94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356870" distL="0" distR="0" simplePos="0" relativeHeight="125829389" behindDoc="0" locked="0" layoutInCell="1" allowOverlap="1">
                <wp:simplePos x="0" y="0"/>
                <wp:positionH relativeFrom="page">
                  <wp:posOffset>6292850</wp:posOffset>
                </wp:positionH>
                <wp:positionV relativeFrom="paragraph">
                  <wp:posOffset>190500</wp:posOffset>
                </wp:positionV>
                <wp:extent cx="88392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95.5pt;margin-top:15.pt;width:69.600000000000009pt;height:19.900000000000002pt;z-index:-125829364;mso-wrap-distance-left:0;mso-wrap-distance-top:15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ООСС5А1А1С3030775Е8423Р11867182162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2943225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3400425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67.75pt;margin-top:36.45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3357880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64.39999999999998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 ЕВ71Р0631А2ЕР19РВВ8Е80В4Е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58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10128250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2023-61650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99999999999999pt;margin-top:797.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2023-61650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10146030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2023-61650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050000000000004pt;margin-top:798.89999999999998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2023-61650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511810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5000000000003pt;margin-top:40.30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Основной текст (5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5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