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54225/23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54225/23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195 ДЗМ» 195 1&lt;0111п11&lt;1@таП.П1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480" w:lineRule="auto"/>
        <w:ind w:left="1140" w:right="306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«Гефест» 8а1е8@Ъго8к.ги АО «ЕЭТП» 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077/06/106-17490/2023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9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14.12.2023по делу №077/06/106-17490/2023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«Гефест» (далее — Заявитель) на действия ГБУЗ «ГП № 195 ДЗМ» (далее — Заказчик) при проведении электронного аукциона на право заключения государственного контракта на поставку интерактивной панели для нужд ГБУЗ «ГП № 195 ДЗМ» (Закупка №0373200061323000103) (далее -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 077/06/106-17490/2023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 077/06/106-17490/2023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14.12.2023 по делу № 077/06/106-17490/2023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12" w:right="534" w:bottom="934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81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50000000000001pt;margin-top:26.pt;width:145.70000000000002pt;height:19.699999999999999pt;z-index:-125829372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3" behindDoc="0" locked="0" layoutInCell="1" allowOverlap="1">
            <wp:simplePos x="0" y="0"/>
            <wp:positionH relativeFrom="page">
              <wp:posOffset>2950845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3408045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8.35000000000002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3365500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5.pt;margin-top:38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4" behindDoc="0" locked="0" layoutInCell="1" allowOverlap="1">
                <wp:simplePos x="0" y="0"/>
                <wp:positionH relativeFrom="page">
                  <wp:posOffset>6038215</wp:posOffset>
                </wp:positionH>
                <wp:positionV relativeFrom="paragraph">
                  <wp:posOffset>330200</wp:posOffset>
                </wp:positionV>
                <wp:extent cx="11823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5.44999999999999pt;margin-top:26.pt;width:93.100000000000009pt;height:19.699999999999999pt;z-index:-125829369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00Е9СЕАА6СО6САС20С424А9502ЕС296Е8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2971800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3364865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4.94999999999999pt;margin-top:11.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23.01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18970" simplePos="0" relativeHeight="125829387" behindDoc="0" locked="0" layoutInCell="1" allowOverlap="1">
            <wp:simplePos x="0" y="0"/>
            <wp:positionH relativeFrom="page">
              <wp:posOffset>2971800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3364865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4.94999999999999pt;margin-top:11.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7575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8Е970Е55В5023ВСС0395Е903С1035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340" w:line="240" w:lineRule="auto"/>
        <w:ind w:right="0" w:firstLine="0"/>
        <w:jc w:val="left"/>
      </w:pP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10128250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2023-61482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50000000000001pt;margin-top:797.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2023-61482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10146030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98.89999999999998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511810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0000000000002pt;margin-top:40.30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7">
    <w:name w:val="Основной текст (4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6">
    <w:name w:val="Основной текст (4)"/>
    <w:basedOn w:val="Normal"/>
    <w:link w:val="CharStyle27"/>
    <w:pPr>
      <w:widowControl w:val="0"/>
      <w:shd w:val="clear" w:color="auto" w:fill="auto"/>
      <w:spacing w:after="80"/>
      <w:ind w:left="4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