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1781175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821055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54048/23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650000000000006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54048/23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«ДГКБ им. З.А. Башляевой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1еп4ег-МдЪ@уап4ех.ги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«Экофуд»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тГо@ооо-екоГид.ги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tabs>
          <w:tab w:pos="8942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077/06/106-17898/2023 о нарушении</w:t>
        <w:br/>
        <w:t>законодательства о контрактной системе</w:t>
        <w:br/>
        <w:t>13.12.2023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 при участии представителей ГБУЗ «ДГКБ им. З.А. Башляевой ДЗМ», ООО «Экофуд»,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«Экофуд» (далее — Заявитель) на действия ГБУЗ «ДГКБ им. З.А. Башляевой ДЗМ» (далее — Заказчик) при проведении открытого конкурса в электронной форме на право заключения государственного контракта на поставку продуктов питания (масло, творог) для нужд ГБУЗ «ДГКБ им. З.А. Башляевой ДЗМ» (Закупка № 0373200005823000914) (далее —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комиссии по осуществлению закупок Заказчика нарушены нормы Закона о контрактной системе в результате признания заявки Заявителя несоответствующей.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08.12.2023 №ИЭОК1 заявка ООО «Экофуд» признана несоответствующими на следующем основании: «п.8 ч.12 ст.48 №44-ФЗ - Недостоверность информации, содержащейся в заявке на участие в закупке: В составе заявки предоставлены сводные сведения о наличии опыта у Общества с ограниченной ответственностью «Молторг». ООО «Экофуд» необоснованно предоставил сведения об опыте ООО Молторг, без предоставления документов, подтверждающих возможность предоставления такого опыта».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ст.48 Закона о контрактной системе заявка на участие в закупке состоит из трех частей, при этом вторая часть должна содержать информацию и документы, предусмотренные пп.«м» - «р» п.1, пп «в» п.2, п.5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пп.«р» п.1 ч.1 ст.43 Закона о контрактной системе заявка на участие в закупке может содержать документы, подтверждающие квалификацию участника закупки. Отсутствие таких документов не является основанием для признания заявки не соответствующей требованиям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П.4 ч.2 ст.42 Закона о контрактной системе установлено, что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2023-61528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2 ч.1 ст.32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установлено, что согласно извещениям о проведении закупочных процедуры Заказчиком установлен следующий порядок оценки заявок по показателю «Наличие у участников закупки опыта поставки товара, выполнения работы, оказания услуги, связанного с предметом контракта»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 (договора), и деловой репутации, специалистов и иных работников определенного уровня квалификации»: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Оценивается предложение участника об общей цене исполненных участником закупки контрактов (договоров) за последние 5 лет, предшествующие дате окончания срока подачи заявок на участие в настоящем конкурсе (оценивается суммарный объем выполненных работ (оказанных услуг) по исполненным участником закупки контрактам (договорам), исчисляемый в рублях, связанных с предметом контракта, заключаемого по результатам проведения закупки).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 услугами/поставкой товара, связанными с предметом контракта, понимается поставка продуктов питания и (или) оказание услуг по организации питания (в рамках которых проводилась поставка продуктов питания).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наличии опыта участника подтверждаются копиями государственных контрактов (с копиями актов оказанных услуг), заключенных в соответствии с Федеральным законом, содержащих сведения о стоимости оказанных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 Последний акт, составленный при исполнении договора, должен быть подписан не ранее чем за 5 лет до даты окончания срока подачи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услуг/поставки товара).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представленные документы должны быть в виде неповторяющихся, полно читаемых копий, на которых видны необходимые сведения, подписи и печати.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40"/>
        <w:jc w:val="both"/>
        <w:rPr>
          <w:sz w:val="20"/>
          <w:szCs w:val="20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00" w:right="543" w:bottom="734" w:left="109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случае если контракты (договоры) заключены в электронной форме, опыт может быть подтвержден размещенными на сайте Единой информационной системы в сфере закупок сс1к11рк1.до\\ги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2023-61528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участника закупки по поставке товара, выполнения работы, оказания услуги, связанного с предметом контракта», содержащей данные о номере контракта, дате заключения, предмете, сумме контракта, дате исполнения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Рекомендуемая форма «Сводные сведения о наличии опыта участника закупки по поставке товара, выполнения работы, оказания услуги, связанного с предметом контракта» приведена в Приложении № 1 к настоящему документу.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вправе запросить у соответствующих органов и организаций, а также проверить в ЕИС информацию об успешном выполнении работ по исполнению участником закупки контракта, а также исполнение контракта в соответствии с условиями (в том числе условия по сроку выполнения работ, объему выполнения работ (по предмету, видам работ и стоимости выполненных работ в рублях), предусмотренными таким контрактом.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Непредоставление в составе заявки на участие в конкурсе таких документов не является основанием для отказа в допуске к участию в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заявки на участие в конкурсе либо информацией, размещенной на сайте Единой информационной системы в сфере закупок 2акирк!.дог.ги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ч.11 ст.48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п.2 ч.10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п.2 ч.10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п.4 ч.1 ст.32 Закона о контрактной системе (если такой критерий установлен извещением об осуществлении закупки);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ч.12.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настоящего Федерального закона, требованиям, установленным в извещении об осуществлении закупки в соответствии с ч.1.1, 2 и 2.1 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настоящего Федерального закона,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К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3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 согласившись с доводами жалобы представитель Заказчика указал, что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составе заявки Заявителя предоставлен файл «Реестр опыт.досх» содержащий сводные сведения о наличии опыта у ООО «Молторг». Таким образом, в составе заявки ООО «Экофуд» неправомерно представлены сведения о наличии опыта иного общества.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 на заседании Комиссии Управления представитель Заявитель пояснил, что в составе заявки участника закупочной процедуры содержится техническая ошибка в части наименования общества в составе файла «Реестр опыт.досх», при этом исходя из совокупности представленных сведений, в том числе, номеров реестровых записей закупочных процедуры, государственных контрактов, а также копий заключенных контрактов/договоров, однозначным образом идентифицируется представление опыта именно ООО «Экофуд».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сведения об опыте Заявителя представлены в составе заявки и подлежат прохождению оценки согласно порядку, размещенному в извещении о проведении закупки. При этом наличие в файле «Реестр опыт.с1ос\» указания на иное обществе не свидетельствует о наличии в самих контрактах и договорах недостоверной информации.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Комиссией Управления в действиях комиссии Заказчика выявлены нарушения пп. «б» п.1 ч.11 ст.48 Закона о контрактной системе при оценке заявок Заявителя, что образует признаки состава административного нарушения, ответственность за которое предусмотрена ч.2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7" w:bottom="1162" w:left="108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«Экофуд» на действия конкурсной комиссии ГБУЗ «ДГКБ им. З.А. Башляевой ДЗМ»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конкурсной комиссии Заказчика нарушение пп. «б» п.1 ч.11 ст.48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46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5623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42.pt;width:145.70000000000002pt;height:19.699999999999999pt;z-index:-125829372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70230" distB="0" distL="0" distR="1789430" simplePos="0" relativeHeight="125829383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570230</wp:posOffset>
            </wp:positionV>
            <wp:extent cx="389890" cy="57277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1005840</wp:posOffset>
                </wp:positionV>
                <wp:extent cx="128016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1.15000000000003pt;margin-top:79.20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695325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55000000000001pt;margin-top:54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56235" distL="0" distR="0" simplePos="0" relativeHeight="125829384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533400</wp:posOffset>
                </wp:positionV>
                <wp:extent cx="102997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7.05000000000001pt;margin-top:42.pt;width:81.100000000000009pt;height:19.699999999999999pt;z-index:-125829369;mso-wrap-distance-left:0;mso-wrap-distance-top:42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89СОЕ338Р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10000000000002pt;margin-top:36.550000000000004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00СС5А1А1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С3030775Е8423Р1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24.01.2023 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1.10000000000002pt;margin-top:36.55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5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>0В18Е97ВЕ55В5023ВССВ395Е903С1 035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1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3C3C3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10290175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2023-61528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810.2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2023-61528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2023-61528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2023-61528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3919855</wp:posOffset>
              </wp:positionH>
              <wp:positionV relativeFrom="page">
                <wp:posOffset>439420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8.65000000000003pt;margin-top:34.60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5.0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