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53875/23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53875/23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МТУСИ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/а1&lt;ир1&lt;а@1п111С1 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«Расцвет»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ооо141М^\АД@таП.П1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077/06/106-17362/2023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Ведущего специалиста-эксперта отдела обжалования государственных закупок Э.З.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7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№077/06/106- 17362/2023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«Расцвет» (далее — Заявитель) на действия МТУСИ (далее — Заказчик) при проведении электронного аукциона на право заключения государственного контракта на поставку мебели для поточных аудиторий МТУСИ (Закупка № 0373100070623000179)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(далее - комиссия Заказчика)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без учета неправомерных требований, а именно без учёта требований к болтам, в соответствии с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 077/06/106- 17362/2023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 077/06/106-17362/2023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1" w:right="532" w:bottom="77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2023-60915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13.12.2023 по делу № 077/06/106-17362/2023.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7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802640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63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4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330200</wp:posOffset>
                </wp:positionV>
                <wp:extent cx="113411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40000000000003pt;margin-top:26.pt;width:89.299999999999997pt;height:19.699999999999999pt;z-index:-125829369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067961ЕР87Е758АЕ5АСО096СЕ0АЕ9125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36.3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Е5АЕВ0О2ОВЕ2АОВСЕ65248493Е7С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7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10266045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35000000000002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427355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9999999999999pt;margin-top:33.64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46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