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950000000000003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«УК-Вент» 601651@йдгор.ги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09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Дирекция развития объектов здравоохранения города Москвы с1го/-/а1&lt;ир1&lt;1@/с1п1М1поуп1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09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«МТС-Банк» т&amp;@т18Ъапк.ги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077/06/106-17396/2023 об устранении нарушении</w:t>
        <w:br/>
        <w:t>законодательства о контрактной системе</w:t>
      </w:r>
    </w:p>
    <w:p>
      <w:pPr>
        <w:pStyle w:val="Style12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№077/06/106- 17396/2023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«УК-Вент» (далее — Заявитель) на действия ГБУЗ Дирекция развития объектов здравоохранения города Москвы (далее — Заказчик) при проведении открытого конкурса в электронной форме на право заключения контракта на выполнение комплекса ремонтных работ в Молочно</w:t>
        <w:softHyphen/>
        <w:t>раздаточном пункте № 221 по адресу: г. Москва, ул. Киевская, д. 24 (Закупка №0373200597923000353) (далее — конкурс, электронный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1.Заказчику, конкурсной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подачи заявки на участие в конкурсе только Заявителю и уведомить его об указанной возможности (при этом, предоставляемые документы и сведения в составе заявки Заявителя не подлежат изменению, за исключением обеспечения заявки на участие в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о новой дате подведения итогов определения поставщика (подрядчика, исполнителя);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необходимости наличия на специальных счетах, открытых участникам закупки, денежных средств в размере обеспечения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блокировании операций в отношении указанных средств, в случае, если в их отношении блокирование прекращено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ператору электронной площадки осуществить блокирование операций по счетам для проведения операций по обеспечению участия в конкурсах,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аказчику,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077/06/106-17396/2023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«МТС-Банк»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077/06/106-17396/2023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899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площадки, ПАО «МТС-Банк»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26.01.2024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1о77@Та^.уо\'.П1.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560"/>
        <w:jc w:val="both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6" w:right="537" w:bottom="768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2023-61212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077/06/106-17396/2023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473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7.pt;width:145.70000000000002pt;height:19.900000000000002pt;z-index:-125829372;mso-wrap-distance-left:0;mso-wrap-distance-top:2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925" distB="0" distL="0" distR="1789430" simplePos="0" relativeHeight="125829383" behindDoc="0" locked="0" layoutInCell="1" allowOverlap="1">
            <wp:simplePos x="0" y="0"/>
            <wp:positionH relativeFrom="page">
              <wp:posOffset>3086100</wp:posOffset>
            </wp:positionH>
            <wp:positionV relativeFrom="paragraph">
              <wp:posOffset>415925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3549650</wp:posOffset>
                </wp:positionH>
                <wp:positionV relativeFrom="paragraph">
                  <wp:posOffset>818515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9.5pt;margin-top:64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507365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5.90000000000003pt;margin-top:39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870" distL="0" distR="0" simplePos="0" relativeHeight="125829384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342900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15000000000003pt;margin-top:27.pt;width:89.5pt;height:19.900000000000002pt;z-index:-125829369;mso-wrap-distance-left:0;mso-wrap-distance-top:2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ЕЕ87Е758АЕ5АСО096СЕ0АЕ9125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473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35687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228600</wp:posOffset>
                </wp:positionV>
                <wp:extent cx="134112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18.pt;width:105.60000000000001pt;height:19.900000000000002pt;z-index:-125829367;mso-wrap-distance-left:0;mso-wrap-distance-top:18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5430" distB="0" distL="0" distR="1789430" simplePos="0" relativeHeight="125829388" behindDoc="0" locked="0" layoutInCell="1" allowOverlap="1">
            <wp:simplePos x="0" y="0"/>
            <wp:positionH relativeFrom="page">
              <wp:posOffset>3055620</wp:posOffset>
            </wp:positionH>
            <wp:positionV relativeFrom="paragraph">
              <wp:posOffset>265430</wp:posOffset>
            </wp:positionV>
            <wp:extent cx="384175" cy="5727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3549650</wp:posOffset>
                </wp:positionH>
                <wp:positionV relativeFrom="paragraph">
                  <wp:posOffset>704215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9.5pt;margin-top:55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393700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5.90000000000003pt;margin-top:31.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356870" distL="0" distR="0" simplePos="0" relativeHeight="125829389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228600</wp:posOffset>
                </wp:positionV>
                <wp:extent cx="88392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5.69999999999999pt;margin-top:18.pt;width:69.600000000000009pt;height:19.900000000000002pt;z-index:-125829364;mso-wrap-distance-left:0;mso-wrap-distance-top:18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0ОСС5А1А1С303О775Е8423Е1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200" w:right="0" w:firstLine="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3086100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5.90000000000003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008926921ЕВ71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Е0631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А2ЕР1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10269220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2023-61212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808.6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2023-61212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2023-61212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2023-61212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4"/>
      <w:numFmt w:val="decimal"/>
      <w:lvlText w:val="%1"/>
    </w:lvl>
    <w:lvl w:ilvl="1">
      <w:start w:val="3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9">
    <w:name w:val="Основной текст (6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spacing w:after="82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8">
    <w:name w:val="Основной текст (6)"/>
    <w:basedOn w:val="Normal"/>
    <w:link w:val="CharStyle29"/>
    <w:pPr>
      <w:widowControl w:val="0"/>
      <w:shd w:val="clear" w:color="auto" w:fill="auto"/>
      <w:spacing w:after="100"/>
      <w:ind w:left="44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