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ВАО»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дигуао@тай.гн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«Жилищник района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Преображенское»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хакиркургео@тай.ги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«Жилищник района Гольяново»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xакирк^-до1уапоVО@та^1.^и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Байрамуков А.М.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агге1Ьаугас@дтай.сот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050" w:bottom="592" w:left="1140" w:header="0" w:footer="3" w:gutter="0"/>
          <w:pgNumType w:start="1"/>
          <w:cols w:num="2" w:space="821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4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077/06/106-17289/2023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</w:t>
        <w:softHyphen/>
        <w:t>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6825" w:val="left"/>
          <w:tab w:pos="921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</w:t>
        <w:tab/>
        <w:t>государственных</w:t>
        <w:tab/>
        <w:t>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М.О.Мацневой,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74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 по делу 077/06/106- 17289/2023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 ИП Байрамуков А.М. (далее — Заявитель) на действия ГБУ «Жилищник района Преображенское», ГБУ «Жилищник района Гольяново» (далее — Заказчик) при проведении электронных аукционов на право заключения государственного контракта на оказание услуг по уборке территории района Преображенское и Гольяново в период выпадения обильных атмосферных осадков (Закупки №</w:t>
        <w:tab/>
        <w:t>0373200006223001373,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0373200006223001372) (далее - аукцион) в соответствии с Федеральным законом от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2"/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12.12.2023 по делу № 077/06/106-17289/2023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86" w:lineRule="auto"/>
        <w:ind w:left="0" w:right="0" w:firstLine="72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6" w:bottom="497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5.Заказчику,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12.12.2023 по делу 077/06/106-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2023-60872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17289/2023.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6. 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почте по адресу: 1о77@Та^.до\'.П1.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12.12.2023 по делу № 077/06/106-17289/2023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39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941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10.pt;width:145.70000000000002pt;height:19.699999999999999pt;z-index:-125829375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1135" distB="0" distL="0" distR="1789430" simplePos="0" relativeHeight="125829380" behindDoc="0" locked="0" layoutInCell="1" allowOverlap="1">
            <wp:simplePos x="0" y="0"/>
            <wp:positionH relativeFrom="page">
              <wp:posOffset>3040380</wp:posOffset>
            </wp:positionH>
            <wp:positionV relativeFrom="paragraph">
              <wp:posOffset>191135</wp:posOffset>
            </wp:positionV>
            <wp:extent cx="365760" cy="54864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3515995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BEBEB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6.85000000000002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BEBEB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3470275</wp:posOffset>
                </wp:positionH>
                <wp:positionV relativeFrom="paragraph">
                  <wp:posOffset>288925</wp:posOffset>
                </wp:positionV>
                <wp:extent cx="1725295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3.25pt;margin-top:22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9410" distL="0" distR="0" simplePos="0" relativeHeight="125829381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127000</wp:posOffset>
                </wp:positionV>
                <wp:extent cx="113665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9.15000000000003pt;margin-top:10.pt;width:89.5pt;height:19.699999999999999pt;z-index:-125829372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067961ЕЕ87Е758АЕ5АСО096СЕ0АЕ91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по 08.06.2024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0"/>
        <w:jc w:val="right"/>
      </w:pPr>
      <w:r>
        <w:drawing>
          <wp:anchor distT="0" distB="0" distL="114300" distR="1921510" simplePos="0" relativeHeight="125829383" behindDoc="0" locked="0" layoutInCell="1" allowOverlap="1">
            <wp:simplePos x="0" y="0"/>
            <wp:positionH relativeFrom="page">
              <wp:posOffset>3076575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3469640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3.19999999999999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0018Е970Е55В5023ВСС0395Е903С1035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03.08.2023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3515360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BEBEB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6.80000000000001pt;margin-top:36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BEBEB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3469640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3.19999999999999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по 20.06.2024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2023-60872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2023-60872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2023-60872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6.6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2023-60872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5">
    <w:name w:val="Заголовок №2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character" w:customStyle="1" w:styleId="CharStyle27">
    <w:name w:val="Основной текст (5)_"/>
    <w:basedOn w:val="DefaultParagraphFont"/>
    <w:link w:val="Style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auto"/>
      <w:spacing w:after="14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7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auto"/>
      <w:spacing w:after="80"/>
      <w:ind w:left="44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