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3726180</wp:posOffset>
            </wp:positionH>
            <wp:positionV relativeFrom="paragraph">
              <wp:posOffset>12700</wp:posOffset>
            </wp:positionV>
            <wp:extent cx="524510"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15950"/>
                    </a:xfrm>
                    <a:prstGeom prst="rect"/>
                  </pic:spPr>
                </pic:pic>
              </a:graphicData>
            </a:graphic>
          </wp:anchor>
        </w:drawing>
      </w:r>
      <w:r>
        <mc:AlternateContent>
          <mc:Choice Requires="wps">
            <w:drawing>
              <wp:anchor distT="0" distB="889635" distL="114300" distR="114300" simplePos="0" relativeHeight="125829379" behindDoc="0" locked="0" layoutInCell="1" allowOverlap="1">
                <wp:simplePos x="0" y="0"/>
                <wp:positionH relativeFrom="page">
                  <wp:posOffset>705485</wp:posOffset>
                </wp:positionH>
                <wp:positionV relativeFrom="paragraph">
                  <wp:posOffset>94615</wp:posOffset>
                </wp:positionV>
                <wp:extent cx="2724785" cy="1725295"/>
                <wp:wrapSquare wrapText="right"/>
                <wp:docPr id="3" name="Shape 3"/>
                <a:graphic xmlns:a="http://schemas.openxmlformats.org/drawingml/2006/main">
                  <a:graphicData uri="http://schemas.microsoft.com/office/word/2010/wordprocessingShape">
                    <wps:wsp>
                      <wps:cNvSpPr txBox="1"/>
                      <wps:spPr>
                        <a:xfrm>
                          <a:ext cx="2724785" cy="1725295"/>
                        </a:xfrm>
                        <a:prstGeom prst="rect"/>
                        <a:noFill/>
                      </wps:spPr>
                      <wps:txbx>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4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Адыгея</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Ленина, 40, г. Майкоп, 385000</w:t>
                              <w:br/>
                              <w:t>тел. (8772)57-05-22</w:t>
                            </w:r>
                          </w:p>
                          <w:p>
                            <w:pPr>
                              <w:pStyle w:val="Style7"/>
                              <w:keepNext w:val="0"/>
                              <w:keepLines w:val="0"/>
                              <w:widowControl w:val="0"/>
                              <w:shd w:val="clear" w:color="auto" w:fill="auto"/>
                              <w:bidi w:val="0"/>
                              <w:spacing w:before="0" w:after="0" w:line="269" w:lineRule="auto"/>
                              <w:ind w:left="0" w:right="0" w:firstLine="0"/>
                              <w:jc w:val="center"/>
                              <w:rPr>
                                <w:sz w:val="13"/>
                                <w:szCs w:val="13"/>
                              </w:rPr>
                            </w:pPr>
                            <w:r>
                              <w:rPr>
                                <w:rFonts w:ascii="Times New Roman" w:eastAsia="Times New Roman" w:hAnsi="Times New Roman" w:cs="Times New Roman"/>
                                <w:color w:val="4361A4"/>
                                <w:spacing w:val="0"/>
                                <w:w w:val="100"/>
                                <w:position w:val="0"/>
                                <w:sz w:val="16"/>
                                <w:szCs w:val="16"/>
                                <w:shd w:val="clear" w:color="auto" w:fill="auto"/>
                                <w:lang w:val="ru-RU" w:eastAsia="ru-RU" w:bidi="ru-RU"/>
                              </w:rPr>
                              <w:t xml:space="preserve">е-тай: </w:t>
                            </w:r>
                            <w:r>
                              <w:rPr>
                                <w:smallCaps/>
                                <w:color w:val="4361A4"/>
                                <w:spacing w:val="0"/>
                                <w:w w:val="100"/>
                                <w:position w:val="0"/>
                                <w:sz w:val="13"/>
                                <w:szCs w:val="13"/>
                                <w:shd w:val="clear" w:color="auto" w:fill="auto"/>
                                <w:lang w:val="ru-RU" w:eastAsia="ru-RU" w:bidi="ru-RU"/>
                              </w:rPr>
                              <w:t>1о01@Й8.§оу.гц</w:t>
                            </w:r>
                          </w:p>
                          <w:p>
                            <w:pPr>
                              <w:pStyle w:val="Style11"/>
                              <w:keepNext w:val="0"/>
                              <w:keepLines w:val="0"/>
                              <w:widowControl w:val="0"/>
                              <w:shd w:val="clear" w:color="auto" w:fill="auto"/>
                              <w:tabs>
                                <w:tab w:pos="1805" w:val="left"/>
                              </w:tabs>
                              <w:bidi w:val="0"/>
                              <w:spacing w:before="0" w:after="12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5.12.2023</w:t>
                              <w:tab/>
                            </w:r>
                            <w:r>
                              <w:fldChar w:fldCharType="end"/>
                            </w:r>
                            <w:r>
                              <w:rPr>
                                <w:color w:val="000000"/>
                                <w:spacing w:val="0"/>
                                <w:w w:val="100"/>
                                <w:position w:val="0"/>
                                <w:sz w:val="30"/>
                                <w:szCs w:val="30"/>
                                <w:shd w:val="clear" w:color="auto" w:fill="auto"/>
                                <w:lang w:val="ru-RU" w:eastAsia="ru-RU" w:bidi="ru-RU"/>
                              </w:rPr>
                              <w:t>№ АЖ/4408/23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550000000000004pt;margin-top:7.4500000000000002pt;width:214.55000000000001pt;height:135.84999999999999pt;z-index:-125829374;mso-wrap-distance-left:9.pt;mso-wrap-distance-right:9.pt;mso-wrap-distance-bottom:70.049999999999997pt;mso-position-horizontal-relative:page" filled="f" stroked="f">
                <v:textbox inset="0,0,0,0">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4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Адыгея</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Ленина, 40, г. Майкоп, 385000</w:t>
                        <w:br/>
                        <w:t>тел. (8772)57-05-22</w:t>
                      </w:r>
                    </w:p>
                    <w:p>
                      <w:pPr>
                        <w:pStyle w:val="Style7"/>
                        <w:keepNext w:val="0"/>
                        <w:keepLines w:val="0"/>
                        <w:widowControl w:val="0"/>
                        <w:shd w:val="clear" w:color="auto" w:fill="auto"/>
                        <w:bidi w:val="0"/>
                        <w:spacing w:before="0" w:after="0" w:line="269" w:lineRule="auto"/>
                        <w:ind w:left="0" w:right="0" w:firstLine="0"/>
                        <w:jc w:val="center"/>
                        <w:rPr>
                          <w:sz w:val="13"/>
                          <w:szCs w:val="13"/>
                        </w:rPr>
                      </w:pPr>
                      <w:r>
                        <w:rPr>
                          <w:rFonts w:ascii="Times New Roman" w:eastAsia="Times New Roman" w:hAnsi="Times New Roman" w:cs="Times New Roman"/>
                          <w:color w:val="4361A4"/>
                          <w:spacing w:val="0"/>
                          <w:w w:val="100"/>
                          <w:position w:val="0"/>
                          <w:sz w:val="16"/>
                          <w:szCs w:val="16"/>
                          <w:shd w:val="clear" w:color="auto" w:fill="auto"/>
                          <w:lang w:val="ru-RU" w:eastAsia="ru-RU" w:bidi="ru-RU"/>
                        </w:rPr>
                        <w:t xml:space="preserve">е-тай: </w:t>
                      </w:r>
                      <w:r>
                        <w:rPr>
                          <w:smallCaps/>
                          <w:color w:val="4361A4"/>
                          <w:spacing w:val="0"/>
                          <w:w w:val="100"/>
                          <w:position w:val="0"/>
                          <w:sz w:val="13"/>
                          <w:szCs w:val="13"/>
                          <w:shd w:val="clear" w:color="auto" w:fill="auto"/>
                          <w:lang w:val="ru-RU" w:eastAsia="ru-RU" w:bidi="ru-RU"/>
                        </w:rPr>
                        <w:t>1о01@Й8.§оу.гц</w:t>
                      </w:r>
                    </w:p>
                    <w:p>
                      <w:pPr>
                        <w:pStyle w:val="Style11"/>
                        <w:keepNext w:val="0"/>
                        <w:keepLines w:val="0"/>
                        <w:widowControl w:val="0"/>
                        <w:shd w:val="clear" w:color="auto" w:fill="auto"/>
                        <w:tabs>
                          <w:tab w:pos="1805" w:val="left"/>
                        </w:tabs>
                        <w:bidi w:val="0"/>
                        <w:spacing w:before="0" w:after="12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5.12.2023</w:t>
                        <w:tab/>
                      </w:r>
                      <w:r>
                        <w:fldChar w:fldCharType="end"/>
                      </w:r>
                      <w:r>
                        <w:rPr>
                          <w:color w:val="000000"/>
                          <w:spacing w:val="0"/>
                          <w:w w:val="100"/>
                          <w:position w:val="0"/>
                          <w:sz w:val="30"/>
                          <w:szCs w:val="30"/>
                          <w:shd w:val="clear" w:color="auto" w:fill="auto"/>
                          <w:lang w:val="ru-RU" w:eastAsia="ru-RU" w:bidi="ru-RU"/>
                        </w:rPr>
                        <w:t>№ АЖ/4408/23</w:t>
                      </w:r>
                    </w:p>
                  </w:txbxContent>
                </v:textbox>
                <w10:wrap type="square" side="right" anchorx="page"/>
              </v:shape>
            </w:pict>
          </mc:Fallback>
        </mc:AlternateContent>
      </w:r>
      <w:r>
        <w:drawing>
          <wp:anchor distT="2432685" distB="0" distL="120650" distR="214630" simplePos="0" relativeHeight="125829381" behindDoc="0" locked="0" layoutInCell="1" allowOverlap="1">
            <wp:simplePos x="0" y="0"/>
            <wp:positionH relativeFrom="page">
              <wp:posOffset>711835</wp:posOffset>
            </wp:positionH>
            <wp:positionV relativeFrom="paragraph">
              <wp:posOffset>2527300</wp:posOffset>
            </wp:positionV>
            <wp:extent cx="262128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62128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705485</wp:posOffset>
                </wp:positionH>
                <wp:positionV relativeFrom="paragraph">
                  <wp:posOffset>2078990</wp:posOffset>
                </wp:positionV>
                <wp:extent cx="2724785" cy="133985"/>
                <wp:wrapNone/>
                <wp:docPr id="7" name="Shape 7"/>
                <a:graphic xmlns:a="http://schemas.openxmlformats.org/drawingml/2006/main">
                  <a:graphicData uri="http://schemas.microsoft.com/office/word/2010/wordprocessingShape">
                    <wps:wsp>
                      <wps:cNvSpPr txBox="1"/>
                      <wps:spPr>
                        <a:xfrm>
                          <a:ext cx="2724785" cy="13398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0"/>
                                <w:szCs w:val="20"/>
                              </w:rPr>
                            </w:pPr>
                            <w:r>
                              <w:rPr>
                                <w:color w:val="4361A4"/>
                                <w:spacing w:val="0"/>
                                <w:w w:val="100"/>
                                <w:position w:val="0"/>
                                <w:sz w:val="20"/>
                                <w:szCs w:val="2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5.550000000000004pt;margin-top:163.70000000000002pt;width:214.55000000000001pt;height:10.550000000000001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0"/>
                          <w:szCs w:val="20"/>
                        </w:rPr>
                      </w:pPr>
                      <w:r>
                        <w:rPr>
                          <w:color w:val="4361A4"/>
                          <w:spacing w:val="0"/>
                          <w:w w:val="100"/>
                          <w:position w:val="0"/>
                          <w:sz w:val="20"/>
                          <w:szCs w:val="20"/>
                          <w:shd w:val="clear" w:color="auto" w:fill="auto"/>
                          <w:lang w:val="ru-RU" w:eastAsia="ru-RU" w:bidi="ru-RU"/>
                        </w:rPr>
                        <w:t xml:space="preserve">На №  от</w:t>
                      </w:r>
                    </w:p>
                  </w:txbxContent>
                </v:textbox>
                <w10:wrap anchorx="page"/>
              </v:shape>
            </w:pict>
          </mc:Fallback>
        </mc:AlternateContent>
      </w:r>
    </w:p>
    <w:p>
      <w:pPr>
        <w:pStyle w:val="Style2"/>
        <w:keepNext w:val="0"/>
        <w:keepLines w:val="0"/>
        <w:widowControl w:val="0"/>
        <w:shd w:val="clear" w:color="auto" w:fill="auto"/>
        <w:bidi w:val="0"/>
        <w:spacing w:before="0" w:after="100" w:line="300" w:lineRule="auto"/>
        <w:ind w:left="0" w:right="0" w:firstLine="0"/>
        <w:jc w:val="center"/>
        <w:rPr>
          <w:sz w:val="17"/>
          <w:szCs w:val="17"/>
        </w:rPr>
      </w:pPr>
      <w:r>
        <w:rPr>
          <w:b/>
          <w:bCs/>
          <w:spacing w:val="0"/>
          <w:w w:val="100"/>
          <w:position w:val="0"/>
          <w:sz w:val="17"/>
          <w:szCs w:val="17"/>
          <w:shd w:val="clear" w:color="auto" w:fill="auto"/>
          <w:lang w:val="ru-RU" w:eastAsia="ru-RU" w:bidi="ru-RU"/>
        </w:rPr>
        <w:t>МОНОПОЛИЕМ ПЭПНУЕКЮРЭ</w:t>
        <w:br/>
        <w:t>ФЕДЕРАЛЬНЭ КЪУЛЫКЪУР</w:t>
      </w:r>
    </w:p>
    <w:p>
      <w:pPr>
        <w:pStyle w:val="Style5"/>
        <w:keepNext w:val="0"/>
        <w:keepLines w:val="0"/>
        <w:widowControl w:val="0"/>
        <w:shd w:val="clear" w:color="auto" w:fill="auto"/>
        <w:bidi w:val="0"/>
        <w:spacing w:before="0" w:after="260" w:line="240" w:lineRule="auto"/>
        <w:ind w:left="0" w:right="0" w:firstLine="0"/>
        <w:jc w:val="center"/>
      </w:pPr>
      <w:r>
        <w:rPr>
          <w:spacing w:val="0"/>
          <w:w w:val="100"/>
          <w:position w:val="0"/>
          <w:shd w:val="clear" w:color="auto" w:fill="auto"/>
          <w:lang w:val="ru-RU" w:eastAsia="ru-RU" w:bidi="ru-RU"/>
        </w:rPr>
        <w:t>Монополием пэш!уек1орэ</w:t>
        <w:br/>
        <w:t>Федеральнэ къулыкъум</w:t>
        <w:br/>
        <w:t>Адыгэ РеспублкэмкТэ и</w:t>
        <w:br/>
        <w:t>Г ъэТорышТап!</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Лениным иур.. 40, къ. Мыекъуапэ, 385000</w:t>
        <w:br/>
        <w:t>тел./факс: (8772) 57-05-22</w:t>
        <w:br/>
        <w:t>е-тай: 1о01@Га8.§оу.ги</w:t>
      </w:r>
    </w:p>
    <w:p>
      <w:pPr>
        <w:pStyle w:val="Style11"/>
        <w:keepNext w:val="0"/>
        <w:keepLines w:val="0"/>
        <w:widowControl w:val="0"/>
        <w:shd w:val="clear" w:color="auto" w:fill="auto"/>
        <w:bidi w:val="0"/>
        <w:spacing w:before="0" w:after="0" w:line="240" w:lineRule="auto"/>
        <w:ind w:left="500" w:right="0" w:firstLine="120"/>
        <w:jc w:val="left"/>
      </w:pPr>
      <w:r>
        <w:rPr>
          <w:color w:val="000000"/>
          <w:spacing w:val="0"/>
          <w:w w:val="100"/>
          <w:position w:val="0"/>
          <w:shd w:val="clear" w:color="auto" w:fill="auto"/>
          <w:lang w:val="ru-RU" w:eastAsia="ru-RU" w:bidi="ru-RU"/>
        </w:rPr>
        <w:t>АО «Сбербанк-АСТ»</w:t>
      </w:r>
    </w:p>
    <w:p>
      <w:pPr>
        <w:pStyle w:val="Style11"/>
        <w:keepNext w:val="0"/>
        <w:keepLines w:val="0"/>
        <w:widowControl w:val="0"/>
        <w:shd w:val="clear" w:color="auto" w:fill="auto"/>
        <w:bidi w:val="0"/>
        <w:spacing w:before="0" w:after="260" w:line="240" w:lineRule="auto"/>
        <w:ind w:left="500" w:right="0" w:firstLine="120"/>
        <w:jc w:val="left"/>
      </w:pPr>
      <w:r>
        <w:rPr>
          <w:color w:val="000000"/>
          <w:spacing w:val="0"/>
          <w:w w:val="100"/>
          <w:position w:val="0"/>
          <w:shd w:val="clear" w:color="auto" w:fill="auto"/>
          <w:lang w:val="ru-RU" w:eastAsia="ru-RU" w:bidi="ru-RU"/>
        </w:rPr>
        <w:t>ко@8ЪегЪапк-а81.ги</w:t>
      </w:r>
    </w:p>
    <w:p>
      <w:pPr>
        <w:pStyle w:val="Style11"/>
        <w:keepNext w:val="0"/>
        <w:keepLines w:val="0"/>
        <w:widowControl w:val="0"/>
        <w:shd w:val="clear" w:color="auto" w:fill="auto"/>
        <w:bidi w:val="0"/>
        <w:spacing w:before="0" w:after="260" w:line="240" w:lineRule="auto"/>
        <w:ind w:left="500" w:right="0" w:firstLine="120"/>
        <w:jc w:val="left"/>
      </w:pPr>
      <w:r>
        <w:rPr>
          <w:color w:val="000000"/>
          <w:spacing w:val="0"/>
          <w:w w:val="100"/>
          <w:position w:val="0"/>
          <w:shd w:val="clear" w:color="auto" w:fill="auto"/>
          <w:lang w:val="ru-RU" w:eastAsia="ru-RU" w:bidi="ru-RU"/>
        </w:rPr>
        <w:t>УФСИН России по Республике Адыгея 385001, г.Майкоп, ул. Привокзальная, 108 адудеуа@01.Г8т.8и</w:t>
      </w:r>
    </w:p>
    <w:p>
      <w:pPr>
        <w:pStyle w:val="Style11"/>
        <w:keepNext w:val="0"/>
        <w:keepLines w:val="0"/>
        <w:widowControl w:val="0"/>
        <w:shd w:val="clear" w:color="auto" w:fill="auto"/>
        <w:bidi w:val="0"/>
        <w:spacing w:before="0" w:after="0" w:line="240" w:lineRule="auto"/>
        <w:ind w:left="5020" w:right="0" w:firstLine="0"/>
        <w:jc w:val="left"/>
      </w:pPr>
      <w:r>
        <w:rPr>
          <w:color w:val="000000"/>
          <w:spacing w:val="0"/>
          <w:w w:val="100"/>
          <w:position w:val="0"/>
          <w:shd w:val="clear" w:color="auto" w:fill="auto"/>
          <w:lang w:val="ru-RU" w:eastAsia="ru-RU" w:bidi="ru-RU"/>
        </w:rPr>
        <w:t>ООО "ТЕХНОТОН"</w:t>
      </w:r>
    </w:p>
    <w:p>
      <w:pPr>
        <w:pStyle w:val="Style11"/>
        <w:keepNext w:val="0"/>
        <w:keepLines w:val="0"/>
        <w:widowControl w:val="0"/>
        <w:shd w:val="clear" w:color="auto" w:fill="auto"/>
        <w:bidi w:val="0"/>
        <w:spacing w:before="0" w:after="0" w:line="240" w:lineRule="auto"/>
        <w:ind w:left="5020" w:right="0" w:firstLine="0"/>
        <w:jc w:val="left"/>
      </w:pPr>
      <w:r>
        <w:rPr>
          <w:color w:val="000000"/>
          <w:spacing w:val="0"/>
          <w:w w:val="100"/>
          <w:position w:val="0"/>
          <w:shd w:val="clear" w:color="auto" w:fill="auto"/>
          <w:lang w:val="ru-RU" w:eastAsia="ru-RU" w:bidi="ru-RU"/>
        </w:rPr>
        <w:t>385000, Республика Адыгея г. Майкоп, ул.</w:t>
      </w:r>
    </w:p>
    <w:p>
      <w:pPr>
        <w:pStyle w:val="Style11"/>
        <w:keepNext w:val="0"/>
        <w:keepLines w:val="0"/>
        <w:widowControl w:val="0"/>
        <w:shd w:val="clear" w:color="auto" w:fill="auto"/>
        <w:bidi w:val="0"/>
        <w:spacing w:before="0" w:after="0" w:line="240" w:lineRule="auto"/>
        <w:ind w:left="5020" w:right="0" w:firstLine="0"/>
        <w:jc w:val="left"/>
      </w:pPr>
      <w:r>
        <w:rPr>
          <w:color w:val="000000"/>
          <w:spacing w:val="0"/>
          <w:w w:val="100"/>
          <w:position w:val="0"/>
          <w:shd w:val="clear" w:color="auto" w:fill="auto"/>
          <w:lang w:val="ru-RU" w:eastAsia="ru-RU" w:bidi="ru-RU"/>
        </w:rPr>
        <w:t>Советская, д.201</w:t>
      </w:r>
    </w:p>
    <w:p>
      <w:pPr>
        <w:pStyle w:val="Style11"/>
        <w:keepNext w:val="0"/>
        <w:keepLines w:val="0"/>
        <w:widowControl w:val="0"/>
        <w:shd w:val="clear" w:color="auto" w:fill="auto"/>
        <w:bidi w:val="0"/>
        <w:spacing w:before="0" w:after="380" w:line="240" w:lineRule="auto"/>
        <w:ind w:left="5020" w:right="0" w:firstLine="0"/>
        <w:jc w:val="left"/>
      </w:pPr>
      <w:r>
        <w:rPr>
          <w:color w:val="000000"/>
          <w:spacing w:val="0"/>
          <w:w w:val="100"/>
          <w:position w:val="0"/>
          <w:shd w:val="clear" w:color="auto" w:fill="auto"/>
          <w:lang w:val="ru-RU" w:eastAsia="ru-RU" w:bidi="ru-RU"/>
        </w:rPr>
        <w:t>гт89@уапдех.ги</w:t>
      </w:r>
    </w:p>
    <w:p>
      <w:pPr>
        <w:pStyle w:val="Style11"/>
        <w:keepNext w:val="0"/>
        <w:keepLines w:val="0"/>
        <w:widowControl w:val="0"/>
        <w:shd w:val="clear" w:color="auto" w:fill="auto"/>
        <w:bidi w:val="0"/>
        <w:spacing w:before="0" w:after="0" w:line="269" w:lineRule="auto"/>
        <w:ind w:left="0" w:right="0" w:firstLine="0"/>
        <w:jc w:val="center"/>
      </w:pPr>
      <w:r>
        <w:rPr>
          <w:color w:val="000000"/>
          <w:spacing w:val="0"/>
          <w:w w:val="100"/>
          <w:position w:val="0"/>
          <w:shd w:val="clear" w:color="auto" w:fill="auto"/>
          <w:lang w:val="ru-RU" w:eastAsia="ru-RU" w:bidi="ru-RU"/>
        </w:rPr>
        <w:t>РЕШЕНИЕ</w:t>
      </w:r>
    </w:p>
    <w:p>
      <w:pPr>
        <w:pStyle w:val="Style11"/>
        <w:keepNext w:val="0"/>
        <w:keepLines w:val="0"/>
        <w:widowControl w:val="0"/>
        <w:shd w:val="clear" w:color="auto" w:fill="auto"/>
        <w:bidi w:val="0"/>
        <w:spacing w:before="0" w:after="100" w:line="269" w:lineRule="auto"/>
        <w:ind w:left="0" w:right="0" w:firstLine="0"/>
        <w:jc w:val="center"/>
      </w:pPr>
      <w:r>
        <w:rPr>
          <w:color w:val="000000"/>
          <w:spacing w:val="0"/>
          <w:w w:val="100"/>
          <w:position w:val="0"/>
          <w:shd w:val="clear" w:color="auto" w:fill="auto"/>
          <w:lang w:val="ru-RU" w:eastAsia="ru-RU" w:bidi="ru-RU"/>
        </w:rPr>
        <w:t>по делу №001/06/49-700/2023 о нарушении законодательства</w:t>
        <w:br/>
        <w:t>о контрактной системе в сфере закупок</w:t>
      </w:r>
    </w:p>
    <w:p>
      <w:pPr>
        <w:pStyle w:val="Style11"/>
        <w:keepNext w:val="0"/>
        <w:keepLines w:val="0"/>
        <w:widowControl w:val="0"/>
        <w:shd w:val="clear" w:color="auto" w:fill="auto"/>
        <w:bidi w:val="0"/>
        <w:spacing w:before="0" w:after="10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5923915</wp:posOffset>
                </wp:positionH>
                <wp:positionV relativeFrom="paragraph">
                  <wp:posOffset>12700</wp:posOffset>
                </wp:positionV>
                <wp:extent cx="765175" cy="250190"/>
                <wp:wrapSquare wrapText="left"/>
                <wp:docPr id="9" name="Shape 9"/>
                <a:graphic xmlns:a="http://schemas.openxmlformats.org/drawingml/2006/main">
                  <a:graphicData uri="http://schemas.microsoft.com/office/word/2010/wordprocessingShape">
                    <wps:wsp>
                      <wps:cNvSpPr txBox="1"/>
                      <wps:spPr>
                        <a:xfrm>
                          <a:ext cx="76517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Майкоп</w:t>
                            </w:r>
                          </w:p>
                        </w:txbxContent>
                      </wps:txbx>
                      <wps:bodyPr wrap="none" lIns="0" tIns="0" rIns="0" bIns="0">
                        <a:noAutoFit/>
                      </wps:bodyPr>
                    </wps:wsp>
                  </a:graphicData>
                </a:graphic>
              </wp:anchor>
            </w:drawing>
          </mc:Choice>
          <mc:Fallback>
            <w:pict>
              <v:shape id="_x0000_s1035" type="#_x0000_t202" style="position:absolute;margin-left:466.44999999999999pt;margin-top:1.pt;width:60.25pt;height:19.699999999999999pt;z-index:-125829371;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Майкоп</w:t>
                      </w:r>
                    </w:p>
                  </w:txbxContent>
                </v:textbox>
                <w10:wrap type="square" side="left" anchorx="page"/>
              </v:shape>
            </w:pict>
          </mc:Fallback>
        </mc:AlternateContent>
      </w:r>
      <w:r>
        <w:rPr>
          <w:color w:val="000000"/>
          <w:spacing w:val="0"/>
          <w:w w:val="100"/>
          <w:position w:val="0"/>
          <w:shd w:val="clear" w:color="auto" w:fill="auto"/>
          <w:lang w:val="ru-RU" w:eastAsia="ru-RU" w:bidi="ru-RU"/>
        </w:rPr>
        <w:t>15 декабря 2023 года</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оглашена: 12.12.2023</w:t>
      </w:r>
    </w:p>
    <w:p>
      <w:pPr>
        <w:pStyle w:val="Style11"/>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Решение в полном объеме изготовлено: 15.12.2023</w:t>
      </w:r>
    </w:p>
    <w:p>
      <w:pPr>
        <w:pStyle w:val="Style11"/>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 xml:space="preserve">Комиссия Управления Федеральной антимонопольной службы по Республике Адыгея по контролю в сфере закупок (далее - Комиссия УФАС) в составе: председателя Комиссии УФАС - Жукова А.Г, заместителя руководителя; членов Комиссии УФАС: Блягоза Р.Х., начальника отдела; Клюкиной Н.А., ведущего специалиста-эксперта, с участием представителя заявителя - общества с ограниченной ответственностью «Технотон» (далее - Заявитель) Шишкина Р.Е., директора (приказ от 23.03.2022), рассмотрев жалобу Заявителя на действия Комиссии по осуществлению закупок Заказчика - Управления Федеральной службы исполнения наказаний по Республике Адыгея (Адыгея) (далее - Заказчик) при проведении электронного аукциона на закупку коммутаторов (извещение </w:t>
      </w:r>
      <w:r>
        <w:fldChar w:fldCharType="begin"/>
      </w:r>
      <w:r>
        <w:rPr/>
        <w:instrText> HYPERLINK "https://zakupki.gov.ru/epz/order/notice/ea20/view/documents.html?regNumber=0176100004723000032" </w:instrText>
      </w:r>
      <w:r>
        <w:fldChar w:fldCharType="separate"/>
      </w:r>
      <w:r>
        <w:rPr>
          <w:color w:val="000080"/>
          <w:spacing w:val="0"/>
          <w:w w:val="100"/>
          <w:position w:val="0"/>
          <w:u w:val="single"/>
          <w:shd w:val="clear" w:color="auto" w:fill="auto"/>
          <w:lang w:val="ru-RU" w:eastAsia="ru-RU" w:bidi="ru-RU"/>
        </w:rPr>
        <w:t>№0176100004723000032</w:t>
      </w:r>
      <w:r>
        <w:fldChar w:fldCharType="end"/>
      </w:r>
      <w:r>
        <w:rPr>
          <w:color w:val="000000"/>
          <w:spacing w:val="0"/>
          <w:w w:val="100"/>
          <w:position w:val="0"/>
          <w:shd w:val="clear" w:color="auto" w:fill="auto"/>
          <w:lang w:val="ru-RU" w:eastAsia="ru-RU" w:bidi="ru-RU"/>
        </w:rPr>
        <w:t>) (далее - Аукцион), 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w:t>
      </w:r>
    </w:p>
    <w:p>
      <w:pPr>
        <w:pStyle w:val="Style11"/>
        <w:keepNext w:val="0"/>
        <w:keepLines w:val="0"/>
        <w:widowControl w:val="0"/>
        <w:shd w:val="clear" w:color="auto" w:fill="auto"/>
        <w:bidi w:val="0"/>
        <w:spacing w:before="0" w:after="0" w:line="240" w:lineRule="auto"/>
        <w:ind w:left="4440" w:right="0" w:firstLine="0"/>
        <w:jc w:val="left"/>
      </w:pPr>
      <w:r>
        <w:rPr>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260" w:line="240" w:lineRule="auto"/>
        <w:ind w:left="0" w:right="0" w:firstLine="50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Адыгея</w:t>
      </w:r>
    </w:p>
    <w:p>
      <w:pPr>
        <w:pStyle w:val="Style21"/>
        <w:keepNext/>
        <w:keepLines/>
        <w:widowControl w:val="0"/>
        <w:shd w:val="clear" w:color="auto" w:fill="auto"/>
        <w:bidi w:val="0"/>
        <w:spacing w:before="0" w:line="240" w:lineRule="auto"/>
        <w:ind w:left="0" w:right="0" w:firstLine="0"/>
        <w:jc w:val="left"/>
        <w:sectPr>
          <w:footerReference w:type="default" r:id="rId9"/>
          <w:footnotePr>
            <w:pos w:val="pageBottom"/>
            <w:numFmt w:val="decimal"/>
            <w:numRestart w:val="continuous"/>
          </w:footnotePr>
          <w:pgSz w:w="11900" w:h="16840"/>
          <w:pgMar w:top="462" w:right="541" w:bottom="1217" w:left="1097" w:header="34" w:footer="3" w:gutter="0"/>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w:t>
      </w:r>
      <w:bookmarkEnd w:id="0"/>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(далее - Адыгейское УФАС России) 06.12.2023 поступила жалоба Заявителя, в которой указано, что заявка ООО «Технотон» была неправомерно отклонена.</w:t>
      </w:r>
    </w:p>
    <w:p>
      <w:pPr>
        <w:pStyle w:val="Style11"/>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На основании изложенного Заявитель просит отменить Протокол подведения итогов определения поставщика (подрядчика, исполнителя) от 04.12.2023 №ИЭА1, обязать Заказчика заключить с Заявителем контракт по цене, предложенной в ходе аукциона, приостановить процедуру №0176100004723000032 до рассмотрения жалобы по существу.</w:t>
      </w:r>
    </w:p>
    <w:p>
      <w:pPr>
        <w:pStyle w:val="Style11"/>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результате рассмотрения жалобы и проведения внеплановой проверки Комиссия УФАС установила следующее.</w:t>
      </w:r>
    </w:p>
    <w:p>
      <w:pPr>
        <w:pStyle w:val="Style11"/>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Заказчиком на официальном сайте единой информационной системы в сфере закупок /а1&lt;ир1&lt;1.до\Л1 (далее - ЕИС) 22.11.2023 размещено извещение о проведении Аукциона.</w:t>
      </w:r>
    </w:p>
    <w:p>
      <w:pPr>
        <w:pStyle w:val="Style11"/>
        <w:keepNext w:val="0"/>
        <w:keepLines w:val="0"/>
        <w:widowControl w:val="0"/>
        <w:shd w:val="clear" w:color="auto" w:fill="auto"/>
        <w:bidi w:val="0"/>
        <w:spacing w:before="0" w:after="80" w:line="240" w:lineRule="auto"/>
        <w:ind w:left="0" w:right="0" w:firstLine="680"/>
        <w:jc w:val="both"/>
      </w:pPr>
      <w:r>
        <w:rPr>
          <w:color w:val="000000"/>
          <w:spacing w:val="0"/>
          <w:w w:val="100"/>
          <w:position w:val="0"/>
          <w:shd w:val="clear" w:color="auto" w:fill="auto"/>
          <w:lang w:val="ru-RU" w:eastAsia="ru-RU" w:bidi="ru-RU"/>
        </w:rPr>
        <w:t xml:space="preserve">Начальная (максимальная) цена контракта - </w:t>
      </w:r>
      <w:r>
        <w:rPr>
          <w:color w:val="334059"/>
          <w:spacing w:val="0"/>
          <w:w w:val="100"/>
          <w:position w:val="0"/>
          <w:shd w:val="clear" w:color="auto" w:fill="auto"/>
          <w:lang w:val="ru-RU" w:eastAsia="ru-RU" w:bidi="ru-RU"/>
        </w:rPr>
        <w:t xml:space="preserve">313 200,00 </w:t>
      </w:r>
      <w:r>
        <w:rPr>
          <w:color w:val="000000"/>
          <w:spacing w:val="0"/>
          <w:w w:val="100"/>
          <w:position w:val="0"/>
          <w:shd w:val="clear" w:color="auto" w:fill="auto"/>
          <w:lang w:val="ru-RU" w:eastAsia="ru-RU" w:bidi="ru-RU"/>
        </w:rPr>
        <w:t>руб.</w:t>
      </w:r>
    </w:p>
    <w:p>
      <w:pPr>
        <w:pStyle w:val="Style11"/>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11"/>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подпунктом «м» пунктом 1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pPr>
        <w:pStyle w:val="Style11"/>
        <w:keepNext w:val="0"/>
        <w:keepLines w:val="0"/>
        <w:widowControl w:val="0"/>
        <w:shd w:val="clear" w:color="auto" w:fill="auto"/>
        <w:bidi w:val="0"/>
        <w:spacing w:before="0" w:after="0" w:line="240" w:lineRule="auto"/>
        <w:ind w:left="0" w:right="0" w:firstLine="680"/>
        <w:jc w:val="both"/>
        <w:sectPr>
          <w:headerReference w:type="default" r:id="rId10"/>
          <w:footerReference w:type="default" r:id="rId11"/>
          <w:footnotePr>
            <w:pos w:val="pageBottom"/>
            <w:numFmt w:val="decimal"/>
            <w:numRestart w:val="continuous"/>
          </w:footnotePr>
          <w:pgSz w:w="11900" w:h="16840"/>
          <w:pgMar w:top="1666" w:right="541" w:bottom="1445" w:left="1077" w:header="0" w:footer="3" w:gutter="0"/>
          <w:cols w:space="720"/>
          <w:noEndnote/>
          <w:rtlGutter w:val="0"/>
          <w:docGrid w:linePitch="360"/>
        </w:sectPr>
      </w:pPr>
      <w:r>
        <w:rPr>
          <w:color w:val="000000"/>
          <w:spacing w:val="0"/>
          <w:w w:val="100"/>
          <w:position w:val="0"/>
          <w:shd w:val="clear" w:color="auto" w:fill="auto"/>
          <w:lang w:val="ru-RU" w:eastAsia="ru-RU" w:bidi="ru-RU"/>
        </w:rPr>
        <w:t>Заказчиком в Приложении №3 к извещению о проведении Аукциона «Требования к содержанию, составу заявки на участие в закупке» установлено следующее: «</w:t>
      </w:r>
      <w:r>
        <w:rPr>
          <w:i/>
          <w:iCs/>
          <w:color w:val="000000"/>
          <w:spacing w:val="0"/>
          <w:w w:val="100"/>
          <w:position w:val="0"/>
          <w:shd w:val="clear" w:color="auto" w:fill="auto"/>
          <w:lang w:val="ru-RU" w:eastAsia="ru-RU" w:bidi="ru-RU"/>
        </w:rPr>
        <w:t>В соответствии с частью 1 статьи 49 Закона № 44-ФЗ заявка на участие в закупке должна содержать следующую информацию и документы:1)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Комиссией УФАС установлено, что на участие в Аукционе было подано 8 заявок. Заявка ООО «Технотон» (идентификационный номер заявки 184) отклонена Комиссией по осуществлению закупок Заказчика с причиной отклонения: «(п.1 ч.12 ст. 48) - непредставление информации и документов, предусмотренных извещением, несоответствие таких информации и документов (Отсутствие требуемых в извещении документов)».</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Как следует из жалобы, представитель Заказчика по телефону пояснил, что причиной отклонения является отсутствие решения об одобрении крупной сделки.</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Вместе с тем, в соответствии с частью 1 статьи 46 Федерального закона от 08.02.1998 К 14-ФЗ "Об обществах с ограниченной ответственностью" (далее - ФЗ №14) крупной сделкой считается сделка (несколько взаимосвязанных сделок), выходящая за пределы обычной хозяйственной деятельности.</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части 7 статьи 46 ФЗ №14 положения настоящей статьи не применяются к обществам, состоящим из одного участника, который одновременно является единственным лицом, обладающим полномочиями единоличного исполнительного органа общества.</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Как установлено Комиссией УФАС, в соответствии с выпиской из Единого государственного реестра юридических лиц ООО «Технотон» состоит из одного учредителя (участника) Шишкина Романа Евгеньевич, который одновременно является единственным лицом, имеющем право без доверенности действовать от имени юридического лица.</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основании вышеизложенного, Комиссия УФАС пришла к выводу о том, что Комиссия Заказчика обязана была признать заявку ООО «Технотон» (идентификационный номер заявки 184).</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Таким образом, действия Комиссии Заказчика нарушают положения </w:t>
      </w:r>
      <w:r>
        <w:rPr>
          <w:b/>
          <w:bCs/>
          <w:color w:val="000000"/>
          <w:spacing w:val="0"/>
          <w:w w:val="100"/>
          <w:position w:val="0"/>
          <w:shd w:val="clear" w:color="auto" w:fill="auto"/>
          <w:lang w:val="ru-RU" w:eastAsia="ru-RU" w:bidi="ru-RU"/>
        </w:rPr>
        <w:t xml:space="preserve">подпункта «а» пункта 1 части 5 статьи 49 </w:t>
      </w:r>
      <w:r>
        <w:rPr>
          <w:color w:val="000000"/>
          <w:spacing w:val="0"/>
          <w:w w:val="100"/>
          <w:position w:val="0"/>
          <w:shd w:val="clear" w:color="auto" w:fill="auto"/>
          <w:lang w:val="ru-RU" w:eastAsia="ru-RU" w:bidi="ru-RU"/>
        </w:rPr>
        <w:t xml:space="preserve">Закона о контрактной системе, в соответствии с которым члены Комиссии Уполномоченного органа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установленной в извещении об осуществлении закупки, рассматривают заявки, информацию и документы и принимают решение о признании заявки на участие в закупке соответствующей извещению или об отклонении заявки по основаниям, предусмотренным пунктами 1 - 8 части 12 статьи 48 Закона о контрактной системе. Следовательно, жалоба Заявителя является </w:t>
      </w:r>
      <w:r>
        <w:rPr>
          <w:b/>
          <w:bCs/>
          <w:color w:val="000000"/>
          <w:spacing w:val="0"/>
          <w:w w:val="100"/>
          <w:position w:val="0"/>
          <w:shd w:val="clear" w:color="auto" w:fill="auto"/>
          <w:lang w:val="ru-RU" w:eastAsia="ru-RU" w:bidi="ru-RU"/>
        </w:rPr>
        <w:t>обоснованной</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Вышеуказанное нарушение содержит признаки состава административного правонарушения, предусмотренного </w:t>
      </w:r>
      <w:r>
        <w:rPr>
          <w:b/>
          <w:bCs/>
          <w:color w:val="000000"/>
          <w:spacing w:val="0"/>
          <w:w w:val="100"/>
          <w:position w:val="0"/>
          <w:shd w:val="clear" w:color="auto" w:fill="auto"/>
          <w:lang w:val="ru-RU" w:eastAsia="ru-RU" w:bidi="ru-RU"/>
        </w:rPr>
        <w:t xml:space="preserve">частью 2 статьи 7.30 </w:t>
      </w:r>
      <w:r>
        <w:rPr>
          <w:color w:val="000000"/>
          <w:spacing w:val="0"/>
          <w:w w:val="100"/>
          <w:position w:val="0"/>
          <w:shd w:val="clear" w:color="auto" w:fill="auto"/>
          <w:lang w:val="ru-RU" w:eastAsia="ru-RU" w:bidi="ru-RU"/>
        </w:rPr>
        <w:t>КоАП РФ.</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ходе проведения внеплановой проверки Комиссия УФАС установила следующее.</w:t>
      </w:r>
    </w:p>
    <w:p>
      <w:pPr>
        <w:pStyle w:val="Style11"/>
        <w:keepNext w:val="0"/>
        <w:keepLines w:val="0"/>
        <w:widowControl w:val="0"/>
        <w:shd w:val="clear" w:color="auto" w:fill="auto"/>
        <w:bidi w:val="0"/>
        <w:spacing w:before="0" w:after="0" w:line="266" w:lineRule="auto"/>
        <w:ind w:left="0" w:right="0" w:firstLine="640"/>
        <w:jc w:val="both"/>
        <w:rPr>
          <w:sz w:val="24"/>
          <w:szCs w:val="24"/>
        </w:rPr>
        <w:sectPr>
          <w:headerReference w:type="default" r:id="rId12"/>
          <w:footerReference w:type="default" r:id="rId13"/>
          <w:footnotePr>
            <w:pos w:val="pageBottom"/>
            <w:numFmt w:val="decimal"/>
            <w:numRestart w:val="continuous"/>
          </w:footnotePr>
          <w:pgSz w:w="11900" w:h="16840"/>
          <w:pgMar w:top="1666" w:right="536" w:bottom="807" w:left="1106" w:header="0" w:footer="37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пункту 2 части 5 статьи 49 Закона о контрактной системе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w:t>
      </w:r>
      <w:r>
        <w:rPr>
          <w:color w:val="000000"/>
          <w:spacing w:val="0"/>
          <w:w w:val="100"/>
          <w:position w:val="0"/>
          <w:sz w:val="24"/>
          <w:szCs w:val="24"/>
          <w:shd w:val="clear" w:color="auto" w:fill="auto"/>
          <w:lang w:val="ru-RU" w:eastAsia="ru-RU" w:bidi="ru-RU"/>
        </w:rPr>
        <w:t>2023-3734</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соответствии с пунктом 2 части 17 статьи 48 Закона о контрактной системе протокол подведения итогов определения поставщика (подрядчика, исполнителя) должен содержать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w:t>
      </w:r>
      <w:r>
        <w:rPr>
          <w:color w:val="000000"/>
          <w:spacing w:val="0"/>
          <w:w w:val="100"/>
          <w:position w:val="0"/>
          <w:u w:val="single"/>
          <w:shd w:val="clear" w:color="auto" w:fill="auto"/>
          <w:lang w:val="ru-RU" w:eastAsia="ru-RU" w:bidi="ru-RU"/>
        </w:rPr>
        <w:t>об отклонении заявки</w:t>
      </w:r>
      <w:r>
        <w:rPr>
          <w:color w:val="000000"/>
          <w:spacing w:val="0"/>
          <w:w w:val="100"/>
          <w:position w:val="0"/>
          <w:shd w:val="clear" w:color="auto" w:fill="auto"/>
          <w:lang w:val="ru-RU" w:eastAsia="ru-RU" w:bidi="ru-RU"/>
        </w:rPr>
        <w:t xml:space="preserve"> на участие в закупке по основаниям, предусмотренным настоящим Федеральным законом, </w:t>
      </w:r>
      <w:r>
        <w:rPr>
          <w:color w:val="000000"/>
          <w:spacing w:val="0"/>
          <w:w w:val="100"/>
          <w:position w:val="0"/>
          <w:u w:val="single"/>
          <w:shd w:val="clear" w:color="auto" w:fill="auto"/>
          <w:lang w:val="ru-RU" w:eastAsia="ru-RU" w:bidi="ru-RU"/>
        </w:rPr>
        <w:t>с обоснованием такого решения и указанием положений</w:t>
      </w:r>
      <w:r>
        <w:rPr>
          <w:color w:val="000000"/>
          <w:spacing w:val="0"/>
          <w:w w:val="100"/>
          <w:position w:val="0"/>
          <w:shd w:val="clear" w:color="auto" w:fill="auto"/>
          <w:lang w:val="ru-RU" w:eastAsia="ru-RU" w:bidi="ru-RU"/>
        </w:rPr>
        <w:t xml:space="preserve"> настоящего Федерального закона, </w:t>
      </w:r>
      <w:r>
        <w:rPr>
          <w:color w:val="000000"/>
          <w:spacing w:val="0"/>
          <w:w w:val="100"/>
          <w:position w:val="0"/>
          <w:u w:val="single"/>
          <w:shd w:val="clear" w:color="auto" w:fill="auto"/>
          <w:lang w:val="ru-RU" w:eastAsia="ru-RU" w:bidi="ru-RU"/>
        </w:rPr>
        <w:t>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04.12.2023 №ИЭА1 заявка ООО «Технотон» (идентификационный номер заявки 184), а также заявки с идентификационными номерами 8, 252, 38, 255 отклонены на основании пункта 1 части 12 статьи 48 Закона о контрактной системе, а именно:</w:t>
      </w:r>
    </w:p>
    <w:tbl>
      <w:tblPr>
        <w:tblOverlap w:val="never"/>
        <w:jc w:val="center"/>
        <w:tblLayout w:type="fixed"/>
      </w:tblPr>
      <w:tblGrid>
        <w:gridCol w:w="1550"/>
        <w:gridCol w:w="1037"/>
        <w:gridCol w:w="1368"/>
        <w:gridCol w:w="1411"/>
        <w:gridCol w:w="1541"/>
        <w:gridCol w:w="1387"/>
        <w:gridCol w:w="2030"/>
      </w:tblGrid>
      <w:tr>
        <w:trPr>
          <w:trHeight w:val="1046"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Идентифи</w:t>
              <w:softHyphen/>
              <w:t>кационный номер заявки</w:t>
            </w:r>
          </w:p>
        </w:tc>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Дата и время подачи заявки</w:t>
            </w:r>
          </w:p>
        </w:tc>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Предложение о цене контракта, руб.</w:t>
            </w:r>
          </w:p>
        </w:tc>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Порядковый номер заявки, присвоенный оператором</w:t>
            </w:r>
          </w:p>
        </w:tc>
        <w:tc>
          <w:tcPr>
            <w:tcBorders>
              <w:top w:val="single" w:sz="4"/>
              <w:lef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Порядковый номер заявки, присвоенный организатором</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Результат рассмотрения</w:t>
            </w:r>
          </w:p>
        </w:tc>
        <w:tc>
          <w:tcPr>
            <w:tcBorders>
              <w:top w:val="single" w:sz="4"/>
              <w:left w:val="single" w:sz="4"/>
              <w:righ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Причина отклонения</w:t>
            </w:r>
          </w:p>
        </w:tc>
      </w:tr>
      <w:tr>
        <w:trPr>
          <w:trHeight w:val="3120"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184</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29.11.2023 16:44:57</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227 492,00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Отклонена</w:t>
            </w:r>
          </w:p>
        </w:tc>
        <w:tc>
          <w:tcPr>
            <w:tcBorders>
              <w:top w:val="single" w:sz="4"/>
              <w:left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(п.1 ч.12 ст. 48) - непредставление информации и документов, предусмотренных извещением, несоответствие таких информации и документов (Отсутствие требуемых в извещении документов)</w:t>
            </w:r>
          </w:p>
        </w:tc>
      </w:tr>
      <w:tr>
        <w:trPr>
          <w:trHeight w:val="581"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72</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28.11.2023 11:51:41</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229 058,00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Соответствует</w:t>
            </w:r>
          </w:p>
        </w:tc>
        <w:tc>
          <w:tcPr>
            <w:tcBorders>
              <w:top w:val="single" w:sz="4"/>
              <w:left w:val="single" w:sz="4"/>
              <w:right w:val="single" w:sz="4"/>
            </w:tcBorders>
            <w:shd w:val="clear" w:color="auto" w:fill="auto"/>
            <w:vAlign w:val="top"/>
          </w:tcPr>
          <w:p>
            <w:pPr>
              <w:widowControl w:val="0"/>
              <w:rPr>
                <w:sz w:val="10"/>
                <w:szCs w:val="10"/>
              </w:rPr>
            </w:pPr>
          </w:p>
        </w:tc>
      </w:tr>
      <w:tr>
        <w:trPr>
          <w:trHeight w:val="581"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197</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29.11.2023 14:53:40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233 756,00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Соответствует</w:t>
            </w:r>
          </w:p>
        </w:tc>
        <w:tc>
          <w:tcPr>
            <w:tcBorders>
              <w:top w:val="single" w:sz="4"/>
              <w:left w:val="single" w:sz="4"/>
              <w:right w:val="single" w:sz="4"/>
            </w:tcBorders>
            <w:shd w:val="clear" w:color="auto" w:fill="auto"/>
            <w:vAlign w:val="top"/>
          </w:tcPr>
          <w:p>
            <w:pPr>
              <w:widowControl w:val="0"/>
              <w:rPr>
                <w:sz w:val="10"/>
                <w:szCs w:val="10"/>
              </w:rPr>
            </w:pPr>
          </w:p>
        </w:tc>
      </w:tr>
      <w:tr>
        <w:trPr>
          <w:trHeight w:val="581"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181</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30.11.2023 00:19:27</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256 356,00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Соответствует</w:t>
            </w:r>
          </w:p>
        </w:tc>
        <w:tc>
          <w:tcPr>
            <w:tcBorders>
              <w:top w:val="single" w:sz="4"/>
              <w:left w:val="single" w:sz="4"/>
              <w:right w:val="single" w:sz="4"/>
            </w:tcBorders>
            <w:shd w:val="clear" w:color="auto" w:fill="auto"/>
            <w:vAlign w:val="top"/>
          </w:tcPr>
          <w:p>
            <w:pPr>
              <w:widowControl w:val="0"/>
              <w:rPr>
                <w:sz w:val="10"/>
                <w:szCs w:val="10"/>
              </w:rPr>
            </w:pPr>
          </w:p>
        </w:tc>
      </w:tr>
      <w:tr>
        <w:trPr>
          <w:trHeight w:val="1978" w:hRule="exact"/>
        </w:trPr>
        <w:tc>
          <w:tcPr>
            <w:tcBorders>
              <w:top w:val="single" w:sz="4"/>
              <w:left w:val="single" w:sz="4"/>
              <w:bottom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8</w:t>
            </w:r>
          </w:p>
        </w:tc>
        <w:tc>
          <w:tcPr>
            <w:tcBorders>
              <w:top w:val="single" w:sz="4"/>
              <w:left w:val="single" w:sz="4"/>
              <w:bottom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28.11.2023 15:49:27</w:t>
            </w:r>
          </w:p>
        </w:tc>
        <w:tc>
          <w:tcPr>
            <w:tcBorders>
              <w:top w:val="single" w:sz="4"/>
              <w:left w:val="single" w:sz="4"/>
              <w:bottom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265 000,00</w:t>
            </w:r>
          </w:p>
        </w:tc>
        <w:tc>
          <w:tcPr>
            <w:tcBorders>
              <w:top w:val="single" w:sz="4"/>
              <w:left w:val="single" w:sz="4"/>
              <w:bottom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5</w:t>
            </w:r>
          </w:p>
        </w:tc>
        <w:tc>
          <w:tcPr>
            <w:tcBorders>
              <w:top w:val="single" w:sz="4"/>
              <w:left w:val="single" w:sz="4"/>
              <w:bottom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bottom w:val="single" w:sz="4"/>
            </w:tcBorders>
            <w:shd w:val="clear" w:color="auto" w:fill="auto"/>
            <w:vAlign w:val="top"/>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Отклонена</w:t>
            </w:r>
          </w:p>
        </w:tc>
        <w:tc>
          <w:tcPr>
            <w:tcBorders>
              <w:top w:val="single" w:sz="4"/>
              <w:left w:val="single" w:sz="4"/>
              <w:bottom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(п.1 ч.12 ст. 48) - непредставление информации и документов, предусмотренных извещением, несоответствие таких информации и</w:t>
            </w:r>
          </w:p>
        </w:tc>
      </w:tr>
    </w:tbl>
    <w:p>
      <w:pPr>
        <w:widowControl w:val="0"/>
        <w:spacing w:line="1" w:lineRule="exact"/>
      </w:pPr>
      <w:r>
        <w:br w:type="page"/>
      </w:r>
    </w:p>
    <w:tbl>
      <w:tblPr>
        <w:tblOverlap w:val="never"/>
        <w:jc w:val="center"/>
        <w:tblLayout w:type="fixed"/>
      </w:tblPr>
      <w:tblGrid>
        <w:gridCol w:w="1550"/>
        <w:gridCol w:w="1037"/>
        <w:gridCol w:w="1368"/>
        <w:gridCol w:w="1411"/>
        <w:gridCol w:w="1541"/>
        <w:gridCol w:w="1387"/>
        <w:gridCol w:w="2030"/>
      </w:tblGrid>
      <w:tr>
        <w:trPr>
          <w:trHeight w:val="174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документов (Несоответствие технических показателей, указанным в описании объекта закупки)</w:t>
            </w:r>
          </w:p>
        </w:tc>
      </w:tr>
      <w:tr>
        <w:trPr>
          <w:trHeight w:val="3581"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252</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29.11.2023 08:44:40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240"/>
              <w:jc w:val="left"/>
              <w:rPr>
                <w:sz w:val="20"/>
                <w:szCs w:val="20"/>
              </w:rPr>
            </w:pPr>
            <w:r>
              <w:rPr>
                <w:color w:val="000000"/>
                <w:spacing w:val="0"/>
                <w:w w:val="100"/>
                <w:position w:val="0"/>
                <w:sz w:val="20"/>
                <w:szCs w:val="20"/>
                <w:shd w:val="clear" w:color="auto" w:fill="auto"/>
                <w:lang w:val="ru-RU" w:eastAsia="ru-RU" w:bidi="ru-RU"/>
              </w:rPr>
              <w:t>265 076,00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6</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Отклонена</w:t>
            </w:r>
          </w:p>
        </w:tc>
        <w:tc>
          <w:tcPr>
            <w:tcBorders>
              <w:top w:val="single" w:sz="4"/>
              <w:left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(п.1 ч.12 ст. 48) - непредставление информации и документов, предусмотренных извещением, несоответствие таких информации и документов (Предоставлена недостоверная информация относительно страны происхождения товара.)</w:t>
            </w:r>
          </w:p>
        </w:tc>
      </w:tr>
      <w:tr>
        <w:trPr>
          <w:trHeight w:val="3355" w:hRule="exact"/>
        </w:trPr>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38</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29.11.2023 12:14:54</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240"/>
              <w:jc w:val="left"/>
              <w:rPr>
                <w:sz w:val="20"/>
                <w:szCs w:val="20"/>
              </w:rPr>
            </w:pPr>
            <w:r>
              <w:rPr>
                <w:color w:val="000000"/>
                <w:spacing w:val="0"/>
                <w:w w:val="100"/>
                <w:position w:val="0"/>
                <w:sz w:val="20"/>
                <w:szCs w:val="20"/>
                <w:shd w:val="clear" w:color="auto" w:fill="auto"/>
                <w:lang w:val="ru-RU" w:eastAsia="ru-RU" w:bidi="ru-RU"/>
              </w:rPr>
              <w:t>313 200,00</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7</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Отклонена</w:t>
            </w:r>
          </w:p>
        </w:tc>
        <w:tc>
          <w:tcPr>
            <w:tcBorders>
              <w:top w:val="single" w:sz="4"/>
              <w:left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(п.1 ч.12 ст. 48) - непредставление информации и документов, предусмотренных извещением, несоответствие таких информации и документов (Предоставлены не все документы, в соответствии с требованием извещения)</w:t>
            </w:r>
          </w:p>
        </w:tc>
      </w:tr>
      <w:tr>
        <w:trPr>
          <w:trHeight w:val="3365" w:hRule="exact"/>
        </w:trPr>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255</w:t>
            </w:r>
          </w:p>
        </w:tc>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29.11.2023 22:09:18</w:t>
            </w:r>
          </w:p>
        </w:tc>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240"/>
              <w:jc w:val="left"/>
              <w:rPr>
                <w:sz w:val="20"/>
                <w:szCs w:val="20"/>
              </w:rPr>
            </w:pPr>
            <w:r>
              <w:rPr>
                <w:color w:val="000000"/>
                <w:spacing w:val="0"/>
                <w:w w:val="100"/>
                <w:position w:val="0"/>
                <w:sz w:val="20"/>
                <w:szCs w:val="20"/>
                <w:shd w:val="clear" w:color="auto" w:fill="auto"/>
                <w:lang w:val="ru-RU" w:eastAsia="ru-RU" w:bidi="ru-RU"/>
              </w:rPr>
              <w:t>313 200,00</w:t>
            </w:r>
          </w:p>
        </w:tc>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8</w:t>
            </w:r>
          </w:p>
        </w:tc>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bottom w:val="single" w:sz="4"/>
            </w:tcBorders>
            <w:shd w:val="clear" w:color="auto" w:fill="auto"/>
            <w:vAlign w:val="center"/>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Отклонена</w:t>
            </w:r>
          </w:p>
        </w:tc>
        <w:tc>
          <w:tcPr>
            <w:tcBorders>
              <w:top w:val="single" w:sz="4"/>
              <w:left w:val="single" w:sz="4"/>
              <w:bottom w:val="single" w:sz="4"/>
              <w:right w:val="single" w:sz="4"/>
            </w:tcBorders>
            <w:shd w:val="clear" w:color="auto" w:fill="auto"/>
            <w:vAlign w:val="bottom"/>
          </w:tcPr>
          <w:p>
            <w:pPr>
              <w:pStyle w:val="Style30"/>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(п.1 ч.12 ст. 48) - непредставление информации и документов, предусмотренных извещением, несоответствие таких информации и документов (Предоставлены не все документы, в соответствии с требованием извещения)</w:t>
            </w:r>
          </w:p>
        </w:tc>
      </w:tr>
    </w:tbl>
    <w:p>
      <w:pPr>
        <w:widowControl w:val="0"/>
        <w:spacing w:after="279" w:line="1" w:lineRule="exact"/>
      </w:pP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При этом, в Протоколе подведения итогов определения поставщика (подрядчика, исполнителя) от 04.12.2023 №ИЭА1 в нарушение </w:t>
      </w:r>
      <w:r>
        <w:rPr>
          <w:b/>
          <w:bCs/>
          <w:color w:val="000000"/>
          <w:spacing w:val="0"/>
          <w:w w:val="100"/>
          <w:position w:val="0"/>
          <w:shd w:val="clear" w:color="auto" w:fill="auto"/>
          <w:lang w:val="ru-RU" w:eastAsia="ru-RU" w:bidi="ru-RU"/>
        </w:rPr>
        <w:t xml:space="preserve">пункта 2 части 17 статьи 48 </w:t>
      </w:r>
      <w:r>
        <w:rPr>
          <w:color w:val="000000"/>
          <w:spacing w:val="0"/>
          <w:w w:val="100"/>
          <w:position w:val="0"/>
          <w:shd w:val="clear" w:color="auto" w:fill="auto"/>
          <w:lang w:val="ru-RU" w:eastAsia="ru-RU" w:bidi="ru-RU"/>
        </w:rPr>
        <w:t>Закона о контрактной системе отсутствуют обоснования отклонения заявок.</w:t>
      </w:r>
      <w:r>
        <w:br w:type="page"/>
      </w:r>
    </w:p>
    <w:p>
      <w:pPr>
        <w:pStyle w:val="Style11"/>
        <w:keepNext w:val="0"/>
        <w:keepLines w:val="0"/>
        <w:widowControl w:val="0"/>
        <w:shd w:val="clear" w:color="auto" w:fill="auto"/>
        <w:bidi w:val="0"/>
        <w:spacing w:before="0" w:after="80" w:line="240" w:lineRule="auto"/>
        <w:ind w:left="0" w:right="0" w:firstLine="640"/>
        <w:jc w:val="both"/>
      </w:pPr>
      <w:r>
        <w:rPr>
          <w:color w:val="000000"/>
          <w:spacing w:val="0"/>
          <w:w w:val="100"/>
          <w:position w:val="0"/>
          <w:shd w:val="clear" w:color="auto" w:fill="auto"/>
          <w:lang w:val="ru-RU" w:eastAsia="ru-RU" w:bidi="ru-RU"/>
        </w:rPr>
        <w:t xml:space="preserve">Вышеуказанное нарушение содержит признаки состава административного правонарушения, предусмотренного </w:t>
      </w:r>
      <w:r>
        <w:rPr>
          <w:b/>
          <w:bCs/>
          <w:color w:val="000000"/>
          <w:spacing w:val="0"/>
          <w:w w:val="100"/>
          <w:position w:val="0"/>
          <w:shd w:val="clear" w:color="auto" w:fill="auto"/>
          <w:lang w:val="ru-RU" w:eastAsia="ru-RU" w:bidi="ru-RU"/>
        </w:rPr>
        <w:t xml:space="preserve">частью 2 статьи 7.30 </w:t>
      </w:r>
      <w:r>
        <w:rPr>
          <w:color w:val="000000"/>
          <w:spacing w:val="0"/>
          <w:w w:val="100"/>
          <w:position w:val="0"/>
          <w:shd w:val="clear" w:color="auto" w:fill="auto"/>
          <w:lang w:val="ru-RU" w:eastAsia="ru-RU" w:bidi="ru-RU"/>
        </w:rPr>
        <w:t>КоАП РФ.</w:t>
      </w:r>
    </w:p>
    <w:p>
      <w:pPr>
        <w:pStyle w:val="Style11"/>
        <w:keepNext w:val="0"/>
        <w:keepLines w:val="0"/>
        <w:widowControl w:val="0"/>
        <w:shd w:val="clear" w:color="auto" w:fill="auto"/>
        <w:bidi w:val="0"/>
        <w:spacing w:before="0" w:after="80" w:line="240" w:lineRule="auto"/>
        <w:ind w:left="0" w:right="0" w:firstLine="640"/>
        <w:jc w:val="both"/>
      </w:pPr>
      <w:r>
        <w:rPr>
          <w:color w:val="000000"/>
          <w:spacing w:val="0"/>
          <w:w w:val="100"/>
          <w:position w:val="0"/>
          <w:shd w:val="clear" w:color="auto" w:fill="auto"/>
          <w:lang w:val="ru-RU" w:eastAsia="ru-RU" w:bidi="ru-RU"/>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Комиссия УФАС</w:t>
      </w:r>
    </w:p>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РЕШИЛА:</w:t>
      </w:r>
    </w:p>
    <w:p>
      <w:pPr>
        <w:pStyle w:val="Style11"/>
        <w:keepNext w:val="0"/>
        <w:keepLines w:val="0"/>
        <w:widowControl w:val="0"/>
        <w:numPr>
          <w:ilvl w:val="0"/>
          <w:numId w:val="1"/>
        </w:numPr>
        <w:shd w:val="clear" w:color="auto" w:fill="auto"/>
        <w:tabs>
          <w:tab w:pos="994"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Признать жалобу ООО «Технотон» обоснованной.</w:t>
      </w:r>
    </w:p>
    <w:p>
      <w:pPr>
        <w:pStyle w:val="Style11"/>
        <w:keepNext w:val="0"/>
        <w:keepLines w:val="0"/>
        <w:widowControl w:val="0"/>
        <w:numPr>
          <w:ilvl w:val="0"/>
          <w:numId w:val="1"/>
        </w:numPr>
        <w:shd w:val="clear" w:color="auto" w:fill="auto"/>
        <w:tabs>
          <w:tab w:pos="978"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Признать в действиях Комиссии Заказчика нарушение подпункта «а» пункта 1 части 5 статьи 49 Закона о контрактной системе.</w:t>
      </w:r>
    </w:p>
    <w:p>
      <w:pPr>
        <w:pStyle w:val="Style11"/>
        <w:keepNext w:val="0"/>
        <w:keepLines w:val="0"/>
        <w:widowControl w:val="0"/>
        <w:numPr>
          <w:ilvl w:val="0"/>
          <w:numId w:val="1"/>
        </w:numPr>
        <w:shd w:val="clear" w:color="auto" w:fill="auto"/>
        <w:tabs>
          <w:tab w:pos="1006"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Признать в действиях Заказчика нарушение пункта 2 части 17 статьи 48 Закона о контрактной системе.</w:t>
      </w:r>
    </w:p>
    <w:p>
      <w:pPr>
        <w:pStyle w:val="Style11"/>
        <w:keepNext w:val="0"/>
        <w:keepLines w:val="0"/>
        <w:widowControl w:val="0"/>
        <w:numPr>
          <w:ilvl w:val="0"/>
          <w:numId w:val="1"/>
        </w:numPr>
        <w:shd w:val="clear" w:color="auto" w:fill="auto"/>
        <w:tabs>
          <w:tab w:pos="1006"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Выдать Заказчику, Оператору электронной площадки обязательное для исполнения предписание об устранении выявленных нарушений.</w:t>
      </w:r>
    </w:p>
    <w:p>
      <w:pPr>
        <w:pStyle w:val="Style11"/>
        <w:keepNext w:val="0"/>
        <w:keepLines w:val="0"/>
        <w:widowControl w:val="0"/>
        <w:numPr>
          <w:ilvl w:val="0"/>
          <w:numId w:val="1"/>
        </w:numPr>
        <w:shd w:val="clear" w:color="auto" w:fill="auto"/>
        <w:tabs>
          <w:tab w:pos="1011" w:val="left"/>
        </w:tabs>
        <w:bidi w:val="0"/>
        <w:spacing w:before="0" w:after="80" w:line="240" w:lineRule="auto"/>
        <w:ind w:left="0" w:right="0" w:firstLine="640"/>
        <w:jc w:val="both"/>
      </w:pPr>
      <w:r>
        <w:rPr>
          <w:color w:val="000000"/>
          <w:spacing w:val="0"/>
          <w:w w:val="100"/>
          <w:position w:val="0"/>
          <w:shd w:val="clear" w:color="auto" w:fill="auto"/>
          <w:lang w:val="ru-RU" w:eastAsia="ru-RU" w:bidi="ru-RU"/>
        </w:rPr>
        <w:t>Передать должностному лицу Адыгейского УФАС России материалы дела №001/06/49-700/2023 для рассмотрения вопроса о возбуждении дела по выявленным признакам административного правонарушения.</w:t>
      </w:r>
    </w:p>
    <w:p>
      <w:pPr>
        <w:pStyle w:val="Style11"/>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headerReference w:type="default" r:id="rId14"/>
          <w:footerReference w:type="default" r:id="rId15"/>
          <w:footnotePr>
            <w:pos w:val="pageBottom"/>
            <w:numFmt w:val="decimal"/>
            <w:numRestart w:val="continuous"/>
          </w:footnotePr>
          <w:pgSz w:w="11900" w:h="16840"/>
          <w:pgMar w:top="1665" w:right="513" w:bottom="1452" w:left="1061" w:header="0" w:footer="3" w:gutter="0"/>
          <w:cols w:space="720"/>
          <w:noEndnote/>
          <w:rtlGutter w:val="0"/>
          <w:docGrid w:linePitch="360"/>
        </w:sectPr>
      </w:pPr>
      <w:r>
        <mc:AlternateContent>
          <mc:Choice Requires="wps">
            <w:drawing>
              <wp:anchor distT="495300" distB="362585" distL="0" distR="0" simplePos="0" relativeHeight="125829384" behindDoc="0" locked="0" layoutInCell="1" allowOverlap="1">
                <wp:simplePos x="0" y="0"/>
                <wp:positionH relativeFrom="page">
                  <wp:posOffset>735965</wp:posOffset>
                </wp:positionH>
                <wp:positionV relativeFrom="paragraph">
                  <wp:posOffset>495300</wp:posOffset>
                </wp:positionV>
                <wp:extent cx="1828800" cy="247015"/>
                <wp:wrapTopAndBottom/>
                <wp:docPr id="23" name="Shape 23"/>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9" type="#_x0000_t202" style="position:absolute;margin-left:57.950000000000003pt;margin-top:39.pt;width:144.pt;height:19.449999999999999pt;z-index:-125829369;mso-wrap-distance-left:0;mso-wrap-distance-top:39.pt;mso-wrap-distance-right:0;mso-wrap-distance-bottom:28.5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568325" distB="0" distL="0" distR="1786255" simplePos="0" relativeHeight="125829386" behindDoc="0" locked="0" layoutInCell="1" allowOverlap="1">
            <wp:simplePos x="0" y="0"/>
            <wp:positionH relativeFrom="page">
              <wp:posOffset>2659380</wp:posOffset>
            </wp:positionH>
            <wp:positionV relativeFrom="paragraph">
              <wp:posOffset>568325</wp:posOffset>
            </wp:positionV>
            <wp:extent cx="353695" cy="536575"/>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6"/>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3116580</wp:posOffset>
                </wp:positionH>
                <wp:positionV relativeFrom="paragraph">
                  <wp:posOffset>970915</wp:posOffset>
                </wp:positionV>
                <wp:extent cx="1283335" cy="103505"/>
                <wp:wrapNone/>
                <wp:docPr id="27" name="Shape 2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45.40000000000001pt;margin-top:76.450000000000003pt;width:101.05pt;height:8.1500000000000004pt;z-index:251657731;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3074035</wp:posOffset>
                </wp:positionH>
                <wp:positionV relativeFrom="paragraph">
                  <wp:posOffset>659765</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5" type="#_x0000_t202" style="position:absolute;margin-left:242.05000000000001pt;margin-top:51.950000000000003pt;width:135.59999999999999pt;height:20.15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745490" distB="137160" distL="0" distR="0" simplePos="0" relativeHeight="125829387" behindDoc="0" locked="0" layoutInCell="1" allowOverlap="1">
                <wp:simplePos x="0" y="0"/>
                <wp:positionH relativeFrom="page">
                  <wp:posOffset>6320155</wp:posOffset>
                </wp:positionH>
                <wp:positionV relativeFrom="paragraph">
                  <wp:posOffset>745490</wp:posOffset>
                </wp:positionV>
                <wp:extent cx="865505" cy="222250"/>
                <wp:wrapTopAndBottom/>
                <wp:docPr id="31" name="Shape 31"/>
                <a:graphic xmlns:a="http://schemas.openxmlformats.org/drawingml/2006/main">
                  <a:graphicData uri="http://schemas.microsoft.com/office/word/2010/wordprocessingShape">
                    <wps:wsp>
                      <wps:cNvSpPr txBox="1"/>
                      <wps:spPr>
                        <a:xfrm>
                          <a:ext cx="865505" cy="2222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А.Г. Жуков</w:t>
                            </w:r>
                          </w:p>
                        </w:txbxContent>
                      </wps:txbx>
                      <wps:bodyPr wrap="none" lIns="0" tIns="0" rIns="0" bIns="0">
                        <a:noAutoFit/>
                      </wps:bodyPr>
                    </wps:wsp>
                  </a:graphicData>
                </a:graphic>
              </wp:anchor>
            </w:drawing>
          </mc:Choice>
          <mc:Fallback>
            <w:pict>
              <v:shape id="_x0000_s1057" type="#_x0000_t202" style="position:absolute;margin-left:497.65000000000003pt;margin-top:58.700000000000003pt;width:68.150000000000006pt;height:17.5pt;z-index:-125829366;mso-wrap-distance-left:0;mso-wrap-distance-top:58.700000000000003pt;mso-wrap-distance-right:0;mso-wrap-distance-bottom:10.8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А.Г. Жуков</w:t>
                      </w:r>
                    </w:p>
                  </w:txbxContent>
                </v:textbox>
                <w10:wrap type="topAndBottom" anchorx="page"/>
              </v:shape>
            </w:pict>
          </mc:Fallback>
        </mc:AlternateContent>
      </w:r>
    </w:p>
    <w:p>
      <w:pPr>
        <w:pStyle w:val="Style7"/>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ЖУКОВ АЗАМАТ ГАСАНОВИЧ</w:t>
      </w:r>
    </w:p>
    <w:p>
      <w:pPr>
        <w:pStyle w:val="Style7"/>
        <w:keepNext w:val="0"/>
        <w:keepLines w:val="0"/>
        <w:widowControl w:val="0"/>
        <w:shd w:val="clear" w:color="auto" w:fill="auto"/>
        <w:bidi w:val="0"/>
        <w:spacing w:before="0" w:after="0" w:line="240" w:lineRule="auto"/>
        <w:ind w:right="0" w:firstLine="0"/>
        <w:jc w:val="left"/>
      </w:pPr>
      <w:r>
        <w:rPr>
          <w:color w:val="3F3F3F"/>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F3F3F"/>
          <w:spacing w:val="0"/>
          <w:w w:val="100"/>
          <w:position w:val="0"/>
          <w:shd w:val="clear" w:color="auto" w:fill="auto"/>
          <w:lang w:val="ru-RU" w:eastAsia="ru-RU" w:bidi="ru-RU"/>
        </w:rPr>
        <w:t>009В519В0603014020Е147ЕЕ009Э1В589Е</w:t>
      </w:r>
    </w:p>
    <w:p>
      <w:pPr>
        <w:pStyle w:val="Style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20.01.2023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14.04.2024</w:t>
      </w:r>
    </w:p>
    <w:p>
      <w:pPr>
        <w:widowControl w:val="0"/>
        <w:spacing w:line="1" w:lineRule="exact"/>
        <w:sectPr>
          <w:footnotePr>
            <w:pos w:val="pageBottom"/>
            <w:numFmt w:val="decimal"/>
            <w:numRestart w:val="continuous"/>
          </w:footnotePr>
          <w:type w:val="continuous"/>
          <w:pgSz w:w="11900" w:h="16840"/>
          <w:pgMar w:top="1666" w:right="546" w:bottom="3245" w:left="1106" w:header="0" w:footer="3" w:gutter="0"/>
          <w:cols w:space="720"/>
          <w:noEndnote/>
          <w:rtlGutter w:val="0"/>
          <w:docGrid w:linePitch="360"/>
        </w:sectPr>
      </w:pPr>
      <w:r>
        <mc:AlternateContent>
          <mc:Choice Requires="wps">
            <w:drawing>
              <wp:anchor distT="158750" distB="109220" distL="0" distR="0" simplePos="0" relativeHeight="125829389" behindDoc="0" locked="0" layoutInCell="1" allowOverlap="1">
                <wp:simplePos x="0" y="0"/>
                <wp:positionH relativeFrom="page">
                  <wp:posOffset>735965</wp:posOffset>
                </wp:positionH>
                <wp:positionV relativeFrom="paragraph">
                  <wp:posOffset>158750</wp:posOffset>
                </wp:positionV>
                <wp:extent cx="1341120" cy="250190"/>
                <wp:wrapTopAndBottom/>
                <wp:docPr id="33" name="Shape 33"/>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59" type="#_x0000_t202" style="position:absolute;margin-left:57.950000000000003pt;margin-top:12.5pt;width:105.60000000000001pt;height:19.699999999999999pt;z-index:-125829364;mso-wrap-distance-left:0;mso-wrap-distance-top:12.5pt;mso-wrap-distance-right:0;mso-wrap-distance-bottom:8.5999999999999996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52400" distB="0" distL="0" distR="1819910" simplePos="0" relativeHeight="125829391" behindDoc="0" locked="0" layoutInCell="1" allowOverlap="1">
            <wp:simplePos x="0" y="0"/>
            <wp:positionH relativeFrom="page">
              <wp:posOffset>2674620</wp:posOffset>
            </wp:positionH>
            <wp:positionV relativeFrom="paragraph">
              <wp:posOffset>152400</wp:posOffset>
            </wp:positionV>
            <wp:extent cx="311150" cy="365760"/>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8"/>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3070860</wp:posOffset>
                </wp:positionH>
                <wp:positionV relativeFrom="paragraph">
                  <wp:posOffset>225425</wp:posOffset>
                </wp:positionV>
                <wp:extent cx="1734185" cy="255905"/>
                <wp:wrapNone/>
                <wp:docPr id="37" name="Shape 37"/>
                <a:graphic xmlns:a="http://schemas.openxmlformats.org/drawingml/2006/main">
                  <a:graphicData uri="http://schemas.microsoft.com/office/word/2010/wordprocessingShape">
                    <wps:wsp>
                      <wps:cNvSpPr txBox="1"/>
                      <wps:spPr>
                        <a:xfrm>
                          <a:ext cx="173418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41.80000000000001pt;margin-top:17.75pt;width:136.55000000000001pt;height:20.150000000000002pt;z-index:251657735;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58750" distB="109220" distL="0" distR="0" simplePos="0" relativeHeight="125829392" behindDoc="0" locked="0" layoutInCell="1" allowOverlap="1">
                <wp:simplePos x="0" y="0"/>
                <wp:positionH relativeFrom="page">
                  <wp:posOffset>6320155</wp:posOffset>
                </wp:positionH>
                <wp:positionV relativeFrom="paragraph">
                  <wp:posOffset>158750</wp:posOffset>
                </wp:positionV>
                <wp:extent cx="865505" cy="250190"/>
                <wp:wrapTopAndBottom/>
                <wp:docPr id="39" name="Shape 39"/>
                <a:graphic xmlns:a="http://schemas.openxmlformats.org/drawingml/2006/main">
                  <a:graphicData uri="http://schemas.microsoft.com/office/word/2010/wordprocessingShape">
                    <wps:wsp>
                      <wps:cNvSpPr txBox="1"/>
                      <wps:spPr>
                        <a:xfrm>
                          <a:ext cx="86550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Р.Х. Блягоз</w:t>
                            </w:r>
                          </w:p>
                        </w:txbxContent>
                      </wps:txbx>
                      <wps:bodyPr wrap="none" lIns="0" tIns="0" rIns="0" bIns="0">
                        <a:noAutoFit/>
                      </wps:bodyPr>
                    </wps:wsp>
                  </a:graphicData>
                </a:graphic>
              </wp:anchor>
            </w:drawing>
          </mc:Choice>
          <mc:Fallback>
            <w:pict>
              <v:shape id="_x0000_s1065" type="#_x0000_t202" style="position:absolute;margin-left:497.65000000000003pt;margin-top:12.5pt;width:68.150000000000006pt;height:19.699999999999999pt;z-index:-125829361;mso-wrap-distance-left:0;mso-wrap-distance-top:12.5pt;mso-wrap-distance-right:0;mso-wrap-distance-bottom:8.5999999999999996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Р.Х. Блягоз</w:t>
                      </w:r>
                    </w:p>
                  </w:txbxContent>
                </v:textbox>
                <w10:wrap type="topAndBottom" anchorx="page"/>
              </v:shape>
            </w:pict>
          </mc:Fallback>
        </mc:AlternateContent>
      </w:r>
    </w:p>
    <w:p>
      <w:pPr>
        <w:pStyle w:val="Style4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7"/>
        <w:keepNext w:val="0"/>
        <w:keepLines w:val="0"/>
        <w:widowControl w:val="0"/>
        <w:shd w:val="clear" w:color="auto" w:fill="auto"/>
        <w:bidi w:val="0"/>
        <w:spacing w:before="0" w:after="0" w:line="240" w:lineRule="auto"/>
        <w:ind w:left="3080" w:right="0" w:firstLine="0"/>
        <w:jc w:val="left"/>
      </w:pPr>
      <w:r>
        <w:rPr>
          <w:color w:val="717171"/>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Блягоз Рамазан Хазретович</w:t>
      </w:r>
    </w:p>
    <w:p>
      <w:pPr>
        <w:pStyle w:val="Style7"/>
        <w:keepNext w:val="0"/>
        <w:keepLines w:val="0"/>
        <w:widowControl w:val="0"/>
        <w:shd w:val="clear" w:color="auto" w:fill="auto"/>
        <w:bidi w:val="0"/>
        <w:spacing w:before="0" w:after="0" w:line="240" w:lineRule="auto"/>
        <w:ind w:left="3080"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00В862ОАВВ642Е9283А2О1АЕ75А8719С9</w:t>
      </w:r>
      <w:r>
        <w:rPr>
          <w:spacing w:val="0"/>
          <w:w w:val="100"/>
          <w:position w:val="0"/>
          <w:shd w:val="clear" w:color="auto" w:fill="auto"/>
          <w:lang w:val="ru-RU" w:eastAsia="ru-RU" w:bidi="ru-RU"/>
        </w:rPr>
        <w:t>В</w:t>
      </w:r>
    </w:p>
    <w:p>
      <w:pPr>
        <w:pStyle w:val="Style7"/>
        <w:keepNext w:val="0"/>
        <w:keepLines w:val="0"/>
        <w:widowControl w:val="0"/>
        <w:shd w:val="clear" w:color="auto" w:fill="auto"/>
        <w:bidi w:val="0"/>
        <w:spacing w:before="0" w:after="0" w:line="240" w:lineRule="auto"/>
        <w:ind w:left="3080"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color w:val="717171"/>
          <w:spacing w:val="0"/>
          <w:w w:val="100"/>
          <w:position w:val="0"/>
          <w:shd w:val="clear" w:color="auto" w:fill="auto"/>
          <w:lang w:val="ru-RU" w:eastAsia="ru-RU" w:bidi="ru-RU"/>
        </w:rPr>
        <w:t xml:space="preserve">15.12.2023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09.03.2025</w:t>
      </w:r>
    </w:p>
    <w:p>
      <w:pPr>
        <w:widowControl w:val="0"/>
        <w:spacing w:line="1" w:lineRule="exact"/>
      </w:pPr>
      <w:r>
        <mc:AlternateContent>
          <mc:Choice Requires="wps">
            <w:drawing>
              <wp:anchor distT="214630" distB="0" distL="0" distR="0" simplePos="0" relativeHeight="125829394" behindDoc="0" locked="0" layoutInCell="1" allowOverlap="1">
                <wp:simplePos x="0" y="0"/>
                <wp:positionH relativeFrom="page">
                  <wp:posOffset>3074035</wp:posOffset>
                </wp:positionH>
                <wp:positionV relativeFrom="paragraph">
                  <wp:posOffset>214630</wp:posOffset>
                </wp:positionV>
                <wp:extent cx="1725295" cy="255905"/>
                <wp:wrapTopAndBottom/>
                <wp:docPr id="41" name="Shape 4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3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42.05000000000001pt;margin-top:16.899999999999999pt;width:135.84999999999999pt;height:20.150000000000002pt;z-index:-125829359;mso-wrap-distance-left:0;mso-wrap-distance-top:16.899999999999999pt;mso-wrap-distance-right:0;mso-position-horizontal-relative:page" filled="f" stroked="f">
                <v:textbox inset="0,0,0,0">
                  <w:txbxContent>
                    <w:p>
                      <w:pPr>
                        <w:pStyle w:val="Style3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5400" distB="194945" distL="0" distR="0" simplePos="0" relativeHeight="125829396" behindDoc="0" locked="0" layoutInCell="1" allowOverlap="1">
                <wp:simplePos x="0" y="0"/>
                <wp:positionH relativeFrom="page">
                  <wp:posOffset>6069965</wp:posOffset>
                </wp:positionH>
                <wp:positionV relativeFrom="paragraph">
                  <wp:posOffset>25400</wp:posOffset>
                </wp:positionV>
                <wp:extent cx="1121410" cy="250190"/>
                <wp:wrapTopAndBottom/>
                <wp:docPr id="43" name="Shape 43"/>
                <a:graphic xmlns:a="http://schemas.openxmlformats.org/drawingml/2006/main">
                  <a:graphicData uri="http://schemas.microsoft.com/office/word/2010/wordprocessingShape">
                    <wps:wsp>
                      <wps:cNvSpPr txBox="1"/>
                      <wps:spPr>
                        <a:xfrm>
                          <a:ext cx="112141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Клюкина</w:t>
                            </w:r>
                          </w:p>
                        </w:txbxContent>
                      </wps:txbx>
                      <wps:bodyPr wrap="none" lIns="0" tIns="0" rIns="0" bIns="0">
                        <a:noAutoFit/>
                      </wps:bodyPr>
                    </wps:wsp>
                  </a:graphicData>
                </a:graphic>
              </wp:anchor>
            </w:drawing>
          </mc:Choice>
          <mc:Fallback>
            <w:pict>
              <v:shape id="_x0000_s1069" type="#_x0000_t202" style="position:absolute;margin-left:477.94999999999999pt;margin-top:2.pt;width:88.299999999999997pt;height:19.699999999999999pt;z-index:-125829357;mso-wrap-distance-left:0;mso-wrap-distance-top:2.pt;mso-wrap-distance-right:0;mso-wrap-distance-bottom:15.3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Клюкина</w:t>
                      </w:r>
                    </w:p>
                  </w:txbxContent>
                </v:textbox>
                <w10:wrap type="topAndBottom" anchorx="page"/>
              </v:shape>
            </w:pict>
          </mc:Fallback>
        </mc:AlternateContent>
      </w:r>
    </w:p>
    <w:p>
      <w:pPr>
        <w:pStyle w:val="Style40"/>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p>
      <w:pPr>
        <w:pStyle w:val="Style7"/>
        <w:keepNext w:val="0"/>
        <w:keepLines w:val="0"/>
        <w:widowControl w:val="0"/>
        <w:shd w:val="clear" w:color="auto" w:fill="auto"/>
        <w:bidi w:val="0"/>
        <w:spacing w:before="0" w:after="0" w:line="266" w:lineRule="auto"/>
        <w:ind w:right="0" w:firstLine="0"/>
        <w:jc w:val="left"/>
      </w:pPr>
      <w:r>
        <w:rPr>
          <w:color w:val="717171"/>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 xml:space="preserve">КЛЮКИНА НАТАЛЬЯ АЛЕКСАНДРОВНА </w:t>
      </w:r>
      <w:r>
        <w:rPr>
          <w:color w:val="3F3F3F"/>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384ОЕ1</w:t>
      </w:r>
      <w:r>
        <w:rPr>
          <w:color w:val="3F3F3F"/>
          <w:spacing w:val="0"/>
          <w:w w:val="100"/>
          <w:position w:val="0"/>
          <w:shd w:val="clear" w:color="auto" w:fill="auto"/>
          <w:lang w:val="ru-RU" w:eastAsia="ru-RU" w:bidi="ru-RU"/>
        </w:rPr>
        <w:t>07ЕВ2А8ВСЕЕ6В215038С26СЗЕ7</w:t>
      </w:r>
    </w:p>
    <w:p>
      <w:pPr>
        <w:pStyle w:val="Style7"/>
        <w:keepNext w:val="0"/>
        <w:keepLines w:val="0"/>
        <w:widowControl w:val="0"/>
        <w:shd w:val="clear" w:color="auto" w:fill="auto"/>
        <w:bidi w:val="0"/>
        <w:spacing w:before="0" w:after="40" w:line="266" w:lineRule="auto"/>
        <w:ind w:right="0" w:firstLine="0"/>
        <w:jc w:val="left"/>
      </w:pPr>
      <w:r>
        <w:rPr>
          <w:color w:val="717171"/>
          <w:spacing w:val="0"/>
          <w:w w:val="100"/>
          <w:position w:val="0"/>
          <w:shd w:val="clear" w:color="auto" w:fill="auto"/>
          <w:lang w:val="ru-RU" w:eastAsia="ru-RU" w:bidi="ru-RU"/>
        </w:rPr>
        <w:t xml:space="preserve">Действителен </w:t>
      </w:r>
      <w:r>
        <w:rPr>
          <w:color w:val="3F3F3F"/>
          <w:spacing w:val="0"/>
          <w:w w:val="100"/>
          <w:position w:val="0"/>
          <w:shd w:val="clear" w:color="auto" w:fill="auto"/>
          <w:lang w:val="ru-RU" w:eastAsia="ru-RU" w:bidi="ru-RU"/>
        </w:rPr>
        <w:t xml:space="preserve">с </w:t>
      </w:r>
      <w:r>
        <w:rPr>
          <w:color w:val="717171"/>
          <w:spacing w:val="0"/>
          <w:w w:val="100"/>
          <w:position w:val="0"/>
          <w:shd w:val="clear" w:color="auto" w:fill="auto"/>
          <w:lang w:val="ru-RU" w:eastAsia="ru-RU" w:bidi="ru-RU"/>
        </w:rPr>
        <w:t xml:space="preserve">20.01.2023 </w:t>
      </w:r>
      <w:r>
        <w:rPr>
          <w:color w:val="3F3F3F"/>
          <w:spacing w:val="0"/>
          <w:w w:val="100"/>
          <w:position w:val="0"/>
          <w:shd w:val="clear" w:color="auto" w:fill="auto"/>
          <w:lang w:val="ru-RU" w:eastAsia="ru-RU" w:bidi="ru-RU"/>
        </w:rPr>
        <w:t xml:space="preserve">по </w:t>
      </w:r>
      <w:r>
        <w:rPr>
          <w:color w:val="717171"/>
          <w:spacing w:val="0"/>
          <w:w w:val="100"/>
          <w:position w:val="0"/>
          <w:shd w:val="clear" w:color="auto" w:fill="auto"/>
          <w:lang w:val="ru-RU" w:eastAsia="ru-RU" w:bidi="ru-RU"/>
        </w:rPr>
        <w:t>14.04.2024</w:t>
      </w:r>
    </w:p>
    <w:sectPr>
      <w:footnotePr>
        <w:pos w:val="pageBottom"/>
        <w:numFmt w:val="decimal"/>
        <w:numRestart w:val="continuous"/>
      </w:footnotePr>
      <w:type w:val="continuous"/>
      <w:pgSz w:w="11900" w:h="16840"/>
      <w:pgMar w:top="1666" w:right="546" w:bottom="324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2023-3734</w:t>
                          </w:r>
                        </w:p>
                      </w:txbxContent>
                    </wps:txbx>
                    <wps:bodyPr wrap="none" lIns="0" tIns="0" rIns="0" bIns="0">
                      <a:spAutoFit/>
                    </wps:bodyPr>
                  </wps:wsp>
                </a:graphicData>
              </a:graphic>
            </wp:anchor>
          </w:drawing>
        </mc:Choice>
        <mc:Fallback>
          <w:pict>
            <v:shape id="_x0000_s1037"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2023-3734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10018395</wp:posOffset>
              </wp:positionV>
              <wp:extent cx="648970" cy="100330"/>
              <wp:wrapNone/>
              <wp:docPr id="15" name="Shape 1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2023-3734</w:t>
                          </w:r>
                        </w:p>
                      </w:txbxContent>
                    </wps:txbx>
                    <wps:bodyPr wrap="none" lIns="0" tIns="0" rIns="0" bIns="0">
                      <a:spAutoFit/>
                    </wps:bodyPr>
                  </wps:wsp>
                </a:graphicData>
              </a:graphic>
            </wp:anchor>
          </w:drawing>
        </mc:Choice>
        <mc:Fallback>
          <w:pict>
            <v:shape id="_x0000_s1041" type="#_x0000_t202" style="position:absolute;margin-left:57.pt;margin-top:788.85000000000002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2023-3734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723900</wp:posOffset>
              </wp:positionH>
              <wp:positionV relativeFrom="page">
                <wp:posOffset>10018395</wp:posOffset>
              </wp:positionV>
              <wp:extent cx="648970" cy="100330"/>
              <wp:wrapNone/>
              <wp:docPr id="21" name="Shape 2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2023-3734</w:t>
                          </w:r>
                        </w:p>
                      </w:txbxContent>
                    </wps:txbx>
                    <wps:bodyPr wrap="none" lIns="0" tIns="0" rIns="0" bIns="0">
                      <a:spAutoFit/>
                    </wps:bodyPr>
                  </wps:wsp>
                </a:graphicData>
              </a:graphic>
            </wp:anchor>
          </w:drawing>
        </mc:Choice>
        <mc:Fallback>
          <w:pict>
            <v:shape id="_x0000_s1047" type="#_x0000_t202" style="position:absolute;margin-left:57.pt;margin-top:788.85000000000002pt;width:51.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2023-3734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3930015</wp:posOffset>
              </wp:positionH>
              <wp:positionV relativeFrom="page">
                <wp:posOffset>759460</wp:posOffset>
              </wp:positionV>
              <wp:extent cx="64135" cy="106680"/>
              <wp:wrapNone/>
              <wp:docPr id="13" name="Shape 13"/>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44999999999999pt;margin-top:59.800000000000004pt;width:5.0499999999999998pt;height:8.4000000000000004pt;z-index:-18874406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3930015</wp:posOffset>
              </wp:positionH>
              <wp:positionV relativeFrom="page">
                <wp:posOffset>759460</wp:posOffset>
              </wp:positionV>
              <wp:extent cx="54610" cy="106680"/>
              <wp:wrapNone/>
              <wp:docPr id="17" name="Shape 17"/>
              <a:graphic xmlns:a="http://schemas.openxmlformats.org/drawingml/2006/main">
                <a:graphicData uri="http://schemas.microsoft.com/office/word/2010/wordprocessingShape">
                  <wps:wsp>
                    <wps:cNvSpPr txBox="1"/>
                    <wps:spPr>
                      <a:xfrm>
                        <a:ext cx="5461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44999999999999pt;margin-top:59.800000000000004pt;width:4.2999999999999998pt;height:8.4000000000000004pt;z-index:-188744057;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3930015</wp:posOffset>
              </wp:positionH>
              <wp:positionV relativeFrom="page">
                <wp:posOffset>759460</wp:posOffset>
              </wp:positionV>
              <wp:extent cx="64135" cy="106680"/>
              <wp:wrapNone/>
              <wp:docPr id="19" name="Shape 19"/>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9.44999999999999pt;margin-top:59.800000000000004pt;width:5.0499999999999998pt;height:8.4000000000000004pt;z-index:-188744055;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361A4"/>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361A4"/>
      <w:sz w:val="20"/>
      <w:szCs w:val="20"/>
      <w:u w:val="none"/>
    </w:rPr>
  </w:style>
  <w:style w:type="character" w:customStyle="1" w:styleId="CharStyle8">
    <w:name w:val="Основной текст (2)_"/>
    <w:basedOn w:val="DefaultParagraphFont"/>
    <w:link w:val="Style7"/>
    <w:rPr>
      <w:rFonts w:ascii="Arial" w:eastAsia="Arial" w:hAnsi="Arial" w:cs="Arial"/>
      <w:b w:val="0"/>
      <w:bCs w:val="0"/>
      <w:i w:val="0"/>
      <w:iCs w:val="0"/>
      <w:smallCaps w:val="0"/>
      <w:strike w:val="0"/>
      <w:color w:val="5B5B5B"/>
      <w:sz w:val="12"/>
      <w:szCs w:val="12"/>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Подпись к картинке_"/>
    <w:basedOn w:val="DefaultParagraphFont"/>
    <w:link w:val="Style14"/>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18">
    <w:name w:val="Колонтитул (2)_"/>
    <w:basedOn w:val="DefaultParagraphFont"/>
    <w:link w:val="Style17"/>
    <w:rPr>
      <w:rFonts w:ascii="Times New Roman" w:eastAsia="Times New Roman" w:hAnsi="Times New Roman" w:cs="Times New Roman"/>
      <w:b w:val="0"/>
      <w:bCs w:val="0"/>
      <w:i w:val="0"/>
      <w:iCs w:val="0"/>
      <w:smallCaps w:val="0"/>
      <w:strike w:val="0"/>
      <w:sz w:val="20"/>
      <w:szCs w:val="20"/>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38"/>
      <w:szCs w:val="38"/>
      <w:u w:val="none"/>
    </w:rPr>
  </w:style>
  <w:style w:type="character" w:customStyle="1" w:styleId="CharStyle31">
    <w:name w:val="Другое_"/>
    <w:basedOn w:val="DefaultParagraphFont"/>
    <w:link w:val="Style30"/>
    <w:rPr>
      <w:rFonts w:ascii="Times New Roman" w:eastAsia="Times New Roman" w:hAnsi="Times New Roman" w:cs="Times New Roman"/>
      <w:b w:val="0"/>
      <w:bCs w:val="0"/>
      <w:i w:val="0"/>
      <w:iCs w:val="0"/>
      <w:smallCaps w:val="0"/>
      <w:strike w:val="0"/>
      <w:sz w:val="28"/>
      <w:szCs w:val="28"/>
      <w:u w:val="none"/>
    </w:rPr>
  </w:style>
  <w:style w:type="character" w:customStyle="1" w:styleId="CharStyle39">
    <w:name w:val="Основной текст (5)_"/>
    <w:basedOn w:val="DefaultParagraphFont"/>
    <w:link w:val="Style38"/>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41">
    <w:name w:val="Основной текст (6)_"/>
    <w:basedOn w:val="DefaultParagraphFont"/>
    <w:link w:val="Style40"/>
    <w:rPr>
      <w:rFonts w:ascii="Georgia" w:eastAsia="Georgia" w:hAnsi="Georgia" w:cs="Georgia"/>
      <w:b w:val="0"/>
      <w:bCs w:val="0"/>
      <w:i w:val="0"/>
      <w:iCs w:val="0"/>
      <w:smallCaps w:val="0"/>
      <w:strike w:val="0"/>
      <w:color w:val="E6E6E6"/>
      <w:sz w:val="12"/>
      <w:szCs w:val="12"/>
      <w:u w:val="none"/>
    </w:rPr>
  </w:style>
  <w:style w:type="paragraph" w:customStyle="1" w:styleId="Style2">
    <w:name w:val="Основной текст (3)"/>
    <w:basedOn w:val="Normal"/>
    <w:link w:val="CharStyle3"/>
    <w:pPr>
      <w:widowControl w:val="0"/>
      <w:shd w:val="clear" w:color="auto" w:fill="auto"/>
      <w:spacing w:after="50" w:line="283" w:lineRule="auto"/>
      <w:jc w:val="center"/>
    </w:pPr>
    <w:rPr>
      <w:rFonts w:ascii="Times New Roman" w:eastAsia="Times New Roman" w:hAnsi="Times New Roman" w:cs="Times New Roman"/>
      <w:b w:val="0"/>
      <w:bCs w:val="0"/>
      <w:i w:val="0"/>
      <w:iCs w:val="0"/>
      <w:smallCaps w:val="0"/>
      <w:strike w:val="0"/>
      <w:color w:val="4361A4"/>
      <w:sz w:val="16"/>
      <w:szCs w:val="16"/>
      <w:u w:val="none"/>
    </w:rPr>
  </w:style>
  <w:style w:type="paragraph" w:customStyle="1" w:styleId="Style5">
    <w:name w:val="Основной текст (4)"/>
    <w:basedOn w:val="Normal"/>
    <w:link w:val="CharStyle6"/>
    <w:pPr>
      <w:widowControl w:val="0"/>
      <w:shd w:val="clear" w:color="auto" w:fill="auto"/>
      <w:spacing w:after="250"/>
      <w:jc w:val="center"/>
    </w:pPr>
    <w:rPr>
      <w:rFonts w:ascii="Times New Roman" w:eastAsia="Times New Roman" w:hAnsi="Times New Roman" w:cs="Times New Roman"/>
      <w:b/>
      <w:bCs/>
      <w:i w:val="0"/>
      <w:iCs w:val="0"/>
      <w:smallCaps w:val="0"/>
      <w:strike w:val="0"/>
      <w:color w:val="4361A4"/>
      <w:sz w:val="20"/>
      <w:szCs w:val="20"/>
      <w:u w:val="none"/>
    </w:rPr>
  </w:style>
  <w:style w:type="paragraph" w:customStyle="1" w:styleId="Style7">
    <w:name w:val="Основной текст (2)"/>
    <w:basedOn w:val="Normal"/>
    <w:link w:val="CharStyle8"/>
    <w:pPr>
      <w:widowControl w:val="0"/>
      <w:shd w:val="clear" w:color="auto" w:fill="auto"/>
      <w:ind w:left="3100"/>
    </w:pPr>
    <w:rPr>
      <w:rFonts w:ascii="Arial" w:eastAsia="Arial" w:hAnsi="Arial" w:cs="Arial"/>
      <w:b w:val="0"/>
      <w:bCs w:val="0"/>
      <w:i w:val="0"/>
      <w:iCs w:val="0"/>
      <w:smallCaps w:val="0"/>
      <w:strike w:val="0"/>
      <w:color w:val="5B5B5B"/>
      <w:sz w:val="12"/>
      <w:szCs w:val="12"/>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Подпись к картинке"/>
    <w:basedOn w:val="Normal"/>
    <w:link w:val="CharStyle15"/>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17">
    <w:name w:val="Колонтитул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1">
    <w:name w:val="Заголовок №1"/>
    <w:basedOn w:val="Normal"/>
    <w:link w:val="CharStyle22"/>
    <w:pPr>
      <w:widowControl w:val="0"/>
      <w:shd w:val="clear" w:color="auto" w:fill="auto"/>
      <w:spacing w:after="180"/>
      <w:outlineLvl w:val="0"/>
    </w:pPr>
    <w:rPr>
      <w:rFonts w:ascii="Arial" w:eastAsia="Arial" w:hAnsi="Arial" w:cs="Arial"/>
      <w:b w:val="0"/>
      <w:bCs w:val="0"/>
      <w:i w:val="0"/>
      <w:iCs w:val="0"/>
      <w:smallCaps w:val="0"/>
      <w:strike w:val="0"/>
      <w:sz w:val="38"/>
      <w:szCs w:val="38"/>
      <w:u w:val="none"/>
    </w:rPr>
  </w:style>
  <w:style w:type="paragraph" w:customStyle="1" w:styleId="Style30">
    <w:name w:val="Другое"/>
    <w:basedOn w:val="Normal"/>
    <w:link w:val="CharStyle3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38">
    <w:name w:val="Основной текст (5)"/>
    <w:basedOn w:val="Normal"/>
    <w:link w:val="CharStyle3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40">
    <w:name w:val="Основной текст (6)"/>
    <w:basedOn w:val="Normal"/>
    <w:link w:val="CharStyle41"/>
    <w:pPr>
      <w:widowControl w:val="0"/>
      <w:shd w:val="clear" w:color="auto" w:fill="auto"/>
      <w:spacing w:after="100"/>
      <w:jc w:val="center"/>
    </w:pPr>
    <w:rPr>
      <w:rFonts w:ascii="Georgia" w:eastAsia="Georgia" w:hAnsi="Georgia" w:cs="Georgia"/>
      <w:b w:val="0"/>
      <w:bCs w:val="0"/>
      <w:i w:val="0"/>
      <w:iCs w:val="0"/>
      <w:smallCaps w:val="0"/>
      <w:strike w:val="0"/>
      <w:color w:val="E6E6E6"/>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header" Target="head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header" Target="header3.xml"/><Relationship Id="rId15" Type="http://schemas.openxmlformats.org/officeDocument/2006/relationships/footer" Target="footer4.xml"/><Relationship Id="rId16" Type="http://schemas.openxmlformats.org/officeDocument/2006/relationships/image" Target="media/image3.jpeg"/><Relationship Id="rId17" Type="http://schemas.openxmlformats.org/officeDocument/2006/relationships/image" Target="media/image3.jpeg" TargetMode="External"/><Relationship Id="rId18" Type="http://schemas.openxmlformats.org/officeDocument/2006/relationships/image" Target="media/image4.jpeg"/><Relationship Id="rId19" Type="http://schemas.openxmlformats.org/officeDocument/2006/relationships/image" Target="media/image4.jpeg" TargetMode="External"/></Relationships>
</file>