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53635/23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00000000000006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53635/23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727075</wp:posOffset>
                </wp:positionH>
                <wp:positionV relativeFrom="paragraph">
                  <wp:posOffset>4352290</wp:posOffset>
                </wp:positionV>
                <wp:extent cx="1195070" cy="45720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12.12.2023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8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25pt;margin-top:342.69999999999999pt;width:94.100000000000009pt;height:36.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12.12.2023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8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РК» 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Тер1уакоVаЕV@пт^с^к.^и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Тырыкин К. 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6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игакепдег@тЪох.ги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077/06/106-17522/2023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видеоконференц-связи) при участии представителей ФГБУ «НМИЦ РК» Минздрава России: А.С. Аминовой (по доверенности № 116 от 10.10.2023), Н.В. Воронцовой (по доверенности № 116 от 10.10.2023),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Тырыкин К.В., о времени и порядке заседания Комиссии Управления уведомленных надлежащим образом посредством функционала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Тырыкин К.В. (далее - Заявитель) на действия ФГБУ «НМИЦ РК» Минздрава России (далее — Заказчик) при проведении запроса котировок в электронной форме на право заключения государственного контракта на поставку медицинского оборудования (Система физиотерапевтическая для электролечения многофункциональная и Система физиотерапевтическая для электростимуляции, с питанием от батареи) для нужд санатория «Кавказ» - НКФ ФГБУ «НМИЦ РК» Минздрава России (Закупка № 0373100108123000645) (далее - запрос котировок), в соответствии с Федеральным законом от 05.04.2013 № 44-ФЗ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60"/>
        <w:jc w:val="both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583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вышеуказанной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установленные Заказчиком требования к характеристикам необходимого к поставке изделия по п.1 «Система физиотерапевтическая для электролечения многофункциональная» ограничивают круг участников закупки, поскольку совокупности установленных требований соответствуют исключительно изделие «Поток-1» (регистрационное удостоверение ФСР 2010/09713 Гальванизатор Поток-1 по ТУ 9444-005 -46655261-2001, производитель Закрытое акционерное общество «Завод ЭМА»), при этом ограничивающим требованием является: «Потребляемая мощность, ВА, Не более 11».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установлены в том числе следующие требования к изделию по п.1 «Система физиотерапевтическая для электролечения многофункциональная»: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«Исполнение, Переносной, настольный 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«Максимальный ток пациента, мА, Не менее 50»;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280" w:line="240" w:lineRule="auto"/>
        <w:ind w:left="0" w:right="0" w:firstLine="700"/>
        <w:jc w:val="both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«Функция таймер: В диапазоне не менее от 1 мин до 99 мин»;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«Дисплей, дюйм: цифровой ЖК».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«Защита цепи пациента, Наличие»;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«Потребляемая мощность, ВА, Не более 11»;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«Электропитание, В: 220»;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«Код вида медицинского изделия 335360: Соответствие».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требования к закупаемому изделию сформированы Заказчиком в соответствии с потребностью учреждения в изделии с указанными в описании объекта закупки характеристиками, при этом, помимо изделий «Поток-1» (регистрационное удостоверение ФСР 2010/09713 Гальванизатор Поток-1 по ТУ 9444-005 -46655261</w:t>
        <w:softHyphen/>
        <w:t>2001, производитель Закрытое акционерное общество «Завод ЭМА»), требованиям извещения также соответствуют изделие «ЭГСАФ-01-Процессор» (регистрационное удостоверение ФСР 2011/12527 «Аппарат постоянного и импульсного тока для лечения гальванизацией, электрофорезом, электросном, электроанальгезией, портативный ЭГСАФ-01-«Процессор» по ТУ 9444-002-29692243-2002...»), потребляемая мощность которого составляет «не более 11 ВА» и «не более 9»,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подтверждение своей позиции представитель Заказчика представил сведения о регистрационном удостоверении на вышеуказанное изделие «ЭГСАФ-01- Процессор».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Управления, изучив документы и сведения, размещенные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 (далее — Реестр), приходит к выводу, что изделие «ЭГСАФ-01-Процессор» (регистрационное удостоверение ФСР 2011/12527 «Аппарат постоянного и импульсного тока для лечения гальванизацией, электрофорезом, электросном, электроанальгезией, портативный ЭГСАФ-01-«Процессор» по ТУ 9444-002</w:t>
        <w:softHyphen/>
        <w:t>29692243-2002.»), в полной мере соответствуют требования извещения по п.1 «Система физиотерапевтическая для электролечения многофункциональная», так как в руководстве, размещенном в Реестре, указаны характеристики изделия, не противоречащие требованиям, установленным Заказчиком в описании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9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заседании Комиссии Управления представителем Заявителя, а также в составе жалобы Заявителем, не представлено документов и сведений, свидетельствующих о несоответствии изделия «ЭГСАФ-01-Процессор» (регистрационное удостоверение ФСР 2011/12527 «Аппарат постоянного и импульсного тока для лечения гальванизацией, электрофорезом, электросном, электроанальгезией, портативный ЭГСАФ-01-«Процессор» по ТУ 9444-002-29692243-2002.»), ввиду чего у Комиссии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2023-61062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необоснованности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Тырыкин К.В. на действия ФГБУ «НМИЦ РК» Минздрава России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49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10.pt;width:145.70000000000002pt;height:19.900000000000002pt;z-index:-125829370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5" behindDoc="0" locked="0" layoutInCell="1" allowOverlap="1">
            <wp:simplePos x="0" y="0"/>
            <wp:positionH relativeFrom="page">
              <wp:posOffset>2982595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3439795</wp:posOffset>
                </wp:positionH>
                <wp:positionV relativeFrom="paragraph">
                  <wp:posOffset>602615</wp:posOffset>
                </wp:positionV>
                <wp:extent cx="1283335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0.85000000000002pt;margin-top:47.4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3397250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7.5pt;margin-top:22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6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127000</wp:posOffset>
                </wp:positionV>
                <wp:extent cx="102997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7.05000000000001pt;margin-top:10.pt;width:81.100000000000009pt;height:19.900000000000002pt;z-index:-125829367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КАЗАРИН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СЕРГЕЙ ИГОРЕВИЧ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8061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89СОЕ338Е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>24.01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2982595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3439795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0.85000000000002pt;margin-top:36.45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3397250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7.5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6366183222Р5ОСЕ2САЗР6О732820С91С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23.01.2023 по 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2982595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3439795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0.85000000000002pt;margin-top:36.700000000000003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3397250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67.5pt;margin-top:12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 Рахматуллаев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ВЗВВ45854ОЕВ6С993Е00602С0ЕВЕЕС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62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07.09.2023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30.11.2024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2023-61062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2023-61062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2023-61062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2023-61062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2023-61062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5pt;margin-top:794.70000000000005pt;width:56.64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2023-61062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25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6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header" Target="header1.xml"/><Relationship Id="rId10" Type="http://schemas.openxmlformats.org/officeDocument/2006/relationships/footer" Target="footer3.xml"/><Relationship Id="rId11" Type="http://schemas.openxmlformats.org/officeDocument/2006/relationships/header" Target="header2.xml"/><Relationship Id="rId12" Type="http://schemas.openxmlformats.org/officeDocument/2006/relationships/footer" Target="footer4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