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1о77@Га8.еоу.ги</w:t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leader="underscore" w:pos="1762" w:val="left"/>
          <w:tab w:leader="underscore" w:pos="3926" w:val="left"/>
        </w:tabs>
        <w:bidi w:val="0"/>
        <w:spacing w:before="0" w:line="240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ab/>
        <w:t xml:space="preserve"> №</w:t>
        <w:tab/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На№  от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РТС-тендер ко@г18-1епдег.ги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ФГБУ ФБ МСЭ Минтруда России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д1адо1е\@'1Ь|П8е.П1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Попрыго А.С.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1386" w:bottom="621" w:left="1140" w:header="0" w:footer="3" w:gutter="0"/>
          <w:pgNumType w:start="1"/>
          <w:cols w:num="2" w:space="1157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а.рорпдо@дтай.сот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75" w:after="75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94" w:right="0" w:bottom="52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077/06/106-17757/2023 об устранении нарушений</w:t>
        <w:br/>
        <w:t>законодательства о контрактной системе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879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12.12.2023</w:t>
        <w:tab/>
        <w:t>г. Москва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</w:t>
        <w:softHyphen/>
        <w:t>лования государственных закупок С.И. Казарина,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А.И. Рахматуллаева,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Кутейникова,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9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12.12.2023 по делу №077/06/106- 17757/2023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ИП Попрыго А.С. (далее — Заявитель) на действия ФГБУ ФБ МСЭ МИНТРУДА РОССИИ (далее — Заказчик) при проведении электронного аукциона на право заключения государственного контракта на оказание услуг по комплексному техническому обслуживанию промышленных кондиционеров, приточно-вытяжной установки и фреоновой холодильной машины с выносным конденсатором и насосами, обслуживающих отделение реанимации и операционный блок клиники (Закупка №0373100068723000341) (далее - 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Аукционной комиссии отменить протокол подведения итогов определения поставщика (подрядчика, исполнителя).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 подачи ценовых предложений;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вернуть участникам закупки ранее поданные заявки на участие в Аукционе;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об отмене протокола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76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привести Извещение о проведении электронного аукциона в соответствие с требованиями Закона о контрактной системе и с учетом решения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12.12.2023 по делу № 077/06/106-17757/2023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 разместить соответствующее извещение в единой информационной системе;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7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назначить новую дату окончания срока подачи заявок на участие в Аукционе,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Аукционе должна быть назначена в соответствии с ч.4 ст.42 Закона о контрактной системе.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3 настоящего предписания: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7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Аукционе.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Аукционной комиссии,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Московского УФАС России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12.12.2023 по делу №077/06/106- 17143/2023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9" w:val="left"/>
        </w:tabs>
        <w:bidi w:val="0"/>
        <w:spacing w:before="0" w:after="0" w:line="276" w:lineRule="auto"/>
        <w:ind w:left="0" w:right="0" w:firstLine="720"/>
        <w:jc w:val="both"/>
        <w:rPr>
          <w:sz w:val="22"/>
          <w:szCs w:val="22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94" w:right="536" w:bottom="526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Заказчику, Аукционной комиссии в срок до </w:t>
      </w: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12.01.2024 </w: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представить в Московское УФАС России подтверждение исполнения настоящего предписания в письменном виде </w:t>
      </w: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по факсимильной связи (8(495) 607-42-92) </w:t>
      </w: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электронной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2023-61206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почте по адресу: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1о77@Та^цоу.ги</w:t>
      </w:r>
      <w:r>
        <w:fldChar w:fldCharType="end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 19.5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- 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12.12.2023 по делу № 077/06/106-17757/2023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гл. 24 АПК РФ.</w:t>
      </w:r>
    </w:p>
    <w:p>
      <w:pPr>
        <w:widowControl w:val="0"/>
        <w:spacing w:line="1" w:lineRule="exact"/>
        <w:sectPr>
          <w:headerReference w:type="default" r:id="rId11"/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1162" w:right="536" w:bottom="1776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33400" distB="356235" distL="0" distR="0" simplePos="0" relativeHeight="125829378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533400</wp:posOffset>
                </wp:positionV>
                <wp:extent cx="1850390" cy="250190"/>
                <wp:wrapTopAndBottom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57.950000000000003pt;margin-top:42.pt;width:145.70000000000002pt;height:19.699999999999999pt;z-index:-125829375;mso-wrap-distance-left:0;mso-wrap-distance-top:42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603250" distB="0" distL="0" distR="1789430" simplePos="0" relativeHeight="125829380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603250</wp:posOffset>
            </wp:positionV>
            <wp:extent cx="353695" cy="536575"/>
            <wp:wrapTopAndBottom/>
            <wp:docPr id="12" name="Shap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box 13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3570605</wp:posOffset>
                </wp:positionH>
                <wp:positionV relativeFrom="paragraph">
                  <wp:posOffset>1008380</wp:posOffset>
                </wp:positionV>
                <wp:extent cx="1280160" cy="100330"/>
                <wp:wrapNone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281.15000000000003pt;margin-top:79.400000000000006pt;width:100.8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b/>
                          <w:bCs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694690</wp:posOffset>
                </wp:positionV>
                <wp:extent cx="1725295" cy="255905"/>
                <wp:wrapNone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277.55000000000001pt;margin-top:54.700000000000003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33400" distB="356235" distL="0" distR="0" simplePos="0" relativeHeight="125829381" behindDoc="0" locked="0" layoutInCell="1" allowOverlap="1">
                <wp:simplePos x="0" y="0"/>
                <wp:positionH relativeFrom="page">
                  <wp:posOffset>6185535</wp:posOffset>
                </wp:positionH>
                <wp:positionV relativeFrom="paragraph">
                  <wp:posOffset>533400</wp:posOffset>
                </wp:positionV>
                <wp:extent cx="1029970" cy="250190"/>
                <wp:wrapTopAndBottom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99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С.И. Казарин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487.05000000000001pt;margin-top:42.pt;width:81.100000000000009pt;height:19.699999999999999pt;z-index:-125829372;mso-wrap-distance-left:0;mso-wrap-distance-top:42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С.И. Казарин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КАЗАРИН СЕРГЕЙ ИГОРЕВИЧ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4D4D4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00СА1</w:t>
      </w:r>
      <w:r>
        <w:rPr>
          <w:color w:val="4D4D4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7306423В8С790А318061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89СЭЕ338Е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color w:val="4D4D4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24.01.2023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18.04.2024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3730" simplePos="0" relativeHeight="125829383" behindDoc="0" locked="0" layoutInCell="1" allowOverlap="1">
            <wp:simplePos x="0" y="0"/>
            <wp:positionH relativeFrom="page">
              <wp:posOffset>3074035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20" name="Shap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box 21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3570605</wp:posOffset>
                </wp:positionH>
                <wp:positionV relativeFrom="paragraph">
                  <wp:posOffset>464185</wp:posOffset>
                </wp:positionV>
                <wp:extent cx="1280160" cy="103505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E5E5E5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81.15000000000003pt;margin-top:36.550000000000004pt;width:100.8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b/>
                          <w:bCs/>
                          <w:color w:val="E5E5E5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153670</wp:posOffset>
                </wp:positionV>
                <wp:extent cx="1725295" cy="255905"/>
                <wp:wrapNone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277.55000000000001pt;margin-top:12.1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Кутейников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Кутейников Антон Андреевич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>63661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83222Е5ЭСЕ2САЗЕ6О732820С91С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23.01.2023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17.04.2024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3730" simplePos="0" relativeHeight="125829384" behindDoc="0" locked="0" layoutInCell="1" allowOverlap="1">
            <wp:simplePos x="0" y="0"/>
            <wp:positionH relativeFrom="page">
              <wp:posOffset>3074035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26" name="Shape 2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box 27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3570605</wp:posOffset>
                </wp:positionH>
                <wp:positionV relativeFrom="paragraph">
                  <wp:posOffset>464185</wp:posOffset>
                </wp:positionV>
                <wp:extent cx="1280160" cy="100330"/>
                <wp:wrapNone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281.15000000000003pt;margin-top:36.550000000000004pt;width:100.8pt;height:7.90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b/>
                          <w:bCs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150495</wp:posOffset>
                </wp:positionV>
                <wp:extent cx="1725295" cy="255905"/>
                <wp:wrapNone/>
                <wp:docPr id="30" name="Shape 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6" type="#_x0000_t202" style="position:absolute;margin-left:277.55000000000001pt;margin-top:11.85pt;width:135.84999999999999pt;height:20.15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А.И. Рахматуллаев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Рахматуллаев Алексей Ильич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rPr>
          <w:color w:val="989898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>ВЗВО45854ОЕВ6С993Е00602С0ЕВЕЕС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180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07.09.2023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30.11</w:t>
      </w: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>.2024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Исп.Кутейников А.А.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36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25170" cy="10033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2023-61206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pt;margin-top:804.5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2023-61206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10092690</wp:posOffset>
              </wp:positionV>
              <wp:extent cx="725170" cy="100330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2023-61206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57.25pt;margin-top:794.70000000000005pt;width:57.100000000000001pt;height:7.9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2023-61206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210185</wp:posOffset>
              </wp:positionV>
              <wp:extent cx="67310" cy="10350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pt;margin-top:16.550000000000001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3927475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309.25pt;margin-top:37.5pt;width:4.5499999999999998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10">
    <w:name w:val="Основной текст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3">
    <w:name w:val="Заголовок №1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16">
    <w:name w:val="Подпись к картинке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92929"/>
      <w:sz w:val="12"/>
      <w:szCs w:val="12"/>
      <w:u w:val="none"/>
    </w:rPr>
  </w:style>
  <w:style w:type="character" w:customStyle="1" w:styleId="CharStyle23">
    <w:name w:val="Основной текст (2)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color w:val="737373"/>
      <w:sz w:val="12"/>
      <w:szCs w:val="12"/>
      <w:u w:val="none"/>
    </w:rPr>
  </w:style>
  <w:style w:type="character" w:customStyle="1" w:styleId="CharStyle29">
    <w:name w:val="Основной текст (4)_"/>
    <w:basedOn w:val="DefaultParagraphFont"/>
    <w:link w:val="Style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26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2">
    <w:name w:val="Заголовок №1"/>
    <w:basedOn w:val="Normal"/>
    <w:link w:val="CharStyle13"/>
    <w:pPr>
      <w:widowControl w:val="0"/>
      <w:shd w:val="clear" w:color="auto" w:fill="auto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15">
    <w:name w:val="Подпись к картинке"/>
    <w:basedOn w:val="Normal"/>
    <w:link w:val="CharStyle16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92929"/>
      <w:sz w:val="12"/>
      <w:szCs w:val="12"/>
      <w:u w:val="none"/>
    </w:rPr>
  </w:style>
  <w:style w:type="paragraph" w:customStyle="1" w:styleId="Style22">
    <w:name w:val="Основной текст (2)"/>
    <w:basedOn w:val="Normal"/>
    <w:link w:val="CharStyle23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737373"/>
      <w:sz w:val="12"/>
      <w:szCs w:val="12"/>
      <w:u w:val="none"/>
    </w:rPr>
  </w:style>
  <w:style w:type="paragraph" w:customStyle="1" w:styleId="Style28">
    <w:name w:val="Основной текст (4)"/>
    <w:basedOn w:val="Normal"/>
    <w:link w:val="CharStyle29"/>
    <w:pPr>
      <w:widowControl w:val="0"/>
      <w:shd w:val="clear" w:color="auto" w:fill="auto"/>
      <w:spacing w:after="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image" Target="media/image2.jpeg"/><Relationship Id="rId14" Type="http://schemas.openxmlformats.org/officeDocument/2006/relationships/image" Target="media/image2.jpeg" TargetMode="Externa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Relationship Id="rId17" Type="http://schemas.openxmlformats.org/officeDocument/2006/relationships/image" Target="media/image4.jpeg"/><Relationship Id="rId18" Type="http://schemas.openxmlformats.org/officeDocument/2006/relationships/image" Target="media/image4.jpeg" TargetMode="External"/></Relationships>
</file>