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721735" distL="1165860" distR="1108075" simplePos="0" relativeHeight="125829378" behindDoc="0" locked="0" layoutInCell="1" allowOverlap="1">
            <wp:simplePos x="0" y="0"/>
            <wp:positionH relativeFrom="page">
              <wp:posOffset>1758950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551940" distL="114300" distR="114300" simplePos="0" relativeHeight="125829379" behindDoc="0" locked="0" layoutInCell="1" allowOverlap="1">
                <wp:simplePos x="0" y="0"/>
                <wp:positionH relativeFrom="page">
                  <wp:posOffset>707390</wp:posOffset>
                </wp:positionH>
                <wp:positionV relativeFrom="paragraph">
                  <wp:posOffset>728980</wp:posOffset>
                </wp:positionV>
                <wp:extent cx="2578735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Краснодарскому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350058, г. Краснодар, ул. Старокубанская, 116А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2309053192, 8(499)7552323 доб. 023-201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1о23@Га8.§оу.гп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700000000000003pt;margin-top:57.399999999999999pt;width:203.05000000000001pt;height:162.70000000000002pt;z-index:-125829374;mso-wrap-distance-left:9.pt;mso-wrap-distance-top:56.399999999999999pt;mso-wrap-distance-right:9.pt;mso-wrap-distance-bottom:122.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Краснодарскому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350058, г. Краснодар, ул. Старокубанская, 116А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2309053192, 8(499)7552323 доб. 023-201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1о23@Га8.§оу.гп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56845" distR="127000" simplePos="0" relativeHeight="125829381" behindDoc="0" locked="0" layoutInCell="1" allowOverlap="1">
                <wp:simplePos x="0" y="0"/>
                <wp:positionH relativeFrom="page">
                  <wp:posOffset>749935</wp:posOffset>
                </wp:positionH>
                <wp:positionV relativeFrom="paragraph">
                  <wp:posOffset>3143250</wp:posOffset>
                </wp:positionV>
                <wp:extent cx="2523490" cy="12039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12039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РЕШЕНИЕ №1292/2023 по делу № 023/06/49-6369/2023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 декабря 2023 года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050000000000004pt;margin-top:247.5pt;width:198.70000000000002pt;height:94.799999999999997pt;z-index:-125829372;mso-wrap-distance-left:12.35pt;mso-wrap-distance-top:246.5pt;mso-wrap-distance-right:10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РЕШЕНИЕ №1292/2023 по делу № 023/06/49-6369/2023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 декабря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6200" distL="114300" distR="114300" simplePos="0" relativeHeight="125829383" behindDoc="0" locked="0" layoutInCell="1" allowOverlap="1">
                <wp:simplePos x="0" y="0"/>
                <wp:positionH relativeFrom="page">
                  <wp:posOffset>5611495</wp:posOffset>
                </wp:positionH>
                <wp:positionV relativeFrom="paragraph">
                  <wp:posOffset>4099560</wp:posOffset>
                </wp:positionV>
                <wp:extent cx="905510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Краснодар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1.85000000000002pt;margin-top:322.80000000000001pt;width:71.299999999999997pt;height:18.5pt;z-index:-125829370;mso-wrap-distance-left:9.pt;mso-wrap-distance-right:9.pt;mso-wrap-distance-bottom:6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Краснодар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115114, г. Москва, ул. Кожевническая, д. 14 стр. 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тГо@го8е11огд.ш, ко@гозе11огд.ги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«Центр лабораторных технологий» 400137, ОБЛАСТЬ ВОЛГОГРАДСКАЯ,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ВОЛГОГРАД, УЛ. ИМ. ПОКРЫШКИНА, Д. 6, ПОМЕЩ. 197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Vек^о^-сопПо1@та^1.ш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7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«Государственный морской университет им. адмирала Ф.Ф. Ушакова» 353924, Краснодарский край, г. Новороссийск, пр. Ленина, д. 93 копкиг8@п8та.ш; е1 .хаках@дтаП 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10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Литовченко Л.А.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Метакса Я.К., Головко Е.Н., Коваленко Я.А.,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по видео-конференц-связи представителя ФГБОУ ВО «Государственный морской университет имени адмирала Ф.Ф. Ушакова» (далее - Заказчик), в отсутствие представителя ООО «Центр лабораторных технологий», рассмотрев жалобу ООО «Центр лабораторных технологий» (далее - Заявитель) на действия ФГБОУ ВО «Государственный морской университет имени адмирала Ф.Ф. Ушакова» при проведении запроса котировок в электронной форме: «Закупка лабораторного оборудования» (извещение № 0318100021023000038) в части нарушения законодательства о контрактной системе,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 на неправомерные действия комиссии Заказчика при рассмотрении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материалы, Комиссия пришла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28.11.2023г. Заказчиком - ФГБОУ ВО «Государственный морской университет имени адмирала Ф.Ф. Ушакова» размещено извещение на проведение запроса котировок в электронной форме: «Закупка лабораторного оборудования» (извещение № 0318100021023000038).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- 5 367 434,00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2), п. 5)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идентификационный код закупки, определенный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указание на соответствующую часть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15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в соответствии с которой осуществляется закупка (при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частями 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 статьи 15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закона), а также указание на осуществление закупки в соответствии с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29 декабря 2012 года № 275-ФЗ "О государственном оборонном заказе", которое не размещается на официальном сайте;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5)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14) ч. 3 ст. 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23 Закона о контрактной системе, формирование и ведение в ЕИС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6 ст. 23 Закона о контрактной системе, порядок формирования и ведения в ЕИС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Постановлением Правительства Российской Федерации от 08.02.2017 № 145 утверждены «Правила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нужд» (далее — правила формирования КТРУ) и «Правила использования каталога товаров, работ, услуг для обеспечения государственных и муниципальных нужд» (далее — 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 «б» п.2 Правил каталог используется Заказчиками в целях: описания объектов закупки, которое включается в извещение об осуществлении закупки, приглашение и документацию о закупке (в случае если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п.7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33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закона. При проведении предусмотренных Федеральным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законом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электронных процедур, закрытых электронных процедур характеристики объекта закупки, предусмотренные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пунктом 1 части 1 статьи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33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 статьи 42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1 части 1 статьи 75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классификатору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продукции по видам экономической деятельности (ОКПД2) ОК 034-2014.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извещении Заказчиком указана структурированная форма «Описания объекта закупки» составленная без учета характеристик, содержащихся в текстовом файле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описания объекта закупки:</w:t>
      </w:r>
    </w:p>
    <w:tbl>
      <w:tblPr>
        <w:tblOverlap w:val="never"/>
        <w:jc w:val="center"/>
        <w:tblLayout w:type="fixed"/>
      </w:tblPr>
      <w:tblGrid>
        <w:gridCol w:w="1598"/>
        <w:gridCol w:w="883"/>
        <w:gridCol w:w="1387"/>
        <w:gridCol w:w="1181"/>
        <w:gridCol w:w="1373"/>
        <w:gridCol w:w="1402"/>
        <w:gridCol w:w="864"/>
        <w:gridCol w:w="744"/>
        <w:gridCol w:w="979"/>
      </w:tblGrid>
      <w:tr>
        <w:trPr>
          <w:trHeight w:val="48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hanging="32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Наименование товара, работы, услуги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Код позиции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Характеристики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Количество(объем работы, услуги)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Цена за единицу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Стоимость позиции</w:t>
            </w:r>
          </w:p>
        </w:tc>
      </w:tr>
      <w:tr>
        <w:trPr>
          <w:trHeight w:val="64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Тестер воды цифровой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2224.00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33360.00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Комплект лабораторной посуды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55850.00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55850.00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Комплект термометров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37061.00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37061.00</w:t>
            </w:r>
          </w:p>
        </w:tc>
      </w:tr>
      <w:tr>
        <w:trPr>
          <w:trHeight w:val="8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Аппарат для количественного определения содержания воды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20754.00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20754.00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Микроскоп бинокулярный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69073.00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345365.00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Ареометр (набор из 19)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34867.00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557872.00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Зажим пробирочный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525.00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16800.00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Щипцы тигельные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2275.00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72800.00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Секундомер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11415.00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182640.00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Электроплитка 600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10674.00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96066.00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Концентратомер с ГСО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666164.00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666164.00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рН-метр-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милливольтметр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29892.00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478272.00</w:t>
            </w:r>
          </w:p>
        </w:tc>
      </w:tr>
      <w:tr>
        <w:trPr>
          <w:trHeight w:val="6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Аппарат ручной для перегонки нефтепродуктов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199464.00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199464.00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Термостат жидкостный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311315.00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933945.00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Баня комбинированная лабораторная (песочная и водяная)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20754.00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166032.00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Электрод стеклянный комбинированный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6354.00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101664.00</w:t>
            </w:r>
          </w:p>
        </w:tc>
      </w:tr>
      <w:tr>
        <w:trPr>
          <w:trHeight w:val="6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Кондуктометр с кондуктометрической ячейкой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141367.00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282734.00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Кондуктометр портативный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53347.00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853552.00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рН-метр/кондуктометр с поверкой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77947.00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77947.00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Весы лабораторные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94546.00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189092.00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извещение об осуществлении закупки должно также содержать составленное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№ 44-ФЗ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 (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2 статьи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№ 44-ФЗ,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формы, являющейся приложением к Положению о порядке формирования и размещения информации и документов в единой информационной системе в сфере закупок, о требованиях к их формам, утвержденному постановлением Правительства Российской Федерации от 27 января 2022 г. № 60) (далее -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извещения размещен файл «Приложение_4_Техническое_задание», где Заказчиком установлены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соответствие).</w:t>
      </w:r>
    </w:p>
    <w:tbl>
      <w:tblPr>
        <w:tblOverlap w:val="never"/>
        <w:jc w:val="center"/>
        <w:tblLayout w:type="fixed"/>
      </w:tblPr>
      <w:tblGrid>
        <w:gridCol w:w="566"/>
        <w:gridCol w:w="1570"/>
        <w:gridCol w:w="672"/>
        <w:gridCol w:w="720"/>
        <w:gridCol w:w="6691"/>
      </w:tblGrid>
      <w:tr>
        <w:trPr>
          <w:trHeight w:val="269" w:hRule="exact"/>
        </w:trPr>
        <w:tc>
          <w:tcPr>
            <w:gridSpan w:val="4"/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Заказчиком по поз. 9,1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7,19 установлены требования: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Кол- во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Функциональные, технические, качественные, эксплуатационные (потребительские) характеристики товара</w:t>
            </w:r>
          </w:p>
        </w:tc>
      </w:tr>
      <w:tr>
        <w:trPr>
          <w:trHeight w:val="43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рН-метр-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милливольтметр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рН-метр-милливолътметр предназначен для измерения р11. ЕЕ и температуры в технологических и других водных растворах, природных и сточных водах.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 сетевое: 220 В, частотой 50 Гц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 автономное: 6В (1,5Вх4 элемента А316)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Потребление: не более 10 мА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Термокомпенсация: ручная и автоматическая -10..100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Дисплей: жидкокристаллический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Измерение рН/дискретностъ/погрешностъ -1.. ,+14/0,01/±0,05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Измерение ЕЕ/дискретностъ/погрешностъ, мВ-2000.. ,+2000/1/±3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Измерение Т/дискретностъ/погрешностъ, °С -10.+100/1/±2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размеры, мм: 190 х 95 х 55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Масса, не более, кг 0,3.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Комплектация: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Преобразователъ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Термодатчик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Комбинированный рН-электрод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Штатив ШУ-05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Блок сетевого питания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Формуляр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Руководство по эксплуатации.</w:t>
            </w:r>
          </w:p>
        </w:tc>
      </w:tr>
      <w:tr>
        <w:trPr>
          <w:trHeight w:val="14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Аппарат для количественного определения содержания воды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Аппарат должен бытъ предназначен для проведения анализов на определение содержания воды в различных веществах, применяя метод отгонки.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размеры аппарата: 155х105х795 мм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 аппарата: 0,5 Аппарат должен состоятъ из: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холодилъник ХПТ-1-300-14/23;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приемник уловителя;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колба круглодонная К-1-500-29/32 (вместимостъю 500 мл).</w:t>
            </w:r>
          </w:p>
        </w:tc>
      </w:tr>
      <w:tr>
        <w:trPr>
          <w:trHeight w:val="540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Комплект лабораторной посуды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Пипетка 1-1-2-2: номиналъная вместимостъ 2 мл (± 0,02 мл), тип 1 (неполный слив), исполнение 1 (прямая), 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Пипетка 1-1-2-5: номиналъная вместимостъ 5 мл (± 0,05 мл), тип 1, исполнение 1, 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Пипетка 1-2-2-10: номиналъная вместимостъ 10 мл (± 0,1 мл), тип 1, исполнение 2, 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Колба мерная 50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Колба мерная 100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Колба мерная 500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Колба мерная 1000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Цилиндр 1-10-2: исполнение 1, вместимостъ 10 мл, 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Цилиндр 1-50-2: исполнение 1, вместимостъ 50 мл, 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Цилиндр 1-100-2: исполнение 1, вместимостъ 100 мл, 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Цилиндр 1-500-2: исполнение 1, вместимостъ 500 мл, класс точности 2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Мензурка 500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Дозатор 10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Дозатор 1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Промывка 500 мл, материал полипропилен.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Пробирка 16х100.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Склянка 60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Склянка 125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Склянка 250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делителъная ВД-1-250.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делителъная ВД-1-500.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ВД-1-1000.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В-150-230.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62"/>
        <w:gridCol w:w="1570"/>
        <w:gridCol w:w="672"/>
        <w:gridCol w:w="730"/>
        <w:gridCol w:w="6682"/>
      </w:tblGrid>
      <w:tr>
        <w:trPr>
          <w:trHeight w:val="14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В-250-345.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В-100-150.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В-150-265.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В-36-50.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В-56-80.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В-75-110.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Воронка В-25-38.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8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весы лабораторные есть позиция КТРУ 28.29.31.115-00000003, в которой установлены «Характеристики товара», а именно: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6255" w:val="left"/>
        </w:tabs>
        <w:bidi w:val="0"/>
        <w:spacing w:before="0" w:line="240" w:lineRule="auto"/>
        <w:ind w:right="0" w:firstLine="0"/>
        <w:jc w:val="left"/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28.29.31.1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15-00000003 </w:t>
      </w:r>
      <w:r>
        <w:rPr>
          <w:color w:val="9DC869"/>
          <w:spacing w:val="0"/>
          <w:w w:val="100"/>
          <w:position w:val="0"/>
          <w:shd w:val="clear" w:color="auto" w:fill="auto"/>
          <w:lang w:val="ru-RU" w:eastAsia="ru-RU" w:bidi="ru-RU"/>
        </w:rPr>
        <w:t>О</w:t>
        <w:tab/>
      </w:r>
      <w:r>
        <w:rPr>
          <w:color w:val="97969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® © </w:t>
      </w:r>
      <w:r>
        <w:rPr>
          <w:b/>
          <w:bCs/>
          <w:color w:val="646364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Категория</w:t>
      </w:r>
    </w:p>
    <w:p>
      <w:pPr>
        <w:pStyle w:val="Style35"/>
        <w:keepNext w:val="0"/>
        <w:keepLines w:val="0"/>
        <w:widowControl w:val="0"/>
        <w:shd w:val="clear" w:color="auto" w:fill="auto"/>
        <w:tabs>
          <w:tab w:pos="7266" w:val="left"/>
        </w:tabs>
        <w:bidi w:val="0"/>
        <w:spacing w:before="0" w:after="280" w:line="360" w:lineRule="auto"/>
        <w:ind w:left="1900" w:right="7220" w:firstLine="0"/>
        <w:jc w:val="right"/>
        <w:rPr>
          <w:sz w:val="12"/>
          <w:szCs w:val="12"/>
        </w:rPr>
      </w:pPr>
      <w:r>
        <w:rPr>
          <w:color w:val="97969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8к&gt;| пайчитарные ,</w:t>
        <w:tab/>
        <w:t>10« 1015 -Е+ХрОЧЮ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280" w:line="360" w:lineRule="auto"/>
        <w:ind w:left="7340" w:right="0" w:firstLine="0"/>
        <w:jc w:val="left"/>
        <w:rPr>
          <w:sz w:val="12"/>
          <w:szCs w:val="12"/>
        </w:rPr>
      </w:pPr>
      <w:r>
        <w:rPr>
          <w:b w:val="0"/>
          <w:bCs w:val="0"/>
          <w:color w:val="97969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 01.2013 1511 (МОК)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780" w:line="360" w:lineRule="auto"/>
        <w:ind w:left="7340" w:right="0" w:firstLine="0"/>
        <w:jc w:val="left"/>
        <w:rPr>
          <w:sz w:val="12"/>
          <w:szCs w:val="12"/>
        </w:rPr>
      </w:pPr>
      <w:r>
        <w:rPr>
          <w:b w:val="0"/>
          <w:bCs w:val="0"/>
          <w:color w:val="97969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11.01.2022 15Е11 (МСК)</w:t>
      </w:r>
    </w:p>
    <w:tbl>
      <w:tblPr>
        <w:tblOverlap w:val="never"/>
        <w:jc w:val="center"/>
        <w:tblLayout w:type="fixed"/>
      </w:tblPr>
      <w:tblGrid>
        <w:gridCol w:w="1718"/>
        <w:gridCol w:w="1781"/>
        <w:gridCol w:w="2779"/>
        <w:gridCol w:w="2674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Вид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Неизменяемая заказчиком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Механические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Электронные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Размер платформы (диаметр/диагональ)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Наибольший предел взвешивания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400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5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718"/>
        <w:gridCol w:w="1781"/>
        <w:gridCol w:w="2779"/>
        <w:gridCol w:w="2674"/>
      </w:tblGrid>
      <w:tr>
        <w:trPr>
          <w:trHeight w:val="5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4000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15000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101000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Наименьший предел взвешивания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2.5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0.001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0.02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</w:tbl>
    <w:p>
      <w:p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04" w:right="632" w:bottom="1178" w:left="85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718"/>
        <w:gridCol w:w="1781"/>
        <w:gridCol w:w="2779"/>
        <w:gridCol w:w="2674"/>
      </w:tblGrid>
      <w:tr>
        <w:trPr>
          <w:trHeight w:val="5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400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Класс точности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I (Специальный)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II (Высокий)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III (Средний)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Набор гирь в комплекте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Количество диапазонов взвешивания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Один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Два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калибровки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Внутренней гирей (встроена в весы)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Внешней гирей (в комплект не входит)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Вид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Аналитический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Прецизионный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Полумикроаналитический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 дисплея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Питание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От сети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От батареи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134" w:right="1669" w:bottom="1134" w:left="127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723"/>
        <w:gridCol w:w="1781"/>
        <w:gridCol w:w="2779"/>
        <w:gridCol w:w="2674"/>
      </w:tblGrid>
      <w:tr>
        <w:trPr>
          <w:trHeight w:val="5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Интерфейс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К8-232С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и8В (А)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и8в (В)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дисплея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Графический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Текстовой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ЬС^ высококонтрастный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gridSpan w:val="2"/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Многострочный с возможностью отображения изображений иконок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файле «Приложение_4_Техническое_задание» не установлены характеристики в соответствии с КТРУ.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нарушение ч. 3 ст. 7, ч. 6 ст. 23, п. 1) ч. 1 ст. 33, ч. 1 ст. 42 Закона о контрактной системе Заказчиком установлены характеристики в структурированной формой ООЗ и файле «Приложение_4_Техническое_задание» без использования КТРУ, что содержит признаки административного правонарушения, предусмотренного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1.4 ст. 7.30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 части 12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9 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абзацем первым пункта 9 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1-8)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частями 1.1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наличии таких требований) статьи 31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нормативными правовыми актами, принятыми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(за исключением случаев 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(в случае установления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статьи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от 4 июня 2018 года ^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45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№ 0318100021023000038 подведения итогов определения поставщика (подрядчика, исполнителя) от 05.12.2023г. на участие подано 10 заявок, 9 из которых отклонены.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№284432 (ООО «Центр лабораторных технологий» №4) отклонена по п. 1) ч. 12 ст. 48 Закона о контрактной системе.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2), 3) ч. 6 ст. 43 Закона о контрактной системе), несоответствие таких информации и документов требованиям. В заявке участника, в характеристиках товара отсутствуют единицы измерения параметров (пп. 9,17,19). Не указаны товарные знаки при указании наименования оборудования с зарегистрированными товарными знаками (например: п.2 - товарный знак «Эконикс» рег. №278581; п.16 - товарный знак «Микромед» рег.№407468, наличие товарного знака указано).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 РФ №1946 от 31.10.20222 вносятся изменения в ПП РФ №656, а именно с 01.10.2023г. в отношении операторов площадок вводится требование об обеспечении участнику закупки возможности указывать характеристики товаров, предлагаемых к поставке в структурированном виде.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в структурированном виде - это предложение участника о поставке продукции, которую он заполнил в электронном виде. Сведения в структурированную форму заявки вносят с учетом параметров, которые заказчик прописал в извещении. Структурированная заявка подразумевает, что при подаче предложения поставщик будет формировать данные о характеристиках, товарном знаке (при наличии), наименование страны происхождения товара на основании извещения в структурированном виде заказчиком.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представляет собой электронную карточку, размещенную на ЭТП (электронных торговых площадках), в которой участник торгов заполняет данные об описании и характеристиках предлагаемого к поставке товара, при этом, указать в структурированной заявке данные вразрез с требованиями заказчика невозможно, так как процесс автоматизирован. Кроме характеристик предлагаемого к поставке товара, поставщик указывает в заявке страну — изготовителя продукции и товарный знак (при наличии).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1) ч. 2 ст. 43 Закона о контрактной системе при формировании предложения участника закупки в отношении объекта закупки: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информация о товаре,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подпунктами "а"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"б" пункта 2 части 1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настоящей статьи, включается в заявку на участие в закупке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"а" пункта 2 части 1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3)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содержит файл «Приложение 3 Требования к содержанию, составу заявки и инструкция», где Заказчиком в «Инструкции по заполнению заявки» установлено: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 При подготовке заявки участник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закупки должен исходить из того,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что он готовит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свое предложение с учетом требований к техническим характеристикам и показателям, установленным в извещении,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после полного изучения содержания вышеназванного извещения и всех приложений к нему.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Участник закупки представляет в любой удобной форме или по форме, рекомендованной заказчиком, информацию о характеристиках предлагаемого участником закупки товара, соответствующие показателям, установленным в описании объекта закупки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указание в Предложении показателей, установленных в описании объекта закупки в отношении товара, а также значений этих показателей, в том числе единиц измерения, может расцениваться как несоответствие информации, представленной в составе заявки требованиям закупочной документации, и такая заявка может быть признана несоответствующей требованиям документации о закупке, что влечет за собой отклонение заявки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лабораторных технологий» представлен файл заявки, в котором к поставке указан товар:</w:t>
      </w:r>
    </w:p>
    <w:tbl>
      <w:tblPr>
        <w:tblOverlap w:val="never"/>
        <w:jc w:val="center"/>
        <w:tblLayout w:type="fixed"/>
      </w:tblPr>
      <w:tblGrid>
        <w:gridCol w:w="336"/>
        <w:gridCol w:w="3854"/>
        <w:gridCol w:w="4387"/>
      </w:tblGrid>
      <w:tr>
        <w:trPr>
          <w:trHeight w:val="8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8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№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п/ 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Заявил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 Л-214432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Требования технического задания</w:t>
            </w:r>
          </w:p>
        </w:tc>
      </w:tr>
      <w:tr>
        <w:trPr>
          <w:trHeight w:val="53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рн-метр- милли вол ьгметр предназначен дли намерения рЬ, </w:t>
            </w:r>
            <w:r>
              <w:rPr>
                <w:rFonts w:ascii="Arial" w:eastAsia="Arial" w:hAnsi="Arial" w:cs="Arial"/>
                <w:smallCaps/>
                <w:color w:val="56505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ей </w:t>
            </w:r>
            <w:r>
              <w:rPr>
                <w:rFonts w:ascii="Arial" w:eastAsia="Arial" w:hAnsi="Arial" w:cs="Arial"/>
                <w:smallCaps/>
                <w:color w:val="393739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и</w:t>
            </w: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температуры в техно,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логических и други к водны*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растворах,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природных и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сточных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«Одах.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Тынрчесм/е тсордлтнеристоки;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Пит*нне сетевое:^ В, частотой 50 Гц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Питание авпэномное:Ьв [1,50x4 элемента АЗ 16) Потребление: 10 мА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Термокомпенсация: ручная и автРмЭпегеская - 10,-100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3403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Дисплеи: зкидкоярисгалличесянй Намерение рН/диснреттюсть/погрешностъ</w:t>
              <w:tab/>
              <w:t>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1...+14/0,01/19,05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Измерение ЕЬ/ДнСкреГнООтьДкЗфешнОСгь, мВ </w:t>
            </w:r>
            <w:r>
              <w:rPr>
                <w:rFonts w:ascii="Arial" w:eastAsia="Arial" w:hAnsi="Arial" w:cs="Arial"/>
                <w:b/>
                <w:bCs/>
                <w:color w:val="847F7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2000--+2000/1/43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Намерение Т/днсмретнпсть/пофешмостъ, ’С 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ю.,.*им(/1/*г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Габаритные размеры, мм; 190 х 95 к 55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Мкс*,</w:t>
            </w:r>
            <w:r>
              <w:rPr>
                <w:rFonts w:ascii="Arial" w:eastAsia="Arial" w:hAnsi="Arial" w:cs="Arial"/>
                <w:b/>
                <w:bCs/>
                <w:color w:val="0D243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, </w:t>
            </w: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кг 0,3.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Комплвлтадия: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Преобразователь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Термо датчик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Комбинированный рн-м»трод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Штатив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шУ-05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Блок сетевого питания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847F7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’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Формуляр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РукОИДС Т9О по Эксплуатации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рн-метр-милливодьтметр предназначен длл намерения рь, ЕН </w:t>
            </w: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температуры в технологически! и друг </w:t>
            </w: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 водны* раствора*, природных н сточных водах.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Техническое хориятериСтТизки: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Пнчяне сетево*:221&gt; В, частотой 50 гц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Пита ние а втономное:Бб [ 1.50x4 элемента АЗ 16)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Потребление: не более </w:t>
            </w:r>
            <w:r>
              <w:rPr>
                <w:rFonts w:ascii="Arial" w:eastAsia="Arial" w:hAnsi="Arial" w:cs="Arial"/>
                <w:b/>
                <w:bCs/>
                <w:color w:val="28191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10 </w:t>
            </w: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ТСрмокомпенсацин: ручная и 4 ВтРматическал -19.,100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Дисплей; жидкокристаллический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3384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Намерение рН/доснретность/па грешность</w:t>
              <w:tab/>
              <w:t>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1„.*14/0.01/*0,05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Намерение Еб/дискретностъ/погрешность, мВ 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гейм... +2мо/ 1/1</w:t>
            </w:r>
            <w:r>
              <w:rPr>
                <w:rFonts w:ascii="Arial" w:eastAsia="Arial" w:hAnsi="Arial" w:cs="Arial"/>
                <w:b/>
                <w:bCs/>
                <w:i/>
                <w:i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Измерение Т/диснретностъ/псгрешность, *С 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10...+100/1/42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Габаритные размеры, мм;190 </w:t>
            </w:r>
            <w:r>
              <w:rPr>
                <w:rFonts w:ascii="Arial" w:eastAsia="Arial" w:hAnsi="Arial" w:cs="Arial"/>
                <w:b/>
                <w:bCs/>
                <w:color w:val="28191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м </w:t>
            </w: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95 х 55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масса, «е более, кг 0,3-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Комплектацил'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86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Преобразователь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97969E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’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Термодатчик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86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Комбинированный рн-злектрод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86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штатив шУ-05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86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Блок сетевого питания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86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Формуляр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86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Руководство по эксплуатации.</w:t>
            </w:r>
          </w:p>
        </w:tc>
      </w:tr>
    </w:tbl>
    <w:p>
      <w:pPr>
        <w:widowControl w:val="0"/>
        <w:spacing w:after="3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2"/>
        <w:gridCol w:w="3590"/>
        <w:gridCol w:w="4080"/>
      </w:tblGrid>
      <w:tr>
        <w:trPr>
          <w:trHeight w:val="3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1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Пипетка 1-1-2-2 номинальная вместимость 2 мл (1 0,02 мл), тип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(ивполный слив], исполнен не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(ярймап}, класс точности 2,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Пкпетка 1-1-2-5: номинальная вместимость 5 мл (+ 0,05 мл), тип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1,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исполнение 1, класс тотносгн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Пипетка 1-2-2-10: номинальная вместимость 10 мл (* 0,1 мл), тип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1,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исполнен ив </w:t>
            </w:r>
            <w:r>
              <w:rPr>
                <w:rFonts w:ascii="Arial" w:eastAsia="Arial" w:hAnsi="Arial" w:cs="Arial"/>
                <w:b/>
                <w:bCs/>
                <w:i/>
                <w:i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1,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 класс точности 2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Колба мерная 50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мл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Колба мерная 100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но лба мерн*я 500 ыл,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Нодба мерная 1990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Цилиндр 1-10-2: исполнение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1,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вместимость 10 мл. класс точности </w:t>
            </w:r>
            <w:r>
              <w:rPr>
                <w:rFonts w:ascii="Arial" w:eastAsia="Arial" w:hAnsi="Arial" w:cs="Arial"/>
                <w:b/>
                <w:bCs/>
                <w:i/>
                <w:i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Цнлиидр 1-50-2: исполнение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1,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вместимость 50 мл. класс точное™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Цилиндр 1400'2: исполнение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1,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вместимость 100 мл. класс точное™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Цилиндр 1-500-2: исполнение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1.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внес тнмость МИ мл,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Пипетка 1-1‘2-2: номинальная емес™мостъ2 мл{1 0,02 мл), тип 1 (иеполмьй ели»), исполнение 1 {прямая), класс фчнОСТм 1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Пипетка 1-1-2-5. номмнальнал вместимость 5 мл {1 0.95 мл), тип 1, исполнение 1, класс тсхностн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Пипетка 1-2-2-10: номинальная вместимость 10мл [+0,1 мл], тип 1, исполнение 2,класс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Колба мерная 50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Колба мерная 100 мл, колба мерной 5® МЛ. Крлба мерная 1М®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Цилиндр 1-10-2: исполнение 1. вместимость 10 мл, класс точности 2.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Цилиндр 1-50-2: исполнение 1, вместимость 50 мл, класс точности 2,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Цилиндр 1 ■ 100’2; исполнение 1. вместимость 100 мл, класс точности 2,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31"/>
        <w:gridCol w:w="3888"/>
        <w:gridCol w:w="4416"/>
      </w:tblGrid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Аппарат предназначен для проведения анализов на определение содержания вады в различных вещества*, применяя метод отгонки.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leader="underscore" w:pos="634" w:val="left"/>
                <w:tab w:leader="hyphen" w:pos="1062" w:val="left"/>
                <w:tab w:leader="hyphen" w:pos="1138" w:val="left"/>
                <w:tab w:leader="hyphen" w:pos="1263" w:val="left"/>
                <w:tab w:leader="hyphen" w:pos="1638" w:val="left"/>
                <w:tab w:leader="underscore" w:pos="1810" w:val="left"/>
                <w:tab w:leader="underscore" w:pos="1945" w:val="left"/>
                <w:tab w:leader="underscore" w:pos="4383" w:val="left"/>
              </w:tabs>
              <w:bidi w:val="0"/>
              <w:spacing w:before="0" w:after="0" w:line="240" w:lineRule="auto"/>
              <w:ind w:left="0" w:right="0" w:firstLine="26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■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ab/>
              <w:t>ш—</w:t>
              <w:tab/>
              <w:tab/>
              <w:tab/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ab/>
              <w:t>»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: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ab/>
              <w:tab/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Аппарат должен быть предназначен для проведения анализов на определение содержания воды в различных веществах. применяя метод отгон кн.</w:t>
            </w:r>
          </w:p>
        </w:tc>
      </w:tr>
      <w:tr>
        <w:trPr>
          <w:trHeight w:val="129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Габаритные размеры аппарата; 155x105x795 мм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Мака аппарата; 0,5 Аппарат сострит из: - холодильник ХПТ-1-ЗОСГ14/23: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приемник уловителя;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наиба кругло донная К-1-500-29/32 [вместимостью 500 мл).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Габаритные размеры ОбгтЭрата; 195x105x795 мм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Мас са аппарата: 05 Аппарат должен «х тдать на: - холодильник 1ПТ- ]-300-14/23;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4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приемник уловителя;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4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колба кругло дойная К-1-500-29/32 (вместимостью 500 мл),</w:t>
            </w:r>
          </w:p>
        </w:tc>
      </w:tr>
    </w:tbl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2"/>
        <w:gridCol w:w="3648"/>
        <w:gridCol w:w="4133"/>
      </w:tblGrid>
      <w:tr>
        <w:trPr>
          <w:trHeight w:val="406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класс точное™ 2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Мензурка 500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Дозатор 10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Дозатор 1мл.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Промывка 500 мл, мате-риал полипропилен.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Пробирка 16.(100.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Склянка 60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Скляниз 125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Склянка 250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делительная 6Д-1-25В.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делительная ВД-1-5О0.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БД-1-1000.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В-15О-23О.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В-260-345.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6-100-150.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6-150-265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В-36-50.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В-66-ЙО.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В-15-110.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боронка В-15-33.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38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Цилиндр 1-500-2: исполнение 1, вжесммость 500 мл, класс точности 2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Мензурка 500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Дозатор 10 мл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Дозатор 1 мл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Промывка 500 мл, материал полипропилен.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Пробирка 15x100.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Силннкэ 60 ллл.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Склянка 125 мл.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Склянка 250 алл.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делительная ВД-1-250.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делительная ВД-1-500.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ВД-1-1М0.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а-150-230.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В-250-345.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9-100-150.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6-150-265.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0-36-50.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б-ЬЬ'бО.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В-75-110.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Воронка В-25-ЗЙ.</w:t>
            </w:r>
          </w:p>
        </w:tc>
      </w:tr>
    </w:tbl>
    <w:p>
      <w:pPr>
        <w:widowControl w:val="0"/>
        <w:spacing w:after="479" w:line="1" w:lineRule="exact"/>
      </w:pP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/>
        <w:ind w:right="0" w:hanging="220"/>
        <w:jc w:val="left"/>
      </w:pPr>
      <w:r>
        <mc:AlternateContent>
          <mc:Choice Requires="wps">
            <w:drawing>
              <wp:anchor distT="0" distB="182880" distL="114300" distR="114300" simplePos="0" relativeHeight="125829385" behindDoc="0" locked="0" layoutInCell="1" allowOverlap="1">
                <wp:simplePos x="0" y="0"/>
                <wp:positionH relativeFrom="page">
                  <wp:posOffset>1605280</wp:posOffset>
                </wp:positionH>
                <wp:positionV relativeFrom="margin">
                  <wp:posOffset>4480560</wp:posOffset>
                </wp:positionV>
                <wp:extent cx="838200" cy="63373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46364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рн.</w:t>
                            </w:r>
                          </w:p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мГб1р/(&lt;0н дуктомст р с Пбеер*;сй Этотест-2000-</w:t>
                            </w:r>
                          </w:p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рН/АТС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6.40000000000001pt;margin-top:352.80000000000001pt;width:66.pt;height:49.899999999999999pt;z-index:-125829368;mso-wrap-distance-left:9.pt;mso-wrap-distance-right:9.pt;mso-wrap-distance-bottom:14.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646364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рн.</w:t>
                      </w:r>
                    </w:p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мГб1р/(&lt;0н дуктомст р с Пбеер*;сй Этотест-2000-</w:t>
                      </w:r>
                    </w:p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рН/АТС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04215" distB="0" distL="123190" distR="647700" simplePos="0" relativeHeight="125829387" behindDoc="0" locked="0" layoutInCell="1" allowOverlap="1">
                <wp:simplePos x="0" y="0"/>
                <wp:positionH relativeFrom="page">
                  <wp:posOffset>1614170</wp:posOffset>
                </wp:positionH>
                <wp:positionV relativeFrom="margin">
                  <wp:posOffset>5184775</wp:posOffset>
                </wp:positionV>
                <wp:extent cx="295910" cy="11303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РМСий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7.10000000000001pt;margin-top:408.25pt;width:23.300000000000001pt;height:8.9000000000000004pt;z-index:-125829366;mso-wrap-distance-left:9.7000000000000011pt;mso-wrap-distance-top:55.450000000000003pt;mso-wrap-distance-right:5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РМСий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Пр^ДнМн^н ДЛя;,н;и1и)* П|МД0врЛьСТвеянМО Сыры», Прсу1ук&lt;рв ПнЧмиЯ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Н4ПНПМ, питмМцл', природные сточных Мд, пфч», ТОрмОВ возможности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прибора;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правая рН-метрия, ибиометрмя,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доерение ЭДС, намерение температуры, измерение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концентрации кислорода,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представление результатов в моль/л, мг/л,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>рХ, мВ.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намерений: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режим нитратомера,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редокс-потенциал, измерение температуры, мтнциометрнчдсям тнтромяиа, применение метала дрбакм.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/>
        <w:ind w:left="3360"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ИзмеремигирнцснтрацийнонрВ: Ни,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Мн4н,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(МЗч, К*, Са2+, </w:t>
      </w:r>
      <w:r>
        <w:rPr>
          <w:color w:val="56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Адк,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012*, РЬ2+, СЙ2», Нв2, ГеЗ», Вг-, 1ц О-, Р-, ИОЗц №, 52-, 5042-, СОИ-, СЮ4-.</w:t>
      </w:r>
    </w:p>
    <w:tbl>
      <w:tblPr>
        <w:tblOverlap w:val="never"/>
        <w:jc w:val="center"/>
        <w:tblLayout w:type="fixed"/>
      </w:tblPr>
      <w:tblGrid>
        <w:gridCol w:w="2794"/>
        <w:gridCol w:w="2141"/>
      </w:tblGrid>
      <w:tr>
        <w:trPr>
          <w:trHeight w:val="307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93739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Теинические иараятернстиян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ДийЛТЮн измерении: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- активность, ед. рХ (рН|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-20. ..*20, погрей ность *0,02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■ эдс.еи. мв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-3200. ..+3200, погрешимте ±1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- температура, *С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-5...+ 15Й, погрешность ±0,5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■ кислород, мг/дм3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0,,. 30, погреши гстыгЛ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Днагтаюн а вто мл тине с ной н ручной компенсации: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646364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«5Х»+®0ПС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Габаритн ые размеры, мм;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200(105x60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Масса, иг,: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0.4</w:t>
            </w:r>
          </w:p>
        </w:tc>
      </w:tr>
    </w:tbl>
    <w:p>
      <w:pPr>
        <w:pStyle w:val="Style6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Иаипленлы^сяь.- ■ Диализатор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1"/>
        <w:gridCol w:w="1162"/>
        <w:gridCol w:w="341"/>
        <w:gridCol w:w="298"/>
        <w:gridCol w:w="5126"/>
      </w:tblGrid>
      <w:tr>
        <w:trPr>
          <w:trHeight w:val="30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331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Мн кроскол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бинокулярный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Мн кромка </w:t>
            </w:r>
            <w:r>
              <w:rPr>
                <w:rFonts w:ascii="Arial" w:eastAsia="Arial" w:hAnsi="Arial" w:cs="Arial"/>
                <w:b/>
                <w:bCs/>
                <w:color w:val="847F7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।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Россия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646364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БнчожуМрныЯ мшфоеша предназначен дм нЫмподекнд и морфологически* нссммиакий препарат» я проходящем свете по методу светлого поля,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а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также по методу темного ноля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кон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денеором.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■юддержнмет кммерсяоиный метод работы. к четалличосксм корпусе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нанесенным товарным 1НМПМ- Гехнпчесмм .тл/^^тлеу.нгслчг^ь.'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Увеличение микроскоп?!, краг 40 — 1000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  <w:tab w:pos="1901" w:val="left"/>
              </w:tabs>
              <w:bidi w:val="0"/>
              <w:spacing w:before="0" w:after="0" w:line="259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Вкуальша насади</w:t>
              <w:tab/>
              <w:t>бнводуяцям, дноогрнйнм настройка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±5цисинр1П1 на левом тубусе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5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Угол ННМоМа визуальной насадки. зрад .1(1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Регуянруасое межтрлчкже расстояние, в пределах, мы </w:t>
            </w:r>
            <w:r>
              <w:rPr>
                <w:rFonts w:ascii="Arial" w:eastAsia="Arial" w:hAnsi="Arial" w:cs="Arial"/>
                <w:b/>
                <w:bCs/>
                <w:color w:val="97969E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—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75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  <w:tab w:pos="1934" w:val="left"/>
              </w:tabs>
              <w:bidi w:val="0"/>
              <w:spacing w:before="0" w:after="0" w:line="35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Увеличение нвеадкн</w:t>
              <w:tab/>
              <w:t>1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Окуляры широкопольные КИЛ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5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Револьверное готро(к:во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но 4объектнш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5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Обьскпои 4&amp;ЛШ; НОДЗД 44)ъиЖ 100л 1.25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мн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91" w:val="left"/>
                <w:tab w:pos="4272" w:val="left"/>
              </w:tabs>
              <w:bidi w:val="0"/>
              <w:spacing w:before="0" w:after="0" w:line="35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Центрируемы]] конденсор Аббе, </w:t>
            </w:r>
            <w:r>
              <w:rPr>
                <w:rFonts w:ascii="Arial" w:eastAsia="Arial" w:hAnsi="Arial" w:cs="Arial"/>
                <w:b/>
                <w:bCs/>
                <w:color w:val="5650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Шнб. </w:t>
            </w:r>
            <w:r>
              <w:rPr>
                <w:rFonts w:ascii="Arial" w:eastAsia="Arial" w:hAnsi="Arial" w:cs="Arial"/>
                <w:b/>
                <w:bCs/>
                <w:color w:val="64636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числовая опер про</w:t>
              <w:tab/>
              <w:t>Е,25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заявке ООО «Центр лабораторных технологий» по поз.9, 17,19 представлена информация в соответствии с файлом «Приложение_4_ Техническое_задание».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отклонение заявки ООО «Центр лабораторных технологий» по основаниям, указанным в протоколе № 0318100021023000038 подведения итогов определения поставщика (подрядчика, исполнителя) от 05.12.2023г. противоречит извещению и нарушает п. 1) ч. 12 ст. 48, ч. 5 ст. 49 Закона о контрактной системе, что содержит признаки административного правонарушения, предусмотренного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6 ст. 7.30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на основании ч.15, ч.22, ч.23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Признать жалобу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лабораторных технологий»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внеплановой проверки признать в действиях Заказчика - ФГБОУ ВО «Государственный морской университет имени адмирала Ф.Ф. Ушакова» нарушение ч. 3 ст. 7, п. 1) ч. 1 ст. 33, ч. 6 ст. 23, п. 1) ч. 2 ст. 42, п. 1) ч. 12 ст. 48, ч. 5 ст. 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ФГБОУ ВО «Государственный морской университет имени адмирала Ф.Ф. Ушакова» (комиссии) выдать предписание об устранении нарушений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Передать материалы дела для рассмотрения вопроса о возбуждении административного производства уполномоченному должностному лицу по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ч.1.4 ст. 7.30, ч.6 ст.7.30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Кодексом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437" w:val="left"/>
        </w:tabs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Л.А. Литовченко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106" w:val="left"/>
        </w:tabs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Я.К. Метакса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Е.Н. Головко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Я.А. Коваленко</w:t>
      </w:r>
    </w:p>
    <w:sectPr>
      <w:footnotePr>
        <w:pos w:val="pageBottom"/>
        <w:numFmt w:val="decimal"/>
        <w:numRestart w:val="continuous"/>
      </w:footnotePr>
      <w:pgSz w:w="11900" w:h="16840"/>
      <w:pgMar w:top="1035" w:right="749" w:bottom="1161" w:left="108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10048240</wp:posOffset>
              </wp:positionV>
              <wp:extent cx="632460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246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9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2023-38333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99999999999999pt;margin-top:791.20000000000005pt;width:498.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9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2023-38333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10008870</wp:posOffset>
              </wp:positionV>
              <wp:extent cx="71628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5.700000000000003pt;margin-top:788.10000000000002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847F7F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646364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393739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393739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565050"/>
        <w:spacing w:val="0"/>
        <w:w w:val="100"/>
        <w:position w:val="0"/>
        <w:sz w:val="11"/>
        <w:szCs w:val="11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978BC"/>
      <w:sz w:val="17"/>
      <w:szCs w:val="17"/>
      <w:u w:val="none"/>
    </w:rPr>
  </w:style>
  <w:style w:type="character" w:customStyle="1" w:styleId="CharStyle36">
    <w:name w:val="Основной текст (2)_"/>
    <w:basedOn w:val="DefaultParagraphFont"/>
    <w:link w:val="Style35"/>
    <w:rPr>
      <w:rFonts w:ascii="Arial" w:eastAsia="Arial" w:hAnsi="Arial" w:cs="Arial"/>
      <w:b/>
      <w:bCs/>
      <w:i w:val="0"/>
      <w:iCs w:val="0"/>
      <w:smallCaps w:val="0"/>
      <w:strike w:val="0"/>
      <w:color w:val="646364"/>
      <w:sz w:val="11"/>
      <w:szCs w:val="11"/>
      <w:u w:val="none"/>
    </w:rPr>
  </w:style>
  <w:style w:type="character" w:customStyle="1" w:styleId="CharStyle42">
    <w:name w:val="Основной текст (7)_"/>
    <w:basedOn w:val="DefaultParagraphFont"/>
    <w:link w:val="Styl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364"/>
      <w:sz w:val="14"/>
      <w:szCs w:val="14"/>
      <w:u w:val="none"/>
    </w:rPr>
  </w:style>
  <w:style w:type="character" w:customStyle="1" w:styleId="CharStyle65">
    <w:name w:val="Подпись к таблице_"/>
    <w:basedOn w:val="DefaultParagraphFont"/>
    <w:link w:val="Style64"/>
    <w:rPr>
      <w:rFonts w:ascii="Arial" w:eastAsia="Arial" w:hAnsi="Arial" w:cs="Arial"/>
      <w:b/>
      <w:bCs/>
      <w:i w:val="0"/>
      <w:iCs w:val="0"/>
      <w:smallCaps w:val="0"/>
      <w:strike w:val="0"/>
      <w:color w:val="646364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spacing w:after="200" w:line="27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160"/>
      <w:ind w:left="1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78BC"/>
      <w:sz w:val="17"/>
      <w:szCs w:val="17"/>
      <w:u w:val="none"/>
    </w:rPr>
  </w:style>
  <w:style w:type="paragraph" w:customStyle="1" w:styleId="Style35">
    <w:name w:val="Основной текст (2)"/>
    <w:basedOn w:val="Normal"/>
    <w:link w:val="CharStyle36"/>
    <w:pPr>
      <w:widowControl w:val="0"/>
      <w:shd w:val="clear" w:color="auto" w:fill="auto"/>
      <w:spacing w:line="348" w:lineRule="auto"/>
      <w:ind w:left="460"/>
    </w:pPr>
    <w:rPr>
      <w:rFonts w:ascii="Arial" w:eastAsia="Arial" w:hAnsi="Arial" w:cs="Arial"/>
      <w:b/>
      <w:bCs/>
      <w:i w:val="0"/>
      <w:iCs w:val="0"/>
      <w:smallCaps w:val="0"/>
      <w:strike w:val="0"/>
      <w:color w:val="646364"/>
      <w:sz w:val="11"/>
      <w:szCs w:val="11"/>
      <w:u w:val="none"/>
    </w:rPr>
  </w:style>
  <w:style w:type="paragraph" w:customStyle="1" w:styleId="Style41">
    <w:name w:val="Основной текст (7)"/>
    <w:basedOn w:val="Normal"/>
    <w:link w:val="CharStyle4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364"/>
      <w:sz w:val="14"/>
      <w:szCs w:val="14"/>
      <w:u w:val="none"/>
    </w:rPr>
  </w:style>
  <w:style w:type="paragraph" w:customStyle="1" w:styleId="Style64">
    <w:name w:val="Подпись к таблице"/>
    <w:basedOn w:val="Normal"/>
    <w:link w:val="CharStyle65"/>
    <w:pPr>
      <w:widowControl w:val="0"/>
      <w:shd w:val="clear" w:color="auto" w:fill="auto"/>
      <w:spacing w:line="317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64636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