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1781175</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720725</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ФГБУ «Центр защиты прав и интересов детей»</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/акир1&lt;1.се1111@Чсргсдоу. ги</w:t>
      </w:r>
    </w:p>
    <w:p>
      <w:pPr>
        <w:pStyle w:val="Style6"/>
        <w:keepNext w:val="0"/>
        <w:keepLines w:val="0"/>
        <w:widowControl w:val="0"/>
        <w:shd w:val="clear" w:color="auto" w:fill="auto"/>
        <w:bidi w:val="0"/>
        <w:spacing w:before="0" w:after="280" w:line="240" w:lineRule="auto"/>
        <w:ind w:left="1040" w:right="0" w:firstLine="0"/>
        <w:jc w:val="left"/>
      </w:pPr>
      <w:r>
        <w:rPr>
          <w:color w:val="000000"/>
          <w:spacing w:val="0"/>
          <w:w w:val="100"/>
          <w:position w:val="0"/>
          <w:shd w:val="clear" w:color="auto" w:fill="auto"/>
          <w:lang w:val="ru-RU" w:eastAsia="ru-RU" w:bidi="ru-RU"/>
        </w:rPr>
        <w:t>ИП Шаталов И.О.</w:t>
      </w:r>
    </w:p>
    <w:p>
      <w:pPr>
        <w:pStyle w:val="Style6"/>
        <w:keepNext w:val="0"/>
        <w:keepLines w:val="0"/>
        <w:widowControl w:val="0"/>
        <w:shd w:val="clear" w:color="auto" w:fill="auto"/>
        <w:bidi w:val="0"/>
        <w:spacing w:before="0" w:after="2040" w:line="240" w:lineRule="auto"/>
        <w:ind w:left="1040" w:right="0" w:firstLine="0"/>
        <w:jc w:val="left"/>
      </w:pPr>
      <w:r>
        <w:rPr>
          <w:color w:val="000000"/>
          <w:spacing w:val="0"/>
          <w:w w:val="100"/>
          <w:position w:val="0"/>
          <w:shd w:val="clear" w:color="auto" w:fill="auto"/>
          <w:lang w:val="ru-RU" w:eastAsia="ru-RU" w:bidi="ru-RU"/>
        </w:rPr>
        <w:t>89231624477@шай.ги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918"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077/06/106-15541/2023 о нарушении</w:t>
        <w:br/>
        <w:t>законодательства о контрактной системе</w:t>
        <w:br/>
        <w:t>13.11.2023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М.В.Сорбучевой,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ФГБУ «Центр защиты прав и интересов детей»: О.Н. Смеющевой (по доверенности №20 от 05.10.2023),</w:t>
      </w:r>
    </w:p>
    <w:p>
      <w:pPr>
        <w:pStyle w:val="Style6"/>
        <w:keepNext w:val="0"/>
        <w:keepLines w:val="0"/>
        <w:widowControl w:val="0"/>
        <w:shd w:val="clear" w:color="auto" w:fill="auto"/>
        <w:bidi w:val="0"/>
        <w:spacing w:before="0" w:after="620" w:line="240" w:lineRule="auto"/>
        <w:ind w:left="0" w:right="0" w:firstLine="700"/>
        <w:jc w:val="both"/>
      </w:pPr>
      <w:r>
        <w:rPr>
          <w:color w:val="000000"/>
          <w:spacing w:val="0"/>
          <w:w w:val="100"/>
          <w:position w:val="0"/>
          <w:shd w:val="clear" w:color="auto" w:fill="auto"/>
          <w:lang w:val="ru-RU" w:eastAsia="ru-RU" w:bidi="ru-RU"/>
        </w:rPr>
        <w:t>ИП Шаталов И.О.: в лице индивидуального предпринимателя И.О. Шаталова, рассмотрев жалобу ИП Шаталов И.О. (далее — Заявитель) на действия ФГБУ «Центр защиты прав и интересов детей» (далее — Заказчик) при проведении электронного аукциона на право заключения государственного контракта на поставку товара (Робототехника) призы для Всероссийского конкурса программ социализации подростков (Закупка № 0373400001723000020)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14"/>
        <w:keepNext/>
        <w:keepLines/>
        <w:widowControl w:val="0"/>
        <w:shd w:val="clear" w:color="auto" w:fill="auto"/>
        <w:bidi w:val="0"/>
        <w:spacing w:before="0" w:after="28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отклонении своей заявки.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03.11.2023 №ИЭА1 заявка ИП Шаталов И.О. с идентификационным номером 103 отклонена на следующем основании: </w:t>
      </w:r>
      <w:r>
        <w:rPr>
          <w:i/>
          <w:iCs/>
          <w:color w:val="000000"/>
          <w:spacing w:val="0"/>
          <w:w w:val="100"/>
          <w:position w:val="0"/>
          <w:shd w:val="clear" w:color="auto" w:fill="auto"/>
          <w:lang w:val="ru-RU" w:eastAsia="ru-RU" w:bidi="ru-RU"/>
        </w:rPr>
        <w:t>«(п.8 ч.12 ст. 48) - выявление недостоверной информации, содержащейся в заявке на участие в закупке (Отклоняется по п. 8. ч. 12 ст. 48 за предоставление недостоверной информации. Участник указал в заявке сведения и данные, которые противоречат друг другу. Указанная участником закупки информация о стране происхождения товара (Российская Федерация) в структурированной заявке не совпадает и противоречит информации в приложенном файле (Описание объекта закупки на поставку товара (Робототехника)Яосх) указана страна происхождения товара (Китай)».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п.3 ч.2 ст.42 Закона о контрактной системе извещение об осуществлении закупки, если иное не предусмотрено Законом о контрактной системе,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0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042"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наименование страны происхождения товара</w:t>
      </w:r>
      <w:r>
        <w:rPr>
          <w:color w:val="000000"/>
          <w:spacing w:val="0"/>
          <w:w w:val="100"/>
          <w:position w:val="0"/>
          <w:shd w:val="clear" w:color="auto" w:fill="auto"/>
          <w:lang w:val="ru-RU" w:eastAsia="ru-RU" w:bidi="ru-RU"/>
        </w:rPr>
        <w:t xml:space="preserve">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6"/>
        <w:keepNext w:val="0"/>
        <w:keepLines w:val="0"/>
        <w:widowControl w:val="0"/>
        <w:numPr>
          <w:ilvl w:val="0"/>
          <w:numId w:val="1"/>
        </w:numPr>
        <w:shd w:val="clear" w:color="auto" w:fill="auto"/>
        <w:tabs>
          <w:tab w:pos="103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014"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Комиссией Управления установлено, что вышеуказанные требования отражены в Приложении 4 к Извещению о проведении электронного аукциона на поставку товара.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ч.4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Заявителем в составе заявки, заполненной в экранной форме веб-интерфейса электронной торговой площадки «Сбербанк-АСТ» представлены конкретные показатели необходимого к поставке товара, а также продекларирована страна происхождения - Российская Федерация.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то же время в составе заявки в приложенном файле «Описание объекта закупки на поставку товара (Робототехника)» указана страна происхождения предлагаемого товара - Китай.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согласился, что допустил техническую ошибку при направлении своей заявки, приложив файл «Описание объекта закупки на поставку товара (Робототехника)». Вместе с тем, по мнению Заявителя, данная информация не должна учитываться при рассмотрении заявок участников закупки, поскольку характеристики предлагаемого товара должны рассматриваться исходя из структурированной заявки на ЭТП «Сбербанк-АСТ».</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не может согласиться с позицией Заявителя, поскольку комиссия Заказчика обязана рассматривать все документы и сведения, предоставляемые участниками закупки.</w:t>
      </w:r>
    </w:p>
    <w:p>
      <w:pPr>
        <w:pStyle w:val="Style6"/>
        <w:keepNext w:val="0"/>
        <w:keepLines w:val="0"/>
        <w:widowControl w:val="0"/>
        <w:shd w:val="clear" w:color="auto" w:fill="auto"/>
        <w:bidi w:val="0"/>
        <w:spacing w:before="0" w:after="0" w:line="240"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34" w:right="536" w:bottom="944" w:left="1092"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При таких данных Комиссия Управления приходит к выводу, что в заявке Заявителя содержится неоднозначная информация о стране предлагаемого к поставке товара.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то же время Комиссия Управления отмечает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рамках проведения рассматриваемого аукциона установлены ограничения, предусмотренные Постановлением Правительства РФ от 30.04.2020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w:t>
      </w:r>
    </w:p>
    <w:p>
      <w:pPr>
        <w:pStyle w:val="Style6"/>
        <w:keepNext w:val="0"/>
        <w:keepLines w:val="0"/>
        <w:widowControl w:val="0"/>
        <w:shd w:val="clear" w:color="auto" w:fill="auto"/>
        <w:bidi w:val="0"/>
        <w:spacing w:before="0" w:after="0" w:line="240" w:lineRule="auto"/>
        <w:ind w:left="0" w:right="0" w:firstLine="700"/>
        <w:jc w:val="both"/>
        <w:rPr>
          <w:sz w:val="24"/>
          <w:szCs w:val="24"/>
        </w:rPr>
      </w:pPr>
      <w:r>
        <w:rPr>
          <w:color w:val="000000"/>
          <w:spacing w:val="0"/>
          <w:w w:val="100"/>
          <w:position w:val="0"/>
          <w:sz w:val="28"/>
          <w:szCs w:val="28"/>
          <w:shd w:val="clear" w:color="auto" w:fill="auto"/>
          <w:lang w:val="ru-RU" w:eastAsia="ru-RU" w:bidi="ru-RU"/>
        </w:rPr>
        <w:t xml:space="preserve">В силу положений п.2 Постановления № 617 для целей осуществления закупок отдельных видов промышленных товаров, включенных в перечень, заказчик </w:t>
      </w:r>
      <w:r>
        <w:rPr>
          <w:i/>
          <w:iCs/>
          <w:color w:val="000000"/>
          <w:spacing w:val="0"/>
          <w:w w:val="100"/>
          <w:position w:val="0"/>
          <w:sz w:val="28"/>
          <w:szCs w:val="28"/>
          <w:shd w:val="clear" w:color="auto" w:fill="auto"/>
          <w:lang w:val="ru-RU" w:eastAsia="ru-RU" w:bidi="ru-RU"/>
        </w:rPr>
        <w:t>отклоняет все заявки, содержащие предложения о поставке отдельных видов промышленных товаров, происходящих из иностранных государств</w:t>
      </w:r>
      <w:r>
        <w:rPr>
          <w:color w:val="000000"/>
          <w:spacing w:val="0"/>
          <w:w w:val="100"/>
          <w:position w:val="0"/>
          <w:sz w:val="28"/>
          <w:szCs w:val="28"/>
          <w:shd w:val="clear" w:color="auto" w:fill="auto"/>
          <w:lang w:val="ru-RU" w:eastAsia="ru-RU" w:bidi="ru-RU"/>
        </w:rPr>
        <w:t xml:space="preserve">,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w:t>
      </w:r>
      <w:r>
        <w:rPr>
          <w:color w:val="000000"/>
          <w:spacing w:val="0"/>
          <w:w w:val="100"/>
          <w:position w:val="0"/>
          <w:sz w:val="24"/>
          <w:szCs w:val="24"/>
          <w:shd w:val="clear" w:color="auto" w:fill="auto"/>
          <w:lang w:val="ru-RU" w:eastAsia="ru-RU" w:bidi="ru-RU"/>
        </w:rPr>
        <w:t>2023-55244</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государства - члены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неоднозначные сведения о стране происхождения предлагаемого к поставке товара могут повлечь за собой неправомерное применение ограничений, предусмотренных Постановление №617.</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пп. 1 - 8 ч. 12 ст. 48 Закона о контрактной системе.</w:t>
      </w:r>
    </w:p>
    <w:p>
      <w:pPr>
        <w:pStyle w:val="Style6"/>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pPr>
        <w:pStyle w:val="Style6"/>
        <w:keepNext w:val="0"/>
        <w:keepLines w:val="0"/>
        <w:widowControl w:val="0"/>
        <w:numPr>
          <w:ilvl w:val="0"/>
          <w:numId w:val="3"/>
        </w:numPr>
        <w:shd w:val="clear" w:color="auto" w:fill="auto"/>
        <w:tabs>
          <w:tab w:pos="105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pPr>
        <w:pStyle w:val="Style6"/>
        <w:keepNext w:val="0"/>
        <w:keepLines w:val="0"/>
        <w:widowControl w:val="0"/>
        <w:numPr>
          <w:ilvl w:val="0"/>
          <w:numId w:val="3"/>
        </w:numPr>
        <w:shd w:val="clear" w:color="auto" w:fill="auto"/>
        <w:tabs>
          <w:tab w:pos="1056" w:val="left"/>
        </w:tabs>
        <w:bidi w:val="0"/>
        <w:spacing w:before="0" w:after="0" w:line="240" w:lineRule="auto"/>
        <w:ind w:left="0" w:right="0" w:firstLine="700"/>
        <w:jc w:val="both"/>
        <w:rPr>
          <w:sz w:val="24"/>
          <w:szCs w:val="24"/>
        </w:rPr>
        <w:sectPr>
          <w:headerReference w:type="default" r:id="rId11"/>
          <w:footerReference w:type="default" r:id="rId12"/>
          <w:footnotePr>
            <w:pos w:val="pageBottom"/>
            <w:numFmt w:val="decimal"/>
            <w:numRestart w:val="continuous"/>
          </w:footnotePr>
          <w:pgSz w:w="11900" w:h="16840"/>
          <w:pgMar w:top="1162" w:right="541" w:bottom="696" w:left="1106" w:header="0" w:footer="268"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w:t>
      </w:r>
      <w:r>
        <w:rPr>
          <w:color w:val="000000"/>
          <w:spacing w:val="0"/>
          <w:w w:val="100"/>
          <w:position w:val="0"/>
          <w:sz w:val="24"/>
          <w:szCs w:val="24"/>
          <w:shd w:val="clear" w:color="auto" w:fill="auto"/>
          <w:lang w:val="ru-RU" w:eastAsia="ru-RU" w:bidi="ru-RU"/>
        </w:rPr>
        <w:t>2023-55244</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государства или группы иностранных государств);</w:t>
      </w:r>
    </w:p>
    <w:p>
      <w:pPr>
        <w:pStyle w:val="Style6"/>
        <w:keepNext w:val="0"/>
        <w:keepLines w:val="0"/>
        <w:widowControl w:val="0"/>
        <w:numPr>
          <w:ilvl w:val="0"/>
          <w:numId w:val="3"/>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77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Закона о контрактной системе;</w:t>
      </w:r>
    </w:p>
    <w:p>
      <w:pPr>
        <w:pStyle w:val="Style6"/>
        <w:keepNext w:val="0"/>
        <w:keepLines w:val="0"/>
        <w:widowControl w:val="0"/>
        <w:numPr>
          <w:ilvl w:val="0"/>
          <w:numId w:val="3"/>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п.3 или п.4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определения поставщика (подрядчика, исполнителя), является правомерным и не противоречит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sectPr>
          <w:headerReference w:type="default" r:id="rId13"/>
          <w:footerReference w:type="default" r:id="rId14"/>
          <w:footnotePr>
            <w:pos w:val="pageBottom"/>
            <w:numFmt w:val="decimal"/>
            <w:numRestart w:val="continuous"/>
          </w:footnotePr>
          <w:pgSz w:w="11900" w:h="16840"/>
          <w:pgMar w:top="1162" w:right="551" w:bottom="1162" w:left="1097"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4"/>
        <w:keepNext/>
        <w:keepLines/>
        <w:widowControl w:val="0"/>
        <w:shd w:val="clear" w:color="auto" w:fill="auto"/>
        <w:bidi w:val="0"/>
        <w:spacing w:before="0" w:after="30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 Признать жалобу ИП Шаталов И.О. на действия ФГБУ «Центр защиты прав и интересов детей» необоснованной.</w:t>
      </w:r>
    </w:p>
    <w:p>
      <w:pPr>
        <w:pStyle w:val="Style6"/>
        <w:keepNext w:val="0"/>
        <w:keepLines w:val="0"/>
        <w:widowControl w:val="0"/>
        <w:shd w:val="clear" w:color="auto" w:fill="auto"/>
        <w:bidi w:val="0"/>
        <w:spacing w:before="0" w:after="300" w:line="240" w:lineRule="auto"/>
        <w:ind w:left="0" w:right="0" w:firstLine="860"/>
        <w:jc w:val="both"/>
      </w:pPr>
      <w:r>
        <w:rPr>
          <w:color w:val="000000"/>
          <w:spacing w:val="0"/>
          <w:w w:val="100"/>
          <w:position w:val="0"/>
          <w:shd w:val="clear" w:color="auto" w:fill="auto"/>
          <w:lang w:val="ru-RU" w:eastAsia="ru-RU" w:bidi="ru-RU"/>
        </w:rPr>
        <w:t>2. Снять ограничения, наложенные на определение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4422" w:left="1106" w:header="0" w:footer="3" w:gutter="0"/>
          <w:cols w:space="720"/>
          <w:noEndnote/>
          <w:rtlGutter w:val="0"/>
          <w:docGrid w:linePitch="360"/>
        </w:sectPr>
      </w:pPr>
      <w:r>
        <mc:AlternateContent>
          <mc:Choice Requires="wps">
            <w:drawing>
              <wp:anchor distT="127000" distB="203835" distL="0" distR="0" simplePos="0" relativeHeight="125829381" behindDoc="0" locked="0" layoutInCell="1" allowOverlap="1">
                <wp:simplePos x="0" y="0"/>
                <wp:positionH relativeFrom="page">
                  <wp:posOffset>735965</wp:posOffset>
                </wp:positionH>
                <wp:positionV relativeFrom="paragraph">
                  <wp:posOffset>127000</wp:posOffset>
                </wp:positionV>
                <wp:extent cx="1850390" cy="250190"/>
                <wp:wrapTopAndBottom/>
                <wp:docPr id="17" name="Shape 17"/>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3" type="#_x0000_t202" style="position:absolute;margin-left:57.950000000000003pt;margin-top:10.pt;width:145.70000000000002pt;height:19.699999999999999pt;z-index:-125829372;mso-wrap-distance-left:0;mso-wrap-distance-top:10.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218440" distB="0" distL="0" distR="1807210" simplePos="0" relativeHeight="125829383" behindDoc="0" locked="0" layoutInCell="1" allowOverlap="1">
            <wp:simplePos x="0" y="0"/>
            <wp:positionH relativeFrom="page">
              <wp:posOffset>2997835</wp:posOffset>
            </wp:positionH>
            <wp:positionV relativeFrom="paragraph">
              <wp:posOffset>218440</wp:posOffset>
            </wp:positionV>
            <wp:extent cx="311150" cy="3657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5"/>
                    <a:stretch/>
                  </pic:blipFill>
                  <pic:spPr>
                    <a:xfrm>
                      <a:ext cx="311150"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3390900</wp:posOffset>
                </wp:positionH>
                <wp:positionV relativeFrom="paragraph">
                  <wp:posOffset>288290</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67.pt;margin-top:22.699999999999999pt;width:135.84999999999999pt;height:20.15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3835" distL="0" distR="0" simplePos="0" relativeHeight="125829384" behindDoc="0" locked="0" layoutInCell="1" allowOverlap="1">
                <wp:simplePos x="0" y="0"/>
                <wp:positionH relativeFrom="page">
                  <wp:posOffset>6039485</wp:posOffset>
                </wp:positionH>
                <wp:positionV relativeFrom="paragraph">
                  <wp:posOffset>127000</wp:posOffset>
                </wp:positionV>
                <wp:extent cx="1182370" cy="250190"/>
                <wp:wrapTopAndBottom/>
                <wp:docPr id="23" name="Shape 23"/>
                <a:graphic xmlns:a="http://schemas.openxmlformats.org/drawingml/2006/main">
                  <a:graphicData uri="http://schemas.microsoft.com/office/word/2010/wordprocessingShape">
                    <wps:wsp>
                      <wps:cNvSpPr txBox="1"/>
                      <wps:spPr>
                        <a:xfrm>
                          <a:ext cx="11823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9" type="#_x0000_t202" style="position:absolute;margin-left:475.55000000000001pt;margin-top:10.pt;width:93.100000000000009pt;height:19.699999999999999pt;z-index:-125829369;mso-wrap-distance-left:0;mso-wrap-distance-top:10.pt;mso-wrap-distance-right:0;mso-wrap-distance-bottom:16.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76767"/>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5"/>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52525"/>
          <w:spacing w:val="0"/>
          <w:w w:val="100"/>
          <w:position w:val="0"/>
          <w:shd w:val="clear" w:color="auto" w:fill="auto"/>
          <w:lang w:val="ru-RU" w:eastAsia="ru-RU" w:bidi="ru-RU"/>
        </w:rPr>
        <w:t>00Е9СРАА6ОО6САО20О424А9502РС296Е8</w:t>
      </w:r>
      <w:r>
        <w:rPr>
          <w:color w:val="252525"/>
          <w:spacing w:val="0"/>
          <w:w w:val="100"/>
          <w:position w:val="0"/>
          <w:shd w:val="clear" w:color="auto" w:fill="auto"/>
          <w:lang w:val="ru-RU" w:eastAsia="ru-RU" w:bidi="ru-RU"/>
        </w:rPr>
        <w:t>:</w:t>
      </w:r>
    </w:p>
    <w:p>
      <w:pPr>
        <w:pStyle w:val="Style25"/>
        <w:keepNext w:val="0"/>
        <w:keepLines w:val="0"/>
        <w:widowControl w:val="0"/>
        <w:shd w:val="clear" w:color="auto" w:fill="auto"/>
        <w:bidi w:val="0"/>
        <w:spacing w:before="0" w:after="58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22.12.2022 </w:t>
      </w:r>
      <w:r>
        <w:rPr>
          <w:color w:val="676767"/>
          <w:spacing w:val="0"/>
          <w:w w:val="100"/>
          <w:position w:val="0"/>
          <w:shd w:val="clear" w:color="auto" w:fill="auto"/>
          <w:lang w:val="ru-RU" w:eastAsia="ru-RU" w:bidi="ru-RU"/>
        </w:rPr>
        <w:t>по 16.03.2024</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86" behindDoc="0" locked="0" layoutInCell="1" allowOverlap="1">
            <wp:simplePos x="0" y="0"/>
            <wp:positionH relativeFrom="page">
              <wp:posOffset>2939415</wp:posOffset>
            </wp:positionH>
            <wp:positionV relativeFrom="paragraph">
              <wp:posOffset>25400</wp:posOffset>
            </wp:positionV>
            <wp:extent cx="389890" cy="5727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7"/>
                    <a:stretch/>
                  </pic:blipFill>
                  <pic:spPr>
                    <a:xfrm>
                      <a:ext cx="389890" cy="57277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3435985</wp:posOffset>
                </wp:positionH>
                <wp:positionV relativeFrom="paragraph">
                  <wp:posOffset>464185</wp:posOffset>
                </wp:positionV>
                <wp:extent cx="1280160" cy="103505"/>
                <wp:wrapNone/>
                <wp:docPr id="27" name="Shape 27"/>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53" type="#_x0000_t202" style="position:absolute;margin-left:270.55000000000001pt;margin-top:36.550000000000004pt;width:100.8pt;height:8.15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3390265</wp:posOffset>
                </wp:positionH>
                <wp:positionV relativeFrom="paragraph">
                  <wp:posOffset>153670</wp:posOffset>
                </wp:positionV>
                <wp:extent cx="1725295" cy="255905"/>
                <wp:wrapNone/>
                <wp:docPr id="29" name="Shape 2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66.94999999999999pt;margin-top:12.1pt;width:135.84999999999999pt;height:20.15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76767"/>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Гугава Эдуард Звиадович</w:t>
      </w:r>
    </w:p>
    <w:p>
      <w:pPr>
        <w:pStyle w:val="Style25"/>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6281 Е5АЕВ0О2ОВЕ2АООСЕ65248493Е7С</w:t>
      </w:r>
    </w:p>
    <w:p>
      <w:pPr>
        <w:pStyle w:val="Style25"/>
        <w:keepNext w:val="0"/>
        <w:keepLines w:val="0"/>
        <w:widowControl w:val="0"/>
        <w:shd w:val="clear" w:color="auto" w:fill="auto"/>
        <w:bidi w:val="0"/>
        <w:spacing w:before="0" w:after="36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13.04.2023 </w:t>
      </w:r>
      <w:r>
        <w:rPr>
          <w:color w:val="67676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06.07.2024</w:t>
      </w:r>
    </w:p>
    <w:p>
      <w:pPr>
        <w:pStyle w:val="Style6"/>
        <w:keepNext w:val="0"/>
        <w:keepLines w:val="0"/>
        <w:widowControl w:val="0"/>
        <w:shd w:val="clear" w:color="auto" w:fill="auto"/>
        <w:bidi w:val="0"/>
        <w:spacing w:before="0" w:after="350" w:line="240" w:lineRule="auto"/>
        <w:ind w:left="0" w:right="0" w:firstLine="0"/>
        <w:jc w:val="right"/>
      </w:pPr>
      <w:r>
        <w:drawing>
          <wp:anchor distT="0" distB="0" distL="114300" distR="1903730" simplePos="0" relativeHeight="125829387" behindDoc="0" locked="0" layoutInCell="1" allowOverlap="1">
            <wp:simplePos x="0" y="0"/>
            <wp:positionH relativeFrom="page">
              <wp:posOffset>2973070</wp:posOffset>
            </wp:positionH>
            <wp:positionV relativeFrom="paragraph">
              <wp:posOffset>63500</wp:posOffset>
            </wp:positionV>
            <wp:extent cx="353695" cy="396240"/>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9"/>
                    <a:stretch/>
                  </pic:blipFill>
                  <pic:spPr>
                    <a:xfrm>
                      <a:ext cx="353695"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3390900</wp:posOffset>
                </wp:positionH>
                <wp:positionV relativeFrom="paragraph">
                  <wp:posOffset>154940</wp:posOffset>
                </wp:positionV>
                <wp:extent cx="1725295" cy="255905"/>
                <wp:wrapNone/>
                <wp:docPr id="33" name="Shape 33"/>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67.pt;margin-top:12.200000000000001pt;width:135.84999999999999pt;height:20.15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color w:val="E9E9E9"/>
          <w:spacing w:val="0"/>
          <w:w w:val="100"/>
          <w:position w:val="0"/>
          <w:shd w:val="clear" w:color="auto" w:fill="auto"/>
          <w:lang w:val="ru-RU" w:eastAsia="ru-RU" w:bidi="ru-RU"/>
        </w:rPr>
        <w:t xml:space="preserve">СВЕДЕНИЯ О СЕРТИФИКАТЕ </w:t>
      </w:r>
      <w:r>
        <w:rPr>
          <w:color w:val="FFFFFF"/>
          <w:spacing w:val="0"/>
          <w:w w:val="100"/>
          <w:position w:val="0"/>
          <w:shd w:val="clear" w:color="auto" w:fill="auto"/>
          <w:lang w:val="ru-RU" w:eastAsia="ru-RU" w:bidi="ru-RU"/>
        </w:rPr>
        <w:t>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7C7C7C"/>
          <w:spacing w:val="0"/>
          <w:w w:val="100"/>
          <w:position w:val="0"/>
          <w:sz w:val="12"/>
          <w:szCs w:val="12"/>
          <w:shd w:val="clear" w:color="auto" w:fill="auto"/>
          <w:lang w:val="ru-RU" w:eastAsia="ru-RU" w:bidi="ru-RU"/>
        </w:rPr>
        <w:t xml:space="preserve">Кому </w:t>
      </w:r>
      <w:r>
        <w:rPr>
          <w:color w:val="676767"/>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0018Е970Е55В5023ВСС0395Е903С1 Э35</w:t>
      </w:r>
    </w:p>
    <w:p>
      <w:pPr>
        <w:pStyle w:val="Style25"/>
        <w:keepNext w:val="0"/>
        <w:keepLines w:val="0"/>
        <w:widowControl w:val="0"/>
        <w:shd w:val="clear" w:color="auto" w:fill="auto"/>
        <w:bidi w:val="0"/>
        <w:spacing w:before="0" w:after="1360" w:line="240" w:lineRule="auto"/>
        <w:ind w:right="0" w:firstLine="0"/>
        <w:jc w:val="left"/>
      </w:pPr>
      <w:r>
        <w:rPr>
          <w:color w:val="676767"/>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03.08.2023 </w:t>
      </w:r>
      <w:r>
        <w:rPr>
          <w:color w:val="7C7C7C"/>
          <w:spacing w:val="0"/>
          <w:w w:val="100"/>
          <w:position w:val="0"/>
          <w:shd w:val="clear" w:color="auto" w:fill="auto"/>
          <w:lang w:val="ru-RU" w:eastAsia="ru-RU" w:bidi="ru-RU"/>
        </w:rPr>
        <w:t xml:space="preserve">по </w:t>
      </w:r>
      <w:r>
        <w:rPr>
          <w:color w:val="676767"/>
          <w:spacing w:val="0"/>
          <w:w w:val="100"/>
          <w:position w:val="0"/>
          <w:shd w:val="clear" w:color="auto" w:fill="auto"/>
          <w:lang w:val="ru-RU" w:eastAsia="ru-RU" w:bidi="ru-RU"/>
        </w:rPr>
        <w:t>26.10.2024</w:t>
      </w:r>
    </w:p>
    <w:p>
      <w:pPr>
        <w:pStyle w:val="Style33"/>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10131425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2023-55244</w:t>
                          </w:r>
                        </w:p>
                      </w:txbxContent>
                    </wps:txbx>
                    <wps:bodyPr wrap="none" lIns="0" tIns="0" rIns="0" bIns="0">
                      <a:spAutoFit/>
                    </wps:bodyPr>
                  </wps:wsp>
                </a:graphicData>
              </a:graphic>
            </wp:anchor>
          </w:drawing>
        </mc:Choice>
        <mc:Fallback>
          <w:pict>
            <v:shape id="_x0000_s1033" type="#_x0000_t202" style="position:absolute;margin-left:57.200000000000003pt;margin-top:797.7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2023-55244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10139045</wp:posOffset>
              </wp:positionV>
              <wp:extent cx="725170" cy="100330"/>
              <wp:wrapNone/>
              <wp:docPr id="9" name="Shape 9"/>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2023-55244</w:t>
                          </w:r>
                        </w:p>
                      </w:txbxContent>
                    </wps:txbx>
                    <wps:bodyPr wrap="none" lIns="0" tIns="0" rIns="0" bIns="0">
                      <a:spAutoFit/>
                    </wps:bodyPr>
                  </wps:wsp>
                </a:graphicData>
              </a:graphic>
            </wp:anchor>
          </w:drawing>
        </mc:Choice>
        <mc:Fallback>
          <w:pict>
            <v:shape id="_x0000_s1035" type="#_x0000_t202" style="position:absolute;margin-left:56.75pt;margin-top:798.35000000000002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2023-55244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10131425</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2023-55244</w:t>
                          </w:r>
                        </w:p>
                      </w:txbxContent>
                    </wps:txbx>
                    <wps:bodyPr wrap="none" lIns="0" tIns="0" rIns="0" bIns="0">
                      <a:spAutoFit/>
                    </wps:bodyPr>
                  </wps:wsp>
                </a:graphicData>
              </a:graphic>
            </wp:anchor>
          </w:drawing>
        </mc:Choice>
        <mc:Fallback>
          <w:pict>
            <v:shape id="_x0000_s1041" type="#_x0000_t202" style="position:absolute;margin-left:57.200000000000003pt;margin-top:797.75pt;width:57.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2023-55244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476250</wp:posOffset>
              </wp:positionV>
              <wp:extent cx="64135" cy="103505"/>
              <wp:wrapNone/>
              <wp:docPr id="5" name="Shape 5"/>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19999999999999pt;margin-top:37.5pt;width:5.04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476250</wp:posOffset>
              </wp:positionV>
              <wp:extent cx="69850" cy="103505"/>
              <wp:wrapNone/>
              <wp:docPr id="11" name="Shape 11"/>
              <a:graphic xmlns:a="http://schemas.openxmlformats.org/drawingml/2006/main">
                <a:graphicData uri="http://schemas.microsoft.com/office/word/2010/wordprocessingShape">
                  <wps:wsp>
                    <wps:cNvSpPr txBox="1"/>
                    <wps:spPr>
                      <a:xfrm>
                        <a:ext cx="6985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pt;margin-top:37.5pt;width:5.5pt;height:8.1500000000000004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476250</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19999999999999pt;margin-top:37.5pt;width:5.0499999999999998pt;height:8.1500000000000004pt;z-index:-188744055;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15">
    <w:name w:val="Заголовок №2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4">
    <w:name w:val="Основной текст (4)_"/>
    <w:basedOn w:val="DefaultParagraphFont"/>
    <w:link w:val="Style23"/>
    <w:rPr>
      <w:rFonts w:ascii="Georgia" w:eastAsia="Georgia" w:hAnsi="Georgia" w:cs="Georgia"/>
      <w:b w:val="0"/>
      <w:bCs w:val="0"/>
      <w:i w:val="0"/>
      <w:iCs w:val="0"/>
      <w:smallCaps w:val="0"/>
      <w:strike w:val="0"/>
      <w:color w:val="EBEBEB"/>
      <w:sz w:val="12"/>
      <w:szCs w:val="1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434343"/>
      <w:sz w:val="12"/>
      <w:szCs w:val="12"/>
      <w:u w:val="none"/>
    </w:rPr>
  </w:style>
  <w:style w:type="character" w:customStyle="1" w:styleId="CharStyle34">
    <w:name w:val="Основной текст (5)_"/>
    <w:basedOn w:val="DefaultParagraphFont"/>
    <w:link w:val="Style33"/>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1"/>
    <w:basedOn w:val="Normal"/>
    <w:link w:val="CharStyle13"/>
    <w:pPr>
      <w:widowControl w:val="0"/>
      <w:shd w:val="clear" w:color="auto" w:fill="auto"/>
      <w:spacing w:after="460"/>
      <w:ind w:firstLine="360"/>
      <w:outlineLvl w:val="0"/>
    </w:pPr>
    <w:rPr>
      <w:rFonts w:ascii="Arial" w:eastAsia="Arial" w:hAnsi="Arial" w:cs="Arial"/>
      <w:b w:val="0"/>
      <w:bCs w:val="0"/>
      <w:i w:val="0"/>
      <w:iCs w:val="0"/>
      <w:smallCaps w:val="0"/>
      <w:strike w:val="0"/>
      <w:sz w:val="34"/>
      <w:szCs w:val="34"/>
      <w:u w:val="none"/>
    </w:rPr>
  </w:style>
  <w:style w:type="paragraph" w:customStyle="1" w:styleId="Style14">
    <w:name w:val="Заголовок №2"/>
    <w:basedOn w:val="Normal"/>
    <w:link w:val="CharStyle15"/>
    <w:pPr>
      <w:widowControl w:val="0"/>
      <w:shd w:val="clear" w:color="auto" w:fill="auto"/>
      <w:spacing w:after="29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3">
    <w:name w:val="Основной текст (4)"/>
    <w:basedOn w:val="Normal"/>
    <w:link w:val="CharStyle24"/>
    <w:pPr>
      <w:widowControl w:val="0"/>
      <w:shd w:val="clear" w:color="auto" w:fill="auto"/>
      <w:spacing w:after="80"/>
      <w:ind w:left="4300"/>
    </w:pPr>
    <w:rPr>
      <w:rFonts w:ascii="Georgia" w:eastAsia="Georgia" w:hAnsi="Georgia" w:cs="Georgia"/>
      <w:b w:val="0"/>
      <w:bCs w:val="0"/>
      <w:i w:val="0"/>
      <w:iCs w:val="0"/>
      <w:smallCaps w:val="0"/>
      <w:strike w:val="0"/>
      <w:color w:val="EBEBEB"/>
      <w:sz w:val="12"/>
      <w:szCs w:val="12"/>
      <w:u w:val="none"/>
    </w:rPr>
  </w:style>
  <w:style w:type="paragraph" w:customStyle="1" w:styleId="Style25">
    <w:name w:val="Основной текст (2)"/>
    <w:basedOn w:val="Normal"/>
    <w:link w:val="CharStyle26"/>
    <w:pPr>
      <w:widowControl w:val="0"/>
      <w:shd w:val="clear" w:color="auto" w:fill="auto"/>
      <w:ind w:left="3600"/>
    </w:pPr>
    <w:rPr>
      <w:rFonts w:ascii="Arial" w:eastAsia="Arial" w:hAnsi="Arial" w:cs="Arial"/>
      <w:b w:val="0"/>
      <w:bCs w:val="0"/>
      <w:i w:val="0"/>
      <w:iCs w:val="0"/>
      <w:smallCaps w:val="0"/>
      <w:strike w:val="0"/>
      <w:color w:val="434343"/>
      <w:sz w:val="12"/>
      <w:szCs w:val="12"/>
      <w:u w:val="none"/>
    </w:rPr>
  </w:style>
  <w:style w:type="paragraph" w:customStyle="1" w:styleId="Style33">
    <w:name w:val="Основной текст (5)"/>
    <w:basedOn w:val="Normal"/>
    <w:link w:val="CharStyle34"/>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