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1783080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822960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?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52704/23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99999999999997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?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52704/23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4355465</wp:posOffset>
                </wp:positionV>
                <wp:extent cx="1240790" cy="46037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4603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06.12.2023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Комиссия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649999999999999pt;margin-top:342.94999999999999pt;width:97.700000000000003pt;height:36.25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06.12.2023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Комиссия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«Веста»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2010Vе8^а@та^1.^и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«Центр паллиативной помощи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сртс1/т@/с1гау.1П08.П1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«КАЛИНА ГРУПП»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left="53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тГо@ка1та^е.ги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№077/06/106-17394/2023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 - эксперта отдела обжалования государственных закупок Э.З. Гугавы,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 проводилось дистанционно (посредством видеоконференцсвязи), 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«Центр паллиативной помощи ДЗМ»: Д.В. Лебедева (по доверенности от 27.12.2022 №1413),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«Калина Групп»: М.А. Румянцевой (по доверенности от 02.03.2023 №117),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«Веста», о времени и порядке заседания Комиссии уведомленных надлежащим Московским УФАС России, по средствам функционала Единой информационной системы в сфере закупок,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4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жалобы ООО «Веста» (далее — Заявитель) на действия ГБУЗ «Центр паллиативной помощи ДЗМ» (далее — Заказчик) при проведении открытых конкурсов в электронной форме на право заключения государственных контрактов на поставку продуктов питания (Закупки №</w:t>
        <w:tab/>
        <w:t>0873200001723000998,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0873200001723000999) (далее — конкурсы), в соответствии с Федеральным законом от 05.04.2013 №44-ФЗ «О контрактной системе в сфере закупок товаров, работ,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/>
        <w:jc w:val="both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|||||||||||||||||||||||||||| </w:t>
      </w:r>
      <w:r>
        <w:rPr>
          <w:rStyle w:val="CharStyle7"/>
        </w:rPr>
        <w:t>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Заказчика при проведении вышеуказанных конкурсов.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доводу жалоб комиссией Заказчика нарушен порядок оценки заявки ООО «Калина Групп», по детализирующему показателю «общая цена исполненных участником закупки договоров», ввиду следующего.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предмет жалоб о присвоении результатов оценки по критерию «Квалификация участников закупки»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проводится проверка действий комиссии Заказчика в части применения установленного порядка оценки заявок на участие в конкурсах.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331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ч.8 ст.32 Закона о контрактной системе порядок оценки заявок участников закупки, в том числе предельные величины значимости каждого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2023-59886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конкурсными документациями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ст.24 Закона о контрактной системе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Законом о контрактной системе 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п.25 Положения для оценки заявок по показателям оценки, предусмотренным пунктом 24 Положения, применяются детализирующие показатели.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«а» п.28 Положения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83" w:right="539" w:bottom="690" w:left="110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Комиссией Управления определено, что согласно извещениям о проведении открытых конкурсов в электронной форме от 07.11.2023 №0873200001723000998, 0873200001723000999 Заказчиком установлен, в том числе следующий порядок оценки заявок по детализирующему показателю «общая цена исполненных участником закупки договоров»: «</w:t>
      </w: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Оценивается предложение участника об общей цене исполненных участником закупки контрактов (договоров) за последние 5 лет,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2023-59886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предшествующие дате окончания срока подачи заявок на участие в настоящем конкурсе (оценивается суммарный объем выполненных работ (оказанных услуг) по исполненным участником закупки контрактам (договорам), исчисляемый в рублях, связанных с предметом контракта, заключаемого по результатам проведения закупки).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услугами/поставкой товара, связанными с предметом контракта, понимается поставка продуктов питания и (или) оказание услуг по организации питания.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наличии опыта участника подтверждаются копиями государственных контрактов (с копиями актов оказанных услуг), заключенных в соответствии с Федеральным законом, содержащих сведения о стоимости оказанных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 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услуг/поставки товара).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печати.Оценивается предложение участника об общей цене исполненных 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суммарный объем выполненных работ, исчисляемый в рублях, связанных с предметом контракта (договора) на право заключить который проводится закупка).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исключительно исполненные договоры (договор), предусматривающие выполнение работ на объекте: объект капитального строительства (за исключением линейного объекта) (подпункт «в» пункта 31 постановления Правительства Российской Федерации от 31.12.2021 № 2604). Под работами, связанными с предметом контракта (договора), понимается выполнение работ по строительству, реконструкции, капитальному ремонту, сносу объекта капитального строительства.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Последний акт, составленный при исполнении договора и предусмотренный абзацем третьим подпункта «в» пункта 28 постановлением Правительства Российской Федерации от 31.12.2021 № 2604, должен быть подписан не ранее чем за 5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7" w:right="579" w:bottom="1162" w:left="1077" w:header="0" w:footer="3" w:gutter="0"/>
          <w:cols w:space="720"/>
          <w:noEndnote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принимается исключительно исполненный договор (договоры),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к настоящим критериям оценки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второй части заявки на участие в конкурсе 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 Заявителем указано, что согласно протоколам подведения итогов определения поставщика (подрядчика, исполнителя) от 27.11.2023 №ИЭОК1 на участие в закупочных процедурах подано 2 заявки ООО «Веста» и ООО «Калина Групп», при этом по показателю «Наличие у участников закупки опыта поставки товара, выполнения работы, оказания услуги, связанного с предметом контракта» ООО «Калина Групп» закупочной комиссией Заказчика присвоено 100 баллов, что свидетельствует о представлении таким обществом опыта превышающего опыт Заявителя, представленного в составе заявок на сумму 5 400 533 242, 29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данным бухгалтерской отчетности ресурса БФО выручка ООО «Калина Групп», составляет с 2018 по 2022 год 2 829 149 тыс.руб., что свидетельствует о представлении в составе заявок участника недостоверных сведений о наличии опыта выполнения работ, соответствующего объекту закупочных процедур.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вышеуказанная позиция Заявителя также находит свое отражение в решении Московского УФАС России от 17.10.2023 по делу №077/06/106- 14436/2023.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48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Таким образом, по мнению Заявителя заявки ООО «Калина Групп» должны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2023-59886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быть признаны несоответствующими на основании предоставления недостоверных сведений.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при оценки заявок Победителя, а также при принятии решении о признании заявок соответствующими требованиям извещений, комиссия Заказчика руководствуется информацией и документами, располагаемыми на момент рассмотрения заявок, при этом в данном случае у Заказчика отсутствовали документы и сведения, подтверждающие недостоверность представленных ООО «Калина Групп», сведений, ввиду чего у комиссии по осуществлению закупок отсутствовали правовые основания к отклонению заявок Победителя.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также отметил, что вопреки доводам, представленным в составе жалоб, закупочной комиссией Заказчика учтено наличие опыта ООО «Калина Групп» на сумму руб. 3 858 221 320,70, при этом в составе заявки Заявителя представлен опыт, соответствующий порядку оценки, на сумму 3 598 509 387,45 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составе жалоб Заявителем указано на несоответствие выручки ООО «Калина Групп», представленной в составе заявки и отраженной в ресурсе БФО в период с 2018 по 2022 год, тогда как фактически порядком оценки предусмотрена возможность представления исполненных контрактов/договоров также и в период 2023 года, что и было представлено в составе заявки участника.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как следует из материалов дела, поданные ООО «Калина Групп», заявки требованиям извещений об осуществлении закупок соответствовали. Каких-либо оснований сомневаться в достоверности представленных в них сведений в контексте ч.5 ст.10 Гражданского кодекса Российской Федерации (ГК РФ) (в силу которой добросовестность участников гражданских правоотношений и разумность их действий предполагаются) у комиссии Заказчика не имелось, неопровержимыми доказательствами недостоверности таких сведений последний не располагал.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положения Закона о контрактной системе не содержат указание на обязанность закупочной комиссии Заказчика осуществлять проверку достоверности представленных в составе заявки сведений.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дополнительно отмечает, что в составе решения Московского УФАС России от 17.10.2023 по делу №077/06/106-14436/2023 указано, что в составе заявки ООО «КАЛИНА ГРУПП», поданной в рамках проведения закупочных процедуры №0373100047423001285,</w:t>
        <w:tab/>
        <w:t>0373100047423001288,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3" w:bottom="591" w:left="1091" w:header="0" w:footer="16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представлены сведения о наличии опыта выполнения работ сопоставимого с объектом закупки, например, в 2020 году, на сумму 837 326 529,28, что не соответствует сведениям ресурса БФО за 2020, согласно которым выручка ООО «КАЛИНА ГРУПП», составила 281,3 млн.руб.. При этом в заявках, поданных в рамках рассматриваемых закупочных процедур, за 2020 г. ООО «КАЛИНА ГРУПП» представлены сведения о наличии опыта выполнения работ на сумму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2023-59886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234 710 253,8 руб, что не противоречит сведениям, представленным в ресурсе БФО.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вышеизложенного Комиссия Управления приходит к выводу, что довод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жалобы ООО «Веста» на действия закупочной комиссии ГБУЗ «Центр паллиативной помощи ДЗМ»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81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950000000000003pt;margin-top:42.pt;width:145.70000000000002pt;height:19.699999999999999pt;z-index:-125829370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5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1005840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5000000000003pt;margin-top:79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5000000000001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6" behindDoc="0" locked="0" layoutInCell="1" allowOverlap="1">
                <wp:simplePos x="0" y="0"/>
                <wp:positionH relativeFrom="page">
                  <wp:posOffset>6088380</wp:posOffset>
                </wp:positionH>
                <wp:positionV relativeFrom="paragraph">
                  <wp:posOffset>533400</wp:posOffset>
                </wp:positionV>
                <wp:extent cx="113411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9.40000000000003pt;margin-top:42.pt;width:89.299999999999997pt;height:19.699999999999999pt;z-index:-125829367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067961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ЕЕ87Е758АЕ5АСО096СЕ0АЕ91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3695" cy="40259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5000000000001pt;margin-top:11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3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00СС5А1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А1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18671821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1.10000000000002pt;margin-top:36.55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5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9292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6281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Е5АЕВ0О2ОБЕ2АСССЕ65248493Е7С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45454"/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10318750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50000000000001pt;margin-top:812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94.70000000000005pt;width:57.100000000000001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425450</wp:posOffset>
              </wp:positionV>
              <wp:extent cx="6413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25pt;margin-top:33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9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425450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25pt;margin-top:33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19999999999999pt;margin-top:37.5pt;width:5.0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Колонтитул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787878"/>
      <w:sz w:val="12"/>
      <w:szCs w:val="12"/>
      <w:u w:val="none"/>
    </w:rPr>
  </w:style>
  <w:style w:type="character" w:customStyle="1" w:styleId="CharStyle32">
    <w:name w:val="Основной текст (6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Колонтитул (2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spacing w:after="2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87878"/>
      <w:sz w:val="12"/>
      <w:szCs w:val="12"/>
      <w:u w:val="none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