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4" w:val="left"/>
                              </w:tabs>
                              <w:bidi w:val="0"/>
                              <w:spacing w:before="0" w:line="240" w:lineRule="auto"/>
                              <w:ind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2,12.2023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9277/23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4" w:val="left"/>
                        </w:tabs>
                        <w:bidi w:val="0"/>
                        <w:spacing w:before="0" w:line="240" w:lineRule="auto"/>
                        <w:ind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2,12.2023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9277/23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"Городская клиническая больница №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им. С.З. Фишера"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д. 137, г. Волжский, Волгоградская обл., 404120 дкЫ1^8ке^а@Vо1дапе1:.^и; дЫ-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хакур@уап4ех.ги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Набережная Тараса Шевченко, д. 23А, этаж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25, пом. 1, Москва, 121151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ВО "Центр организации закупок"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соx@Vо1дапе1:.^и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"СИБМК"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Нижне-Луговая, д. 1, пом. 3/1, Томск, 634024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д8раVе1@та^1.^и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034/06/105-1439/2023</w:t>
        <w:br/>
        <w:t>об устранении нарушения законодательства РФ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98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 декабря 2023 года</w:t>
        <w:tab/>
        <w:t>Волгоград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Панчишкина М.П.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рассмотрев жалобу ООО «СИБМК» вх. № 11307/23 от 01.12.2023 на действия Заказчика, комиссии по осуществлению закупок при проведении электронного аукциона «Поставка изделий медицинского назначения (Трубки)» (номер извещения 0329200062223009412) (далее - Аукцион),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прекратить нарушение п. 8 ч. 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 отменить протокол подведения итогов определения поставщика (подрядчика, исполнителя) (далее - Протокол) и назначить новую дату подведения итогов Аукциона, а также разместить соответствующую информацию в ЕИС, в том числе информацию об отмене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об отмене Протокола, о новой дате подведения итогов Аукциона, а также о необходимости наличия на счетах для проведения операций по обеспечению участия в Аукционе денежных средств в размере обеспечения заявки на участие в Аукционе, о блокировании операций в отношении указанных средств, в случае если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аукционах в электронной форме, открытым участниками закупки, в отношении денежных средств в размере обеспечения заявки на участие в Аукционе, или если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07.12.2023 по делу № 034/06/105- 1439/2023.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07.12.2023 по делу № 034/06/105-1439/2023.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 закупок, Оператору электронной площадки в срок до 21.12.2023 исполнить настоящее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предписания представить в Волгоградское УФАС России не позднее 22.12.2023.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1106" w:bottom="1700" w:left="53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77825" distL="0" distR="0" simplePos="0" relativeHeight="125829381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paragraph">
                  <wp:posOffset>304800</wp:posOffset>
                </wp:positionV>
                <wp:extent cx="1700530" cy="2286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.949999999999999pt;margin-top:24.pt;width:133.90000000000001pt;height:18.pt;z-index:-125829372;mso-wrap-distance-left:0;mso-wrap-distance-top:24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3" behindDoc="0" locked="0" layoutInCell="1" allowOverlap="1">
            <wp:simplePos x="0" y="0"/>
            <wp:positionH relativeFrom="page">
              <wp:posOffset>2300605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2757805</wp:posOffset>
                </wp:positionH>
                <wp:positionV relativeFrom="paragraph">
                  <wp:posOffset>780415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7.15000000000001pt;margin-top:61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2715260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3.80000000000001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139700" distL="0" distR="0" simplePos="0" relativeHeight="125829384" behindDoc="0" locked="0" layoutInCell="1" allowOverlap="1">
                <wp:simplePos x="0" y="0"/>
                <wp:positionH relativeFrom="page">
                  <wp:posOffset>5796915</wp:posOffset>
                </wp:positionH>
                <wp:positionV relativeFrom="paragraph">
                  <wp:posOffset>536575</wp:posOffset>
                </wp:positionV>
                <wp:extent cx="102997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6.44999999999999pt;margin-top:42.25pt;width:81.100000000000009pt;height:18.5pt;z-index:-125829369;mso-wrap-distance-left:0;mso-wrap-distance-top:42.25pt;mso-wrap-distance-right:0;mso-wrap-distance-bottom:11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8383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00Е089956625616472479Е43Р5ЕЕ0ВПР85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1106" w:bottom="1666" w:left="536" w:header="0" w:footer="3" w:gutter="0"/>
          <w:cols w:space="720"/>
          <w:noEndnote/>
          <w:rtlGutter w:val="0"/>
          <w:docGrid w:linePitch="360"/>
        </w:sectPr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05.07.2023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70370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24650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0;width:98.150000000000006pt;height:18.5pt;z-index:-125829367;mso-wrap-distance-left:0;mso-wrap-distance-right:0;mso-wrap-distance-bottom:134.1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8930" distB="1073150" distL="0" distR="1786255" simplePos="0" relativeHeight="125829388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328930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731520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57.600000000000001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420370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33.1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9080" distB="1444625" distL="0" distR="0" simplePos="0" relativeHeight="125829389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259080</wp:posOffset>
                </wp:positionV>
                <wp:extent cx="98171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С.В. Моисеев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8.5pt;margin-top:20.400000000000002pt;width:77.299999999999997pt;height:18.5pt;z-index:-125829364;mso-wrap-distance-left:0;mso-wrap-distance-top:20.400000000000002pt;mso-wrap-distance-right:0;mso-wrap-distance-bottom:113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С.В. Моисеев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7095" distB="753110" distL="0" distR="0" simplePos="0" relativeHeight="125829391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887095</wp:posOffset>
                </wp:positionV>
                <wp:extent cx="2212975" cy="2984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Моисеев Сергей Владимирович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00ОА54679929Е6Е1Е4ВО7ВЮВ1А284АЗА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05.05.2023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28.07.2024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10.09999999999999pt;margin-top:69.850000000000009pt;width:174.25pt;height:23.5pt;z-index:-125829362;mso-wrap-distance-left:0;mso-wrap-distance-top:69.850000000000009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Моисеев Сергей Владимирович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00ОА54679929Е6Е1Е4ВО7ВЮВ1А284АЗА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1212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05.05.2023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21212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28.07.2024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5255" distB="0" distL="0" distR="1786255" simplePos="0" relativeHeight="12582939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1405255</wp:posOffset>
            </wp:positionV>
            <wp:extent cx="353695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1804670</wp:posOffset>
                </wp:positionV>
                <wp:extent cx="128651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40000000000001pt;margin-top:142.09999999999999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1493520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05000000000001pt;margin-top:117.6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32230" distB="371475" distL="0" distR="0" simplePos="0" relativeHeight="125829394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1332230</wp:posOffset>
                </wp:positionV>
                <wp:extent cx="1332230" cy="2349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М.П. Панчишкина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61.40000000000003pt;margin-top:104.90000000000001pt;width:104.90000000000001pt;height:18.5pt;z-index:-125829359;mso-wrap-distance-left:0;mso-wrap-distance-top:104.90000000000001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М.П. Панчишкина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Панчишкина Мария Павловна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4О414Е4А5ВЕ675ЕОЕ61РЗВВАВЕ9ЕВ237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both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28.09.2023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.12.2024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Исп.Панчишкина М.П.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тел.(8442) 24-22-64 вн. 034-135</w:t>
      </w:r>
    </w:p>
    <w:sectPr>
      <w:footnotePr>
        <w:pos w:val="pageBottom"/>
        <w:numFmt w:val="decimal"/>
        <w:numRestart w:val="continuous"/>
      </w:footnotePr>
      <w:pgSz w:w="11900" w:h="16840"/>
      <w:pgMar w:top="1724" w:right="545" w:bottom="122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2023-9597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2023-9597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365125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2023-9597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8.75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2023-9597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3565525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80.75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ind w:left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C4C4C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