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768350" cy="83502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768350" cy="835025"/>
                    </a:xfrm>
                    <a:prstGeom prst="rect"/>
                  </pic:spPr>
                </pic:pic>
              </a:graphicData>
            </a:graphic>
          </wp:inline>
        </w:drawing>
      </w:r>
    </w:p>
    <w:p>
      <w:pPr>
        <w:widowControl w:val="0"/>
        <w:spacing w:after="219" w:line="1" w:lineRule="exact"/>
      </w:pPr>
    </w:p>
    <w:p>
      <w:pPr>
        <w:pStyle w:val="Style2"/>
        <w:keepNext/>
        <w:keepLines/>
        <w:widowControl w:val="0"/>
        <w:shd w:val="clear" w:color="auto" w:fill="auto"/>
        <w:bidi w:val="0"/>
        <w:spacing w:before="0" w:line="257" w:lineRule="auto"/>
        <w:ind w:left="0" w:right="0" w:firstLine="0"/>
        <w:jc w:val="center"/>
      </w:pPr>
      <w:bookmarkStart w:id="0" w:name="bookmark0"/>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bookmarkEnd w:id="0"/>
    </w:p>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 xml:space="preserve">по жалобе № </w:t>
      </w:r>
      <w:r>
        <w:rPr>
          <w:color w:val="222222"/>
          <w:spacing w:val="0"/>
          <w:w w:val="100"/>
          <w:position w:val="0"/>
          <w:shd w:val="clear" w:color="auto" w:fill="auto"/>
          <w:lang w:val="ru-RU" w:eastAsia="ru-RU" w:bidi="ru-RU"/>
        </w:rPr>
        <w:t>066/06/106-4406/2023</w:t>
      </w:r>
      <w:bookmarkEnd w:id="2"/>
    </w:p>
    <w:p>
      <w:pPr>
        <w:pStyle w:val="Style4"/>
        <w:keepNext w:val="0"/>
        <w:keepLines w:val="0"/>
        <w:widowControl w:val="0"/>
        <w:shd w:val="clear" w:color="auto" w:fill="auto"/>
        <w:tabs>
          <w:tab w:pos="8606" w:val="left"/>
        </w:tabs>
        <w:bidi w:val="0"/>
        <w:spacing w:before="0" w:after="220" w:line="240" w:lineRule="auto"/>
        <w:ind w:left="0" w:right="0" w:firstLine="0"/>
        <w:jc w:val="both"/>
      </w:pPr>
      <w:r>
        <w:rPr>
          <w:color w:val="000000"/>
          <w:spacing w:val="0"/>
          <w:w w:val="100"/>
          <w:position w:val="0"/>
          <w:shd w:val="clear" w:color="auto" w:fill="auto"/>
          <w:lang w:val="ru-RU" w:eastAsia="ru-RU" w:bidi="ru-RU"/>
        </w:rPr>
        <w:t>г. Екатеринбург</w:t>
        <w:tab/>
        <w:t>06.12.2023 г.</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4"/>
        <w:keepNext w:val="0"/>
        <w:keepLines w:val="0"/>
        <w:widowControl w:val="0"/>
        <w:shd w:val="clear" w:color="auto" w:fill="auto"/>
        <w:bidi w:val="0"/>
        <w:spacing w:before="0" w:after="0" w:line="34" w:lineRule="exact"/>
        <w:ind w:left="0" w:right="0" w:firstLine="740"/>
        <w:jc w:val="both"/>
      </w:pPr>
      <w:r>
        <w:rPr>
          <w:color w:val="000000"/>
          <w:spacing w:val="0"/>
          <w:w w:val="100"/>
          <w:position w:val="0"/>
          <w:shd w:val="clear" w:color="auto" w:fill="auto"/>
          <w:lang w:val="ru-RU" w:eastAsia="ru-RU" w:bidi="ru-RU"/>
        </w:rPr>
        <w:t>*</w:t>
      </w:r>
    </w:p>
    <w:p>
      <w:pPr>
        <w:pStyle w:val="Style8"/>
        <w:keepNext/>
        <w:keepLines/>
        <w:widowControl w:val="0"/>
        <w:shd w:val="clear" w:color="auto" w:fill="auto"/>
        <w:bidi w:val="0"/>
        <w:spacing w:before="0" w:after="0"/>
        <w:ind w:left="0" w:right="0"/>
        <w:jc w:val="both"/>
      </w:pPr>
      <w:bookmarkStart w:id="4" w:name="bookmark4"/>
      <w:r>
        <w:rPr>
          <w:color w:val="000000"/>
          <w:spacing w:val="0"/>
          <w:w w:val="100"/>
          <w:position w:val="0"/>
          <w:shd w:val="clear" w:color="auto" w:fill="auto"/>
          <w:vertAlign w:val="superscript"/>
          <w:lang w:val="ru-RU" w:eastAsia="ru-RU" w:bidi="ru-RU"/>
        </w:rPr>
        <w:t>,</w:t>
      </w:r>
      <w:bookmarkEnd w:id="4"/>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11-30, при участии представителей:</w:t>
      </w:r>
    </w:p>
    <w:p>
      <w:pPr>
        <w:pStyle w:val="Style4"/>
        <w:keepNext w:val="0"/>
        <w:keepLines w:val="0"/>
        <w:widowControl w:val="0"/>
        <w:numPr>
          <w:ilvl w:val="0"/>
          <w:numId w:val="1"/>
        </w:numPr>
        <w:shd w:val="clear" w:color="auto" w:fill="auto"/>
        <w:tabs>
          <w:tab w:pos="104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уполномоченного органа в лице Муниципального казенного учреждения «Служба муниципального заказа» — *,</w:t>
      </w:r>
    </w:p>
    <w:p>
      <w:pPr>
        <w:pStyle w:val="Style4"/>
        <w:keepNext w:val="0"/>
        <w:keepLines w:val="0"/>
        <w:widowControl w:val="0"/>
        <w:numPr>
          <w:ilvl w:val="0"/>
          <w:numId w:val="1"/>
        </w:numPr>
        <w:shd w:val="clear" w:color="auto" w:fill="auto"/>
        <w:tabs>
          <w:tab w:pos="17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заявителя в лице ООО «Пульсар» — *,</w:t>
      </w:r>
    </w:p>
    <w:p>
      <w:pPr>
        <w:pStyle w:val="Style4"/>
        <w:keepNext w:val="0"/>
        <w:keepLines w:val="0"/>
        <w:widowControl w:val="0"/>
        <w:numPr>
          <w:ilvl w:val="0"/>
          <w:numId w:val="1"/>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заказчика в лице Муниципального бюджетного общеобразовательного учреждения «Средняя школа № 25 им. Героя Советского Союза генерал-лейтенанта Д.М. Карбышева с кадетскими классами», уведомленного надлежащим образом о времени и месте рассмотрения жалобы,</w:t>
      </w:r>
    </w:p>
    <w:p>
      <w:pPr>
        <w:pStyle w:val="Style4"/>
        <w:keepNext w:val="0"/>
        <w:keepLines w:val="0"/>
        <w:widowControl w:val="0"/>
        <w:shd w:val="clear" w:color="auto" w:fill="auto"/>
        <w:bidi w:val="0"/>
        <w:spacing w:before="0" w:after="220" w:line="240" w:lineRule="auto"/>
        <w:ind w:left="0" w:right="0" w:firstLine="740"/>
        <w:jc w:val="both"/>
      </w:pPr>
      <w:r>
        <w:rPr>
          <w:color w:val="000000"/>
          <w:spacing w:val="0"/>
          <w:w w:val="100"/>
          <w:position w:val="0"/>
          <w:shd w:val="clear" w:color="auto" w:fill="auto"/>
          <w:lang w:val="ru-RU" w:eastAsia="ru-RU" w:bidi="ru-RU"/>
        </w:rPr>
        <w:t>рассмотрев жалобу ООО «Пульсар» (вх. № 26515-ЭП/23 от 04.12.2023 г.) о нарушениях законодательства о контрактной системе закупочной комиссией при осуществлении закупки путем проведения электронного аукциона на приобретение специализированного оборудования для детей с ОВЗ (извещение № 0862600013623000192),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2"/>
        <w:keepNext/>
        <w:keepLines/>
        <w:widowControl w:val="0"/>
        <w:shd w:val="clear" w:color="auto" w:fill="auto"/>
        <w:bidi w:val="0"/>
        <w:spacing w:before="0" w:line="240" w:lineRule="auto"/>
        <w:ind w:left="0" w:right="0" w:firstLine="0"/>
        <w:jc w:val="center"/>
      </w:pPr>
      <w:bookmarkStart w:id="6" w:name="bookmark6"/>
      <w:r>
        <w:rPr>
          <w:color w:val="000000"/>
          <w:spacing w:val="0"/>
          <w:w w:val="100"/>
          <w:position w:val="0"/>
          <w:shd w:val="clear" w:color="auto" w:fill="auto"/>
          <w:lang w:val="ru-RU" w:eastAsia="ru-RU" w:bidi="ru-RU"/>
        </w:rPr>
        <w:t>У С Т А Н О В И Л А:</w:t>
      </w:r>
      <w:bookmarkEnd w:id="6"/>
    </w:p>
    <w:p>
      <w:pPr>
        <w:pStyle w:val="Style4"/>
        <w:keepNext w:val="0"/>
        <w:keepLines w:val="0"/>
        <w:widowControl w:val="0"/>
        <w:shd w:val="clear" w:color="auto" w:fill="auto"/>
        <w:tabs>
          <w:tab w:pos="662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ООО «Пульсар» (вх. № 26515-ЭП/23 от 04.12.2023 г.) о нарушениях законодательства о контрактной системе закупочной комиссией при осуществлении закупки путем проведения электронного аукциона на приобретение специализированного оборудования для детей с ОВЗ (извещение №</w:t>
        <w:tab/>
        <w:t>0862600013623000192), Закона о</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контрактной системе, соответствующая требованиям ст. 105 Закона о контрактной системе.</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закупочной комиссией нарушена процедура подведения итогов закупки в части признания победителя электронного аукциона.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Представители уполномоченного органа с доводами жалобы не согласились, просили признать жалобу необоснованной.</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15.11.2023 г. на официальном сайте опубликовано извещение о проведении электронного аукциона № 0862600013623000192 на приобретение специализированного оборудования для детей с ОВЗ.</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242 821,93 рублей.</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28.11.2023 г. закупочной комиссией была проведена процедура рассмотрения заявок на участие в закупке, по итогам которой был составлен протокол №ИЭА1 от 28.11.2023, подписанный всеми присутствующими на заседании членами закупочной комиссии.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подпунктами "м"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"п" пункта 1,</w:t>
      </w:r>
      <w:r>
        <w:rPr>
          <w:color w:val="000000"/>
          <w:spacing w:val="0"/>
          <w:w w:val="100"/>
          <w:position w:val="0"/>
          <w:shd w:val="clear" w:color="auto" w:fill="auto"/>
          <w:lang w:val="ru-RU" w:eastAsia="ru-RU" w:bidi="ru-RU"/>
        </w:rPr>
        <w:t xml:space="preserve"> подпунктами "а"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"в"</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пункта 2,</w:t>
      </w:r>
      <w:r>
        <w:rPr>
          <w:color w:val="000000"/>
          <w:spacing w:val="0"/>
          <w:w w:val="100"/>
          <w:position w:val="0"/>
          <w:shd w:val="clear" w:color="auto" w:fill="auto"/>
          <w:lang w:val="ru-RU" w:eastAsia="ru-RU" w:bidi="ru-RU"/>
        </w:rPr>
        <w:t xml:space="preserve"> пунктом 5 части 1 статьи 43 </w:t>
      </w:r>
      <w:r>
        <w:rPr>
          <w:color w:val="000000"/>
          <w:spacing w:val="0"/>
          <w:w w:val="100"/>
          <w:position w:val="0"/>
          <w:shd w:val="clear" w:color="auto" w:fill="auto"/>
          <w:lang w:val="ru-RU" w:eastAsia="ru-RU" w:bidi="ru-RU"/>
        </w:rPr>
        <w:t>настоящего Федерального закона. Заявка также может содержать информацию и документы, предусмотренные</w:t>
      </w:r>
      <w:r>
        <w:rPr>
          <w:color w:val="000000"/>
          <w:spacing w:val="0"/>
          <w:w w:val="100"/>
          <w:position w:val="0"/>
          <w:shd w:val="clear" w:color="auto" w:fill="auto"/>
          <w:lang w:val="ru-RU" w:eastAsia="ru-RU" w:bidi="ru-RU"/>
        </w:rPr>
        <w:t xml:space="preserve"> подпунктом "д" пункта 2 части 1 статьи 43 </w:t>
      </w:r>
      <w:r>
        <w:rPr>
          <w:color w:val="000000"/>
          <w:spacing w:val="0"/>
          <w:w w:val="100"/>
          <w:position w:val="0"/>
          <w:shd w:val="clear" w:color="auto" w:fill="auto"/>
          <w:lang w:val="ru-RU" w:eastAsia="ru-RU" w:bidi="ru-RU"/>
        </w:rPr>
        <w:t>настоящего Федерального закона.</w:t>
      </w:r>
    </w:p>
    <w:p>
      <w:pPr>
        <w:pStyle w:val="Style4"/>
        <w:keepNext w:val="0"/>
        <w:keepLines w:val="0"/>
        <w:widowControl w:val="0"/>
        <w:shd w:val="clear" w:color="auto" w:fill="auto"/>
        <w:bidi w:val="0"/>
        <w:spacing w:before="0" w:after="220" w:line="240" w:lineRule="auto"/>
        <w:ind w:left="0" w:right="0" w:firstLine="740"/>
        <w:jc w:val="both"/>
      </w:pPr>
      <w:r>
        <w:rPr>
          <w:color w:val="000000"/>
          <w:spacing w:val="0"/>
          <w:w w:val="100"/>
          <w:position w:val="0"/>
          <w:shd w:val="clear" w:color="auto" w:fill="auto"/>
          <w:lang w:val="ru-RU" w:eastAsia="ru-RU" w:bidi="ru-RU"/>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4"/>
        <w:keepNext w:val="0"/>
        <w:keepLines w:val="0"/>
        <w:widowControl w:val="0"/>
        <w:numPr>
          <w:ilvl w:val="0"/>
          <w:numId w:val="3"/>
        </w:numPr>
        <w:shd w:val="clear" w:color="auto" w:fill="auto"/>
        <w:tabs>
          <w:tab w:pos="100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Ограничения допуска отдельных видов радиоэлектронной продукции, происходящей из иностранных государств, определены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 (далее - постановление Правительства № 878).</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в извещении установлено ограничение допуска отдельных видов радиоэлектронной продукции, происходящей из иностранных государств, в соответствии с Постановлением № 878.</w:t>
      </w:r>
    </w:p>
    <w:p>
      <w:pPr>
        <w:pStyle w:val="Style4"/>
        <w:keepNext w:val="0"/>
        <w:keepLines w:val="0"/>
        <w:widowControl w:val="0"/>
        <w:shd w:val="clear" w:color="auto" w:fill="auto"/>
        <w:tabs>
          <w:tab w:pos="50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Пунктом 3 постановления Правительства №</w:t>
        <w:tab/>
        <w:t>878 установлено, что при осуществлении закупок</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3(1).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Комиссией установлено, что заявки участников закупки содержат следующие предложения о поставке </w:t>
      </w:r>
      <w:r>
        <w:rPr>
          <w:color w:val="000000"/>
          <w:spacing w:val="0"/>
          <w:w w:val="100"/>
          <w:position w:val="0"/>
          <w:shd w:val="clear" w:color="auto" w:fill="auto"/>
          <w:lang w:val="ru-RU" w:eastAsia="ru-RU" w:bidi="ru-RU"/>
        </w:rPr>
        <w:t>товаров:</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с идентификационным номером 37: интерактивный стол, страна происхождения - Российская Федерация, без указания номера реестровой записи.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с идентификационным номером 108: интерактивный стол, страна происхождения - Российская Федерация, без указания номера реестровой записи.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с идентификационным номером 83: интерактивный стол, страна происхождения - Российская Федерация, без указания номера реестровой записи.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с идентификационным номером 251: интерактивный стол, страна происхождения - Российская Федерация, без указания номера реестровой записи.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с идентификационным номером 121: интерактивный стол, страна происхождения - Российская Федерация, с указанием номера реестровой записи 2455\30\2023.</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с идентификационным номером 73: интерактивный стол, страна происхождения - Российская Федерация, без указания номера реестровой записи.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с идентификационным номером 3: интерактивный стол, страна происхождения - Российская Федерация, без указания номера реестровой записи.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установлено, что заявка участника закупки под идентификационным номером № 121 (ООО «Пульсар»), содержит предложение о поставке интерактивного стола ВМ Рго1о1уре Э Ва1ка1 Рго 32 (страна происхождения: Российская Федерация), с номером реестровой записи из Единого реестра российской радиоэлектронной продукции № 2455\30\2023 от 22.07.2026 и вторым уровнем.</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этим данная закупка будет регулироваться общей нормой п. 3 постановления Правительства № 878, где все заявки без указания номера реестровой записи из Единого реестра российской радиоэлектронной продукции приравниваются к заявкам с предложением продукции, происходящей из иностранного государства и подлежат отклонению.</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w:t>
      </w:r>
      <w:r>
        <w:rPr>
          <w:color w:val="000000"/>
          <w:spacing w:val="0"/>
          <w:w w:val="100"/>
          <w:position w:val="0"/>
          <w:shd w:val="clear" w:color="auto" w:fill="auto"/>
          <w:lang w:val="ru-RU" w:eastAsia="ru-RU" w:bidi="ru-RU"/>
        </w:rPr>
        <w:t xml:space="preserve"> пунктом 4 части 4 </w:t>
      </w:r>
      <w:r>
        <w:rPr>
          <w:color w:val="000000"/>
          <w:spacing w:val="0"/>
          <w:w w:val="100"/>
          <w:position w:val="0"/>
          <w:shd w:val="clear" w:color="auto" w:fill="auto"/>
          <w:lang w:val="ru-RU" w:eastAsia="ru-RU" w:bidi="ru-RU"/>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rPr>
          <w:color w:val="000000"/>
          <w:spacing w:val="0"/>
          <w:w w:val="100"/>
          <w:position w:val="0"/>
          <w:shd w:val="clear" w:color="auto" w:fill="auto"/>
          <w:lang w:val="ru-RU" w:eastAsia="ru-RU" w:bidi="ru-RU"/>
        </w:rPr>
        <w:t xml:space="preserve"> пунктами 1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8 части 12 статьи 48 </w:t>
      </w:r>
      <w:r>
        <w:rPr>
          <w:color w:val="000000"/>
          <w:spacing w:val="0"/>
          <w:w w:val="100"/>
          <w:position w:val="0"/>
          <w:shd w:val="clear" w:color="auto" w:fill="auto"/>
          <w:lang w:val="ru-RU" w:eastAsia="ru-RU" w:bidi="ru-RU"/>
        </w:rPr>
        <w:t>настоящего Федерального закона.</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4"/>
        <w:keepNext w:val="0"/>
        <w:keepLines w:val="0"/>
        <w:widowControl w:val="0"/>
        <w:numPr>
          <w:ilvl w:val="0"/>
          <w:numId w:val="5"/>
        </w:numPr>
        <w:shd w:val="clear" w:color="auto" w:fill="auto"/>
        <w:tabs>
          <w:tab w:pos="10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4"/>
        <w:keepNext w:val="0"/>
        <w:keepLines w:val="0"/>
        <w:widowControl w:val="0"/>
        <w:numPr>
          <w:ilvl w:val="0"/>
          <w:numId w:val="5"/>
        </w:numPr>
        <w:shd w:val="clear" w:color="auto" w:fill="auto"/>
        <w:tabs>
          <w:tab w:pos="10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4"/>
        <w:keepNext w:val="0"/>
        <w:keepLines w:val="0"/>
        <w:widowControl w:val="0"/>
        <w:numPr>
          <w:ilvl w:val="0"/>
          <w:numId w:val="5"/>
        </w:numPr>
        <w:shd w:val="clear" w:color="auto" w:fill="auto"/>
        <w:tabs>
          <w:tab w:pos="10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4"/>
        <w:keepNext w:val="0"/>
        <w:keepLines w:val="0"/>
        <w:widowControl w:val="0"/>
        <w:numPr>
          <w:ilvl w:val="0"/>
          <w:numId w:val="5"/>
        </w:numPr>
        <w:shd w:val="clear" w:color="auto" w:fill="auto"/>
        <w:tabs>
          <w:tab w:pos="10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4"/>
        <w:keepNext w:val="0"/>
        <w:keepLines w:val="0"/>
        <w:widowControl w:val="0"/>
        <w:numPr>
          <w:ilvl w:val="0"/>
          <w:numId w:val="5"/>
        </w:numPr>
        <w:shd w:val="clear" w:color="auto" w:fill="auto"/>
        <w:tabs>
          <w:tab w:pos="10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4"/>
        <w:keepNext w:val="0"/>
        <w:keepLines w:val="0"/>
        <w:widowControl w:val="0"/>
        <w:numPr>
          <w:ilvl w:val="0"/>
          <w:numId w:val="5"/>
        </w:numPr>
        <w:shd w:val="clear" w:color="auto" w:fill="auto"/>
        <w:tabs>
          <w:tab w:pos="999" w:val="left"/>
          <w:tab w:pos="46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w:t>
        <w:tab/>
        <w:t>127-ФЗ «О мерах воздействия (противодействия) на</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4"/>
        <w:keepNext w:val="0"/>
        <w:keepLines w:val="0"/>
        <w:widowControl w:val="0"/>
        <w:numPr>
          <w:ilvl w:val="0"/>
          <w:numId w:val="5"/>
        </w:numPr>
        <w:shd w:val="clear" w:color="auto" w:fill="auto"/>
        <w:tabs>
          <w:tab w:pos="16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4"/>
        <w:keepNext w:val="0"/>
        <w:keepLines w:val="0"/>
        <w:widowControl w:val="0"/>
        <w:numPr>
          <w:ilvl w:val="0"/>
          <w:numId w:val="5"/>
        </w:numPr>
        <w:shd w:val="clear" w:color="auto" w:fill="auto"/>
        <w:tabs>
          <w:tab w:pos="16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4"/>
        <w:keepNext w:val="0"/>
        <w:keepLines w:val="0"/>
        <w:widowControl w:val="0"/>
        <w:numPr>
          <w:ilvl w:val="0"/>
          <w:numId w:val="5"/>
        </w:numPr>
        <w:shd w:val="clear" w:color="auto" w:fill="auto"/>
        <w:tabs>
          <w:tab w:pos="10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победитель закупочной процедуры определен закупочной комиссией в нарушение п. 4 ч. 12 ст. 48, пп. «а» п. 1 ч. 5 ст. 49 Закона о контрактной системе.</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данных действиях закупочной комиссии содержатся признаки события административного правонарушения, предусмотренного</w:t>
      </w:r>
      <w:r>
        <w:rPr>
          <w:color w:val="000000"/>
          <w:spacing w:val="0"/>
          <w:w w:val="100"/>
          <w:position w:val="0"/>
          <w:shd w:val="clear" w:color="auto" w:fill="auto"/>
          <w:lang w:val="ru-RU" w:eastAsia="ru-RU" w:bidi="ru-RU"/>
        </w:rPr>
        <w:t xml:space="preserve"> ч. 7 ст. 7.30 </w:t>
      </w:r>
      <w:r>
        <w:rPr>
          <w:color w:val="000000"/>
          <w:spacing w:val="0"/>
          <w:w w:val="100"/>
          <w:position w:val="0"/>
          <w:shd w:val="clear" w:color="auto" w:fill="auto"/>
          <w:lang w:val="ru-RU" w:eastAsia="ru-RU" w:bidi="ru-RU"/>
        </w:rPr>
        <w:t>КоАП РФ.</w:t>
      </w:r>
    </w:p>
    <w:p>
      <w:pPr>
        <w:pStyle w:val="Style4"/>
        <w:keepNext w:val="0"/>
        <w:keepLines w:val="0"/>
        <w:widowControl w:val="0"/>
        <w:shd w:val="clear" w:color="auto" w:fill="auto"/>
        <w:bidi w:val="0"/>
        <w:spacing w:before="0" w:after="62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ст. 99, ч. 8 ст. 106 Закона о контрактной системе, Комиссия,</w:t>
      </w:r>
    </w:p>
    <w:p>
      <w:pPr>
        <w:pStyle w:val="Style2"/>
        <w:keepNext/>
        <w:keepLines/>
        <w:widowControl w:val="0"/>
        <w:shd w:val="clear" w:color="auto" w:fill="auto"/>
        <w:bidi w:val="0"/>
        <w:spacing w:before="0" w:after="160" w:line="240" w:lineRule="auto"/>
        <w:ind w:left="0" w:right="0" w:firstLine="0"/>
        <w:jc w:val="center"/>
      </w:pPr>
      <w:bookmarkStart w:id="8" w:name="bookmark8"/>
      <w:r>
        <w:rPr>
          <w:color w:val="000000"/>
          <w:spacing w:val="0"/>
          <w:w w:val="100"/>
          <w:position w:val="0"/>
          <w:shd w:val="clear" w:color="auto" w:fill="auto"/>
          <w:lang w:val="ru-RU" w:eastAsia="ru-RU" w:bidi="ru-RU"/>
        </w:rPr>
        <w:t>Р Е Ш И Л А:</w:t>
      </w:r>
      <w:bookmarkEnd w:id="8"/>
    </w:p>
    <w:p>
      <w:pPr>
        <w:pStyle w:val="Style4"/>
        <w:keepNext w:val="0"/>
        <w:keepLines w:val="0"/>
        <w:widowControl w:val="0"/>
        <w:numPr>
          <w:ilvl w:val="0"/>
          <w:numId w:val="7"/>
        </w:numPr>
        <w:shd w:val="clear" w:color="auto" w:fill="auto"/>
        <w:tabs>
          <w:tab w:pos="1426" w:val="left"/>
          <w:tab w:pos="143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Жалобу ООО «Пульсар» признать обоснованной.</w:t>
      </w:r>
    </w:p>
    <w:p>
      <w:pPr>
        <w:pStyle w:val="Style4"/>
        <w:keepNext w:val="0"/>
        <w:keepLines w:val="0"/>
        <w:widowControl w:val="0"/>
        <w:numPr>
          <w:ilvl w:val="0"/>
          <w:numId w:val="7"/>
        </w:numPr>
        <w:shd w:val="clear" w:color="auto" w:fill="auto"/>
        <w:tabs>
          <w:tab w:pos="1433" w:val="left"/>
          <w:tab w:pos="14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действиях закупочной комиссии выявлены нарушения п. 4 ч. 12 ст. 48, пп. «а» п. 1 ч. 5 ст. 49</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Закона о контрактной системе.</w:t>
      </w:r>
    </w:p>
    <w:p>
      <w:pPr>
        <w:pStyle w:val="Style4"/>
        <w:keepNext w:val="0"/>
        <w:keepLines w:val="0"/>
        <w:widowControl w:val="0"/>
        <w:numPr>
          <w:ilvl w:val="0"/>
          <w:numId w:val="7"/>
        </w:numPr>
        <w:shd w:val="clear" w:color="auto" w:fill="auto"/>
        <w:tabs>
          <w:tab w:pos="1433" w:val="left"/>
          <w:tab w:pos="144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Заказчику в лице Муниципального бюджетного общеобразовательного учреждения «Средняя</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школа № 25 им. Героя Советского Союза генерал-лейтенанта Д.М. Карбышева с кадетскими классами», уполномоченному органу в лице Муниципального казенного учреждения «Служба муниципального заказа», закупочной комиссии, оператору электронной площадки выдать предписание об устранении нарушений законодательства о контрактной системе.</w:t>
      </w:r>
    </w:p>
    <w:p>
      <w:pPr>
        <w:pStyle w:val="Style4"/>
        <w:keepNext w:val="0"/>
        <w:keepLines w:val="0"/>
        <w:widowControl w:val="0"/>
        <w:numPr>
          <w:ilvl w:val="0"/>
          <w:numId w:val="7"/>
        </w:numPr>
        <w:shd w:val="clear" w:color="auto" w:fill="auto"/>
        <w:tabs>
          <w:tab w:pos="1433" w:val="left"/>
          <w:tab w:pos="145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Обязать заказчика/уполномоченный орган обеспечить явку членов закупочной комиссии,</w:t>
      </w:r>
    </w:p>
    <w:p>
      <w:pPr>
        <w:pStyle w:val="Style4"/>
        <w:keepNext w:val="0"/>
        <w:keepLines w:val="0"/>
        <w:widowControl w:val="0"/>
        <w:shd w:val="clear" w:color="auto" w:fill="auto"/>
        <w:tabs>
          <w:tab w:leader="underscore" w:pos="1824" w:val="left"/>
          <w:tab w:pos="1956" w:val="left"/>
          <w:tab w:leader="underscore" w:pos="4075" w:val="left"/>
        </w:tabs>
        <w:bidi w:val="0"/>
        <w:spacing w:before="0" w:after="220" w:line="240" w:lineRule="auto"/>
        <w:ind w:left="0" w:right="0" w:firstLine="0"/>
        <w:jc w:val="both"/>
      </w:pPr>
      <w:r>
        <w:rPr>
          <w:color w:val="000000"/>
          <w:spacing w:val="0"/>
          <w:w w:val="100"/>
          <w:position w:val="0"/>
          <w:shd w:val="clear" w:color="auto" w:fill="auto"/>
          <w:lang w:val="ru-RU" w:eastAsia="ru-RU" w:bidi="ru-RU"/>
        </w:rPr>
        <w:t xml:space="preserve">осуществлявших процедуру рассмотрения заявок, подведения итогов закупки (извещение № 0862600013623000192),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 д. 5 /Химиков, д. 3, 4 этаж с объяснением по факту выявленного нарушения </w:t>
        <w:tab/>
        <w:tab/>
        <w:t xml:space="preserve">20__г. в </w:t>
        <w:tab/>
      </w:r>
    </w:p>
    <w:p>
      <w:pPr>
        <w:pStyle w:val="Style4"/>
        <w:keepNext w:val="0"/>
        <w:keepLines w:val="0"/>
        <w:widowControl w:val="0"/>
        <w:shd w:val="clear" w:color="auto" w:fill="auto"/>
        <w:bidi w:val="0"/>
        <w:spacing w:before="0" w:after="22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4"/>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4"/>
        <w:keepNext w:val="0"/>
        <w:keepLines w:val="0"/>
        <w:widowControl w:val="0"/>
        <w:shd w:val="clear" w:color="auto" w:fill="auto"/>
        <w:bidi w:val="0"/>
        <w:spacing w:before="0" w:after="220" w:line="240" w:lineRule="auto"/>
        <w:ind w:left="0" w:right="0" w:firstLine="0"/>
        <w:jc w:val="both"/>
        <w:sectPr>
          <w:headerReference w:type="default" r:id="rId7"/>
          <w:headerReference w:type="first" r:id="rId8"/>
          <w:footnotePr>
            <w:pos w:val="pageBottom"/>
            <w:numFmt w:val="decimal"/>
            <w:numRestart w:val="continuous"/>
          </w:footnotePr>
          <w:pgSz w:w="11900" w:h="16840"/>
          <w:pgMar w:top="1119" w:right="1073" w:bottom="1157" w:left="1079"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Члены Комиссии</w:t>
      </w: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pgSz w:w="11900" w:h="16840"/>
          <w:pgMar w:top="1124" w:right="937" w:bottom="1186" w:left="1090" w:header="0" w:footer="3" w:gutter="0"/>
          <w:cols w:space="720"/>
          <w:noEndnote/>
          <w:rtlGutter w:val="0"/>
          <w:docGrid w:linePitch="360"/>
        </w:sectPr>
      </w:pPr>
    </w:p>
    <w:p>
      <w:pPr>
        <w:widowControl w:val="0"/>
        <w:spacing w:line="1" w:lineRule="exact"/>
      </w:pPr>
      <w:r>
        <w:drawing>
          <wp:anchor distT="0" distB="0" distL="114300" distR="114300" simplePos="0" relativeHeight="125829378" behindDoc="0" locked="0" layoutInCell="1" allowOverlap="1">
            <wp:simplePos x="0" y="0"/>
            <wp:positionH relativeFrom="page">
              <wp:posOffset>3368040</wp:posOffset>
            </wp:positionH>
            <wp:positionV relativeFrom="paragraph">
              <wp:posOffset>12700</wp:posOffset>
            </wp:positionV>
            <wp:extent cx="768350" cy="835025"/>
            <wp:wrapTopAndBottom/>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768350" cy="835025"/>
                    </a:xfrm>
                    <a:prstGeom prst="rect"/>
                  </pic:spPr>
                </pic:pic>
              </a:graphicData>
            </a:graphic>
          </wp:anchor>
        </w:drawing>
      </w:r>
    </w:p>
    <w:p>
      <w:pPr>
        <w:pStyle w:val="Style2"/>
        <w:keepNext/>
        <w:keepLines/>
        <w:widowControl w:val="0"/>
        <w:shd w:val="clear" w:color="auto" w:fill="auto"/>
        <w:bidi w:val="0"/>
        <w:spacing w:before="0" w:after="300" w:line="240" w:lineRule="auto"/>
        <w:ind w:left="0" w:right="0" w:firstLine="0"/>
        <w:jc w:val="center"/>
      </w:pPr>
      <w:bookmarkStart w:id="10" w:name="bookmark10"/>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bookmarkEnd w:id="10"/>
    </w:p>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 xml:space="preserve">ПРЕДПИСАНИЕ № </w:t>
      </w:r>
      <w:r>
        <w:rPr>
          <w:color w:val="000000"/>
          <w:spacing w:val="0"/>
          <w:w w:val="100"/>
          <w:position w:val="0"/>
          <w:shd w:val="clear" w:color="auto" w:fill="auto"/>
          <w:lang w:val="ru-RU" w:eastAsia="ru-RU" w:bidi="ru-RU"/>
        </w:rPr>
        <w:t>066/06/106-4406/2023</w:t>
      </w:r>
    </w:p>
    <w:p>
      <w:pPr>
        <w:pStyle w:val="Style4"/>
        <w:keepNext w:val="0"/>
        <w:keepLines w:val="0"/>
        <w:widowControl w:val="0"/>
        <w:shd w:val="clear" w:color="auto" w:fill="auto"/>
        <w:bidi w:val="0"/>
        <w:spacing w:before="0" w:after="220" w:line="240" w:lineRule="auto"/>
        <w:ind w:left="0" w:right="0" w:firstLine="0"/>
        <w:jc w:val="center"/>
      </w:pPr>
      <w:r>
        <w:rPr>
          <w:color w:val="000000"/>
          <w:spacing w:val="0"/>
          <w:w w:val="100"/>
          <w:position w:val="0"/>
          <w:shd w:val="clear" w:color="auto" w:fill="auto"/>
          <w:lang w:val="ru-RU" w:eastAsia="ru-RU" w:bidi="ru-RU"/>
        </w:rPr>
        <w:t>об устранении нарушений законодательства о контрактной системе</w:t>
      </w:r>
    </w:p>
    <w:p>
      <w:pPr>
        <w:pStyle w:val="Style2"/>
        <w:keepNext/>
        <w:keepLines/>
        <w:widowControl w:val="0"/>
        <w:shd w:val="clear" w:color="auto" w:fill="auto"/>
        <w:tabs>
          <w:tab w:pos="8756" w:val="left"/>
        </w:tabs>
        <w:bidi w:val="0"/>
        <w:spacing w:before="0" w:line="240" w:lineRule="auto"/>
        <w:ind w:left="0" w:right="0" w:firstLine="140"/>
        <w:jc w:val="both"/>
      </w:pPr>
      <w:bookmarkStart w:id="12" w:name="bookmark12"/>
      <w:r>
        <w:rPr>
          <w:color w:val="000000"/>
          <w:spacing w:val="0"/>
          <w:w w:val="100"/>
          <w:position w:val="0"/>
          <w:shd w:val="clear" w:color="auto" w:fill="auto"/>
          <w:lang w:val="ru-RU" w:eastAsia="ru-RU" w:bidi="ru-RU"/>
        </w:rPr>
        <w:t>г. Екатеринбург</w:t>
        <w:tab/>
        <w:t>06.12.2023 г.</w:t>
      </w:r>
      <w:bookmarkEnd w:id="12"/>
    </w:p>
    <w:p>
      <w:pPr>
        <w:pStyle w:val="Style4"/>
        <w:keepNext w:val="0"/>
        <w:keepLines w:val="0"/>
        <w:widowControl w:val="0"/>
        <w:shd w:val="clear" w:color="auto" w:fill="auto"/>
        <w:bidi w:val="0"/>
        <w:spacing w:before="0" w:after="4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в составе:</w:t>
      </w:r>
    </w:p>
    <w:p>
      <w:pPr>
        <w:pStyle w:val="Style4"/>
        <w:keepNext w:val="0"/>
        <w:keepLines w:val="0"/>
        <w:widowControl w:val="0"/>
        <w:shd w:val="clear" w:color="auto" w:fill="auto"/>
        <w:bidi w:val="0"/>
        <w:spacing w:before="0" w:after="0" w:line="34" w:lineRule="exact"/>
        <w:ind w:left="0" w:right="0" w:firstLine="740"/>
        <w:jc w:val="both"/>
      </w:pPr>
      <w:r>
        <w:rPr>
          <w:color w:val="000000"/>
          <w:spacing w:val="0"/>
          <w:w w:val="100"/>
          <w:position w:val="0"/>
          <w:shd w:val="clear" w:color="auto" w:fill="auto"/>
          <w:lang w:val="ru-RU" w:eastAsia="ru-RU" w:bidi="ru-RU"/>
        </w:rPr>
        <w:t>*</w:t>
      </w:r>
    </w:p>
    <w:p>
      <w:pPr>
        <w:pStyle w:val="Style8"/>
        <w:keepNext/>
        <w:keepLines/>
        <w:widowControl w:val="0"/>
        <w:shd w:val="clear" w:color="auto" w:fill="auto"/>
        <w:bidi w:val="0"/>
        <w:spacing w:before="0" w:after="40"/>
        <w:ind w:left="0" w:right="0"/>
        <w:jc w:val="both"/>
      </w:pPr>
      <w:bookmarkStart w:id="14" w:name="bookmark14"/>
      <w:r>
        <w:rPr>
          <w:color w:val="000000"/>
          <w:spacing w:val="0"/>
          <w:w w:val="100"/>
          <w:position w:val="0"/>
          <w:shd w:val="clear" w:color="auto" w:fill="auto"/>
          <w:vertAlign w:val="superscript"/>
          <w:lang w:val="ru-RU" w:eastAsia="ru-RU" w:bidi="ru-RU"/>
        </w:rPr>
        <w:t>,</w:t>
      </w:r>
      <w:bookmarkEnd w:id="14"/>
    </w:p>
    <w:p>
      <w:pPr>
        <w:pStyle w:val="Style4"/>
        <w:keepNext w:val="0"/>
        <w:keepLines w:val="0"/>
        <w:widowControl w:val="0"/>
        <w:shd w:val="clear" w:color="auto" w:fill="auto"/>
        <w:bidi w:val="0"/>
        <w:spacing w:before="0" w:after="460" w:line="240" w:lineRule="auto"/>
        <w:ind w:left="0" w:right="0" w:firstLine="740"/>
        <w:jc w:val="both"/>
      </w:pPr>
      <w:r>
        <w:rPr>
          <w:color w:val="000000"/>
          <w:spacing w:val="0"/>
          <w:w w:val="100"/>
          <w:position w:val="0"/>
          <w:shd w:val="clear" w:color="auto" w:fill="auto"/>
          <w:lang w:val="ru-RU" w:eastAsia="ru-RU" w:bidi="ru-RU"/>
        </w:rPr>
        <w:t>на основании своего решения № 066/06/106-4406/2023 от 06.12.2023 г., руководствуясь п. 2 ч. 22 ст. 99 Закона о контрактной системе</w:t>
      </w:r>
    </w:p>
    <w:p>
      <w:pPr>
        <w:pStyle w:val="Style2"/>
        <w:keepNext/>
        <w:keepLines/>
        <w:widowControl w:val="0"/>
        <w:shd w:val="clear" w:color="auto" w:fill="auto"/>
        <w:bidi w:val="0"/>
        <w:spacing w:before="0" w:line="240" w:lineRule="auto"/>
        <w:ind w:left="0" w:right="0" w:firstLine="0"/>
        <w:jc w:val="center"/>
      </w:pPr>
      <w:bookmarkStart w:id="16" w:name="bookmark16"/>
      <w:r>
        <w:rPr>
          <w:color w:val="000000"/>
          <w:spacing w:val="0"/>
          <w:w w:val="100"/>
          <w:position w:val="0"/>
          <w:shd w:val="clear" w:color="auto" w:fill="auto"/>
          <w:lang w:val="ru-RU" w:eastAsia="ru-RU" w:bidi="ru-RU"/>
        </w:rPr>
        <w:t>ПРЕДПИСЫВАЕТ:</w:t>
      </w:r>
      <w:bookmarkEnd w:id="16"/>
    </w:p>
    <w:p>
      <w:pPr>
        <w:pStyle w:val="Style4"/>
        <w:keepNext w:val="0"/>
        <w:keepLines w:val="0"/>
        <w:widowControl w:val="0"/>
        <w:numPr>
          <w:ilvl w:val="0"/>
          <w:numId w:val="9"/>
        </w:numPr>
        <w:shd w:val="clear" w:color="auto" w:fill="auto"/>
        <w:tabs>
          <w:tab w:pos="1056" w:val="left"/>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Заказчику в лице Муниципального бюджетного общеобразовательного учреждения «Средняя школа №</w:t>
        <w:tab/>
        <w:t>25 им. Героя Советского Союза генерал-лейтенанта Д.М. Карбышева с кадетскими классами»,</w:t>
      </w:r>
    </w:p>
    <w:p>
      <w:pPr>
        <w:pStyle w:val="Style4"/>
        <w:keepNext w:val="0"/>
        <w:keepLines w:val="0"/>
        <w:widowControl w:val="0"/>
        <w:shd w:val="clear" w:color="auto" w:fill="auto"/>
        <w:tabs>
          <w:tab w:pos="1056" w:val="left"/>
          <w:tab w:pos="1311" w:val="left"/>
          <w:tab w:pos="2026" w:val="left"/>
          <w:tab w:pos="5607" w:val="left"/>
          <w:tab w:pos="6740" w:val="left"/>
        </w:tabs>
        <w:bidi w:val="0"/>
        <w:spacing w:before="0" w:after="0" w:line="240" w:lineRule="auto"/>
        <w:ind w:left="0" w:right="0" w:firstLine="0"/>
        <w:jc w:val="both"/>
      </w:pPr>
      <w:r>
        <w:rPr>
          <w:color w:val="000000"/>
          <w:spacing w:val="0"/>
          <w:w w:val="100"/>
          <w:position w:val="0"/>
          <w:shd w:val="clear" w:color="auto" w:fill="auto"/>
          <w:lang w:val="ru-RU" w:eastAsia="ru-RU" w:bidi="ru-RU"/>
        </w:rPr>
        <w:t xml:space="preserve">уполномоченному органу в лице Муниципального казенного учреждения «Служба муниципального заказа», закупочной комиссии по закупке № 0862600013623000192 </w:t>
      </w:r>
      <w:r>
        <w:rPr>
          <w:b/>
          <w:bCs/>
          <w:color w:val="000000"/>
          <w:spacing w:val="0"/>
          <w:w w:val="100"/>
          <w:position w:val="0"/>
          <w:shd w:val="clear" w:color="auto" w:fill="auto"/>
          <w:lang w:val="ru-RU" w:eastAsia="ru-RU" w:bidi="ru-RU"/>
        </w:rPr>
        <w:t xml:space="preserve">в срок до 29 декабря 2023 г. </w:t>
      </w:r>
      <w:r>
        <w:rPr>
          <w:color w:val="000000"/>
          <w:spacing w:val="0"/>
          <w:w w:val="100"/>
          <w:position w:val="0"/>
          <w:shd w:val="clear" w:color="auto" w:fill="auto"/>
          <w:lang w:val="ru-RU" w:eastAsia="ru-RU" w:bidi="ru-RU"/>
        </w:rPr>
        <w:t>отозвать карточку контракта</w:t>
        <w:tab/>
        <w:t>(в</w:t>
        <w:tab/>
        <w:t>случае</w:t>
        <w:tab/>
        <w:t>ее направления), отменить протокол</w:t>
        <w:tab/>
        <w:t>подведения</w:t>
        <w:tab/>
        <w:t>итогов определения поставщика</w:t>
      </w:r>
    </w:p>
    <w:p>
      <w:pPr>
        <w:pStyle w:val="Style4"/>
        <w:keepNext w:val="0"/>
        <w:keepLines w:val="0"/>
        <w:widowControl w:val="0"/>
        <w:shd w:val="clear" w:color="auto" w:fill="auto"/>
        <w:tabs>
          <w:tab w:pos="1056" w:val="left"/>
          <w:tab w:pos="1286" w:val="left"/>
          <w:tab w:pos="2016" w:val="left"/>
          <w:tab w:pos="3566" w:val="left"/>
          <w:tab w:pos="5587" w:val="left"/>
          <w:tab w:pos="6750" w:val="left"/>
        </w:tabs>
        <w:bidi w:val="0"/>
        <w:spacing w:before="0" w:after="0" w:line="240" w:lineRule="auto"/>
        <w:ind w:left="0" w:right="0" w:firstLine="0"/>
        <w:jc w:val="both"/>
      </w:pPr>
      <w:r>
        <w:rPr>
          <w:color w:val="000000"/>
          <w:spacing w:val="0"/>
          <w:w w:val="100"/>
          <w:position w:val="0"/>
          <w:shd w:val="clear" w:color="auto" w:fill="auto"/>
          <w:lang w:val="ru-RU" w:eastAsia="ru-RU" w:bidi="ru-RU"/>
        </w:rPr>
        <w:t>(подрядчика, исполнителя), и назначить новую дату рассмотрения заявок, поданных на участие в электронном аукционе,</w:t>
        <w:tab/>
        <w:t>а</w:t>
        <w:tab/>
        <w:t>также</w:t>
        <w:tab/>
        <w:t>разместить на</w:t>
        <w:tab/>
        <w:t>официальном сайте</w:t>
        <w:tab/>
        <w:t>Российской</w:t>
        <w:tab/>
        <w:t>Федерации в информационно</w:t>
        <w:softHyphen/>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телекоммуникационной сети «Интернет» для размещения информации о проведении закупок на поставки товаров, выполнение работ, оказание услуг \\л\л\\/акирккдоу.ги информацию об отмене протокола. При этом дата рассмотрения заявок на участие в электронном аукционе должна быть назначена не ранее, чем через 6 рабочих дней со дня отмены протокола.</w:t>
      </w:r>
    </w:p>
    <w:p>
      <w:pPr>
        <w:pStyle w:val="Style4"/>
        <w:keepNext w:val="0"/>
        <w:keepLines w:val="0"/>
        <w:widowControl w:val="0"/>
        <w:numPr>
          <w:ilvl w:val="0"/>
          <w:numId w:val="9"/>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электронном аукционе, в том числе заявителя, об отмене протокола подведения итогов определения поставщика (подрядчика, исполнителя) от </w:t>
      </w:r>
      <w:r>
        <w:rPr>
          <w:color w:val="0000FF"/>
          <w:spacing w:val="0"/>
          <w:w w:val="100"/>
          <w:position w:val="0"/>
          <w:u w:val="single"/>
          <w:shd w:val="clear" w:color="auto" w:fill="auto"/>
          <w:lang w:val="ru-RU" w:eastAsia="ru-RU" w:bidi="ru-RU"/>
        </w:rPr>
        <w:t>28.11.2023 №ИЭА1</w:t>
      </w:r>
      <w:r>
        <w:rPr>
          <w:color w:val="000000"/>
          <w:spacing w:val="0"/>
          <w:w w:val="100"/>
          <w:position w:val="0"/>
          <w:shd w:val="clear" w:color="auto" w:fill="auto"/>
          <w:lang w:val="ru-RU" w:eastAsia="ru-RU" w:bidi="ru-RU"/>
        </w:rPr>
        <w:t>, о новой дате рассмотрения заявок на участие в электронном аукционе, а также о необходимости наличия на счетах для проведения операций по обеспечению участия в закупках, открытых участникам закупки, денежных средств в размере обеспечения заявки на участие в закупке, о блокировании операций в отношении указанных средств, в случае если в их отношении блокирование прекращено.</w:t>
      </w:r>
    </w:p>
    <w:p>
      <w:pPr>
        <w:pStyle w:val="Style4"/>
        <w:keepNext w:val="0"/>
        <w:keepLines w:val="0"/>
        <w:widowControl w:val="0"/>
        <w:numPr>
          <w:ilvl w:val="0"/>
          <w:numId w:val="9"/>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электронном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4"/>
        <w:keepNext w:val="0"/>
        <w:keepLines w:val="0"/>
        <w:widowControl w:val="0"/>
        <w:numPr>
          <w:ilvl w:val="0"/>
          <w:numId w:val="9"/>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площадки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pPr>
        <w:pStyle w:val="Style4"/>
        <w:keepNext w:val="0"/>
        <w:keepLines w:val="0"/>
        <w:widowControl w:val="0"/>
        <w:numPr>
          <w:ilvl w:val="0"/>
          <w:numId w:val="9"/>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Комиссии рассмотреть заявки,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с учетом решения № 066/06/106-4406/2023 от 06.12.2023 г.</w:t>
      </w:r>
    </w:p>
    <w:p>
      <w:pPr>
        <w:pStyle w:val="Style4"/>
        <w:keepNext w:val="0"/>
        <w:keepLines w:val="0"/>
        <w:widowControl w:val="0"/>
        <w:numPr>
          <w:ilvl w:val="0"/>
          <w:numId w:val="9"/>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пункта 5 настоящего предписания.</w:t>
      </w:r>
    </w:p>
    <w:p>
      <w:pPr>
        <w:pStyle w:val="Style4"/>
        <w:keepNext w:val="0"/>
        <w:keepLines w:val="0"/>
        <w:widowControl w:val="0"/>
        <w:numPr>
          <w:ilvl w:val="0"/>
          <w:numId w:val="9"/>
        </w:numPr>
        <w:shd w:val="clear" w:color="auto" w:fill="auto"/>
        <w:tabs>
          <w:tab w:pos="1056" w:val="left"/>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Заказчику в лице Муниципального бюджетного общеобразовательного учреждения «Средняя школа №</w:t>
        <w:tab/>
        <w:t>25 им. Героя Советского Союза генерал-лейтенанта Д.М. Карбышева с кадетскими классами»,</w:t>
      </w:r>
    </w:p>
    <w:p>
      <w:pPr>
        <w:pStyle w:val="Style4"/>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уполномоченному органу в лице Муниципального казенного учреждения «Служба муниципального заказа», закупочной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pPr>
        <w:pStyle w:val="Style4"/>
        <w:keepNext w:val="0"/>
        <w:keepLines w:val="0"/>
        <w:widowControl w:val="0"/>
        <w:numPr>
          <w:ilvl w:val="0"/>
          <w:numId w:val="9"/>
        </w:numPr>
        <w:shd w:val="clear" w:color="auto" w:fill="auto"/>
        <w:tabs>
          <w:tab w:pos="1075" w:val="left"/>
          <w:tab w:pos="10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Заказчику в лице Муниципального бюджетного общеобразовательного учреждения «Средняя школа №</w:t>
        <w:tab/>
        <w:t>25 им. Героя Советского Союза генерал-лейтенанта Д.М. Карбышева с кадетскими классами»,</w:t>
      </w:r>
    </w:p>
    <w:p>
      <w:pPr>
        <w:pStyle w:val="Style4"/>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 xml:space="preserve">уполномоченному органу в лице Муниципального казенного учреждения «Служба муниципального заказа», закупочной комиссии </w:t>
      </w:r>
      <w:r>
        <w:rPr>
          <w:b/>
          <w:bCs/>
          <w:color w:val="000000"/>
          <w:spacing w:val="0"/>
          <w:w w:val="100"/>
          <w:position w:val="0"/>
          <w:shd w:val="clear" w:color="auto" w:fill="auto"/>
          <w:lang w:val="ru-RU" w:eastAsia="ru-RU" w:bidi="ru-RU"/>
        </w:rPr>
        <w:t xml:space="preserve">в срок до 11 января 2024 г. </w:t>
      </w:r>
      <w:r>
        <w:rPr>
          <w:color w:val="000000"/>
          <w:spacing w:val="0"/>
          <w:w w:val="100"/>
          <w:position w:val="0"/>
          <w:shd w:val="clear" w:color="auto" w:fill="auto"/>
          <w:lang w:val="ru-RU" w:eastAsia="ru-RU" w:bidi="ru-RU"/>
        </w:rPr>
        <w:t>предоставить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1о66@.Га8.доу.ги.</w:t>
      </w:r>
    </w:p>
    <w:p>
      <w:pPr>
        <w:pStyle w:val="Style4"/>
        <w:keepNext w:val="0"/>
        <w:keepLines w:val="0"/>
        <w:widowControl w:val="0"/>
        <w:shd w:val="clear" w:color="auto" w:fill="auto"/>
        <w:bidi w:val="0"/>
        <w:spacing w:before="0" w:after="220" w:line="240" w:lineRule="auto"/>
        <w:ind w:left="0" w:right="0" w:firstLine="740"/>
        <w:jc w:val="both"/>
      </w:pPr>
      <w:r>
        <w:rPr>
          <w:i/>
          <w:iCs/>
          <w:color w:val="000000"/>
          <w:spacing w:val="0"/>
          <w:w w:val="100"/>
          <w:position w:val="0"/>
          <w:shd w:val="clear" w:color="auto" w:fill="auto"/>
          <w:lang w:val="ru-RU" w:eastAsia="ru-RU" w:bidi="ru-RU"/>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pPr>
        <w:pStyle w:val="Style4"/>
        <w:keepNext w:val="0"/>
        <w:keepLines w:val="0"/>
        <w:widowControl w:val="0"/>
        <w:shd w:val="clear" w:color="auto" w:fill="auto"/>
        <w:bidi w:val="0"/>
        <w:spacing w:before="0" w:after="220" w:line="240" w:lineRule="auto"/>
        <w:ind w:left="0" w:right="0" w:firstLine="740"/>
        <w:jc w:val="both"/>
      </w:pPr>
      <w:r>
        <w:rPr>
          <w:color w:val="000000"/>
          <w:spacing w:val="0"/>
          <w:w w:val="100"/>
          <w:position w:val="0"/>
          <w:shd w:val="clear" w:color="auto" w:fill="auto"/>
          <w:lang w:val="ru-RU" w:eastAsia="ru-RU" w:bidi="ru-RU"/>
        </w:rPr>
        <w:t>Настоящее Предписание может быть обжаловано в судебном порядке в течение трех месяцев со дня его вынесения.</w:t>
      </w:r>
    </w:p>
    <w:p>
      <w:pPr>
        <w:pStyle w:val="Style4"/>
        <w:keepNext w:val="0"/>
        <w:keepLines w:val="0"/>
        <w:widowControl w:val="0"/>
        <w:shd w:val="clear" w:color="auto" w:fill="auto"/>
        <w:tabs>
          <w:tab w:pos="9682" w:val="left"/>
        </w:tabs>
        <w:bidi w:val="0"/>
        <w:spacing w:before="0" w:after="300" w:line="240" w:lineRule="auto"/>
        <w:ind w:left="0" w:right="0" w:firstLine="140"/>
        <w:jc w:val="both"/>
      </w:pPr>
      <w:r>
        <w:rPr>
          <w:color w:val="000000"/>
          <w:spacing w:val="0"/>
          <w:w w:val="100"/>
          <w:position w:val="0"/>
          <w:shd w:val="clear" w:color="auto" w:fill="auto"/>
          <w:lang w:val="ru-RU" w:eastAsia="ru-RU" w:bidi="ru-RU"/>
        </w:rPr>
        <w:t>Председатель Комиссии</w:t>
        <w:tab/>
        <w:t>*</w:t>
      </w:r>
    </w:p>
    <w:p>
      <w:pPr>
        <w:pStyle w:val="Style4"/>
        <w:keepNext w:val="0"/>
        <w:keepLines w:val="0"/>
        <w:widowControl w:val="0"/>
        <w:shd w:val="clear" w:color="auto" w:fill="auto"/>
        <w:bidi w:val="0"/>
        <w:spacing w:before="0" w:after="220" w:line="240" w:lineRule="auto"/>
        <w:ind w:left="0" w:right="0" w:firstLine="140"/>
        <w:jc w:val="both"/>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124" w:right="937" w:bottom="1186" w:left="109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3746500</wp:posOffset>
              </wp:positionH>
              <wp:positionV relativeFrom="page">
                <wp:posOffset>485140</wp:posOffset>
              </wp:positionV>
              <wp:extent cx="67310" cy="100330"/>
              <wp:wrapNone/>
              <wp:docPr id="2" name="Shape 2"/>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95.pt;margin-top:38.200000000000003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Заголовок №2_"/>
    <w:basedOn w:val="DefaultParagraphFont"/>
    <w:link w:val="Style2"/>
    <w:rPr>
      <w:rFonts w:ascii="Times New Roman" w:eastAsia="Times New Roman" w:hAnsi="Times New Roman" w:cs="Times New Roman"/>
      <w:b/>
      <w:bCs/>
      <w:i w:val="0"/>
      <w:iCs w:val="0"/>
      <w:smallCaps w:val="0"/>
      <w:strike w:val="0"/>
      <w:sz w:val="20"/>
      <w:szCs w:val="20"/>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Заголовок №2"/>
    <w:basedOn w:val="Normal"/>
    <w:link w:val="CharStyle3"/>
    <w:pPr>
      <w:widowControl w:val="0"/>
      <w:shd w:val="clear" w:color="auto" w:fill="auto"/>
      <w:spacing w:after="220"/>
      <w:jc w:val="center"/>
      <w:outlineLvl w:val="1"/>
    </w:pPr>
    <w:rPr>
      <w:rFonts w:ascii="Times New Roman" w:eastAsia="Times New Roman" w:hAnsi="Times New Roman" w:cs="Times New Roman"/>
      <w:b/>
      <w:bCs/>
      <w:i w:val="0"/>
      <w:iCs w:val="0"/>
      <w:smallCaps w:val="0"/>
      <w:strike w:val="0"/>
      <w:sz w:val="20"/>
      <w:szCs w:val="20"/>
      <w:u w:val="none"/>
    </w:rPr>
  </w:style>
  <w:style w:type="paragraph" w:customStyle="1" w:styleId="Style4">
    <w:name w:val="Основной текст"/>
    <w:basedOn w:val="Normal"/>
    <w:link w:val="CharStyle5"/>
    <w:pPr>
      <w:widowControl w:val="0"/>
      <w:shd w:val="clear" w:color="auto" w:fill="auto"/>
      <w:ind w:firstLine="400"/>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Заголовок №1"/>
    <w:basedOn w:val="Normal"/>
    <w:link w:val="CharStyle9"/>
    <w:pPr>
      <w:widowControl w:val="0"/>
      <w:shd w:val="clear" w:color="auto" w:fill="auto"/>
      <w:spacing w:after="20" w:line="34" w:lineRule="exact"/>
      <w:ind w:firstLine="840"/>
      <w:outlineLvl w:val="0"/>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png"/><Relationship Id="rId10" Type="http://schemas.openxmlformats.org/officeDocument/2006/relationships/image" Target="media/image2.png" TargetMode="Externa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