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823595</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1.12.2023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52785/23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849999999999994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1.12.2023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52785/23</w:t>
                      </w:r>
                    </w:p>
                  </w:txbxContent>
                </v:textbox>
                <w10:wrap type="square" side="right" anchorx="page"/>
              </v:shape>
            </w:pict>
          </mc:Fallback>
        </mc:AlternateContent>
      </w:r>
      <w:r>
        <w:drawing>
          <wp:anchor distT="0" distB="0" distL="114300" distR="114300" simplePos="0" relativeHeight="125829381" behindDoc="0" locked="0" layoutInCell="1" allowOverlap="1">
            <wp:simplePos x="0" y="0"/>
            <wp:positionH relativeFrom="page">
              <wp:posOffset>716915</wp:posOffset>
            </wp:positionH>
            <wp:positionV relativeFrom="paragraph">
              <wp:posOffset>9638030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ГБПОУ МКАГ</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8ро-тсад@еди.то8.ги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ООО «Армтэкс»</w:t>
      </w:r>
    </w:p>
    <w:p>
      <w:pPr>
        <w:pStyle w:val="Style6"/>
        <w:keepNext w:val="0"/>
        <w:keepLines w:val="0"/>
        <w:widowControl w:val="0"/>
        <w:shd w:val="clear" w:color="auto" w:fill="auto"/>
        <w:bidi w:val="0"/>
        <w:spacing w:before="0" w:after="2940" w:line="240" w:lineRule="auto"/>
        <w:ind w:left="1140" w:right="0" w:firstLine="0"/>
        <w:jc w:val="both"/>
      </w:pPr>
      <w:r>
        <w:rPr>
          <w:color w:val="000000"/>
          <w:spacing w:val="0"/>
          <w:w w:val="100"/>
          <w:position w:val="0"/>
          <w:shd w:val="clear" w:color="auto" w:fill="auto"/>
          <w:lang w:val="ru-RU" w:eastAsia="ru-RU" w:bidi="ru-RU"/>
        </w:rPr>
        <w:t>тГо@агт!:еск8.ги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077/06/106-17144/2023 о нарушении</w:t>
        <w:br/>
        <w:t>законодательства о контрактной системе</w:t>
        <w:br/>
        <w:t>06.12.2023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А.И. Рахматуллаева,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ГБПОУ МКАГ: Л.Н. Жариковой (по доверенности № б/н от 09.03.2023),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ДКП: В.В. Шуматиевой (по доверенности № 77-13-1/23-43 от 03.10.2023),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Е.В. Зайцевой (по доверенности № 77-13-1/23-23 от 16.03.2023),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ДогМ (слушатель): А.В. Лядухина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«Армтэкс», о времени и порядке заседания Комиссии Управления уведомленных посредством функционала Единой информационной системы,</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рассмотрев жалобу ООО «Армтэкс» (далее — Заявитель) на действия ГБПОУ МКАГ (далее — Заказчик) при проведении электронного аукциона на право заключения государственного контракта на поставку компьютерной и копировально</w:t>
        <w:softHyphen/>
      </w:r>
      <w:r>
        <w:rPr>
          <w:color w:val="000000"/>
          <w:spacing w:val="0"/>
          <w:w w:val="100"/>
          <w:position w:val="0"/>
          <w:shd w:val="clear" w:color="auto" w:fill="auto"/>
          <w:lang w:val="ru-RU" w:eastAsia="ru-RU" w:bidi="ru-RU"/>
        </w:rPr>
        <w:t>множительной техники для нужд ГБПОУ «МКАГ» (Закупка № 0173200001423001920) (далее — аукцион), в соответствии со ст.106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66" w:lineRule="auto"/>
        <w:ind w:left="0" w:right="0" w:firstLine="0"/>
        <w:jc w:val="center"/>
      </w:pPr>
      <w:bookmarkStart w:id="0" w:name="bookmark0"/>
      <w:r>
        <w:rPr>
          <w:color w:val="000000"/>
          <w:spacing w:val="0"/>
          <w:w w:val="100"/>
          <w:position w:val="0"/>
          <w:shd w:val="clear" w:color="auto" w:fill="auto"/>
          <w:lang w:val="ru-RU" w:eastAsia="ru-RU" w:bidi="ru-RU"/>
        </w:rPr>
        <w:t>УСТАНОВИЛА:</w:t>
      </w:r>
      <w:bookmarkEnd w:id="0"/>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запрашиваемые документы посредством функционала Единой информационной системы.</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Комиссией Управления установлено следующее.</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Согласно доводам жалобы Заказчиком в один лот неправомерно объединены товары, представленные в реестре радиоэлектронной продукции, и отсутствующие в нем, ввиду чего Заказчиком исключена возможность реализации положений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постановление №878) и соблюдения национального режима, предусмотренного ст.14 Закона о контрактной системе.</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6"/>
        <w:keepNext w:val="0"/>
        <w:keepLines w:val="0"/>
        <w:widowControl w:val="0"/>
        <w:shd w:val="clear" w:color="auto" w:fill="auto"/>
        <w:bidi w:val="0"/>
        <w:spacing w:before="0" w:after="280" w:line="276" w:lineRule="auto"/>
        <w:ind w:left="0" w:right="0" w:firstLine="700"/>
        <w:jc w:val="both"/>
        <w:rPr>
          <w:sz w:val="20"/>
          <w:szCs w:val="20"/>
        </w:rPr>
      </w:pPr>
      <w:r>
        <w:rPr>
          <w:color w:val="000000"/>
          <w:spacing w:val="0"/>
          <w:w w:val="100"/>
          <w:position w:val="0"/>
          <w:sz w:val="28"/>
          <w:szCs w:val="28"/>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w:t>
      </w:r>
      <w:r>
        <w:rPr>
          <w:rFonts w:ascii="Cambria" w:eastAsia="Cambria" w:hAnsi="Cambria" w:cs="Cambria"/>
          <w:color w:val="000000"/>
          <w:spacing w:val="0"/>
          <w:w w:val="100"/>
          <w:position w:val="0"/>
          <w:sz w:val="20"/>
          <w:szCs w:val="20"/>
          <w:shd w:val="clear" w:color="auto" w:fill="auto"/>
          <w:lang w:val="ru-RU" w:eastAsia="ru-RU" w:bidi="ru-RU"/>
        </w:rPr>
        <w:t>2023-59796</w:t>
      </w:r>
    </w:p>
    <w:p>
      <w:pPr>
        <w:pStyle w:val="Style6"/>
        <w:keepNext w:val="0"/>
        <w:keepLines w:val="0"/>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ru-RU" w:eastAsia="ru-RU" w:bidi="ru-RU"/>
        </w:rPr>
        <w:t>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6"/>
        <w:keepNext w:val="0"/>
        <w:keepLines w:val="0"/>
        <w:widowControl w:val="0"/>
        <w:shd w:val="clear" w:color="auto" w:fill="auto"/>
        <w:bidi w:val="0"/>
        <w:spacing w:before="0" w:after="0" w:line="276" w:lineRule="auto"/>
        <w:ind w:left="0" w:right="0" w:firstLine="700"/>
        <w:jc w:val="both"/>
        <w:rPr>
          <w:sz w:val="20"/>
          <w:szCs w:val="20"/>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08" w:right="538" w:bottom="741" w:left="1105"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w:t>
      </w:r>
      <w:r>
        <w:rPr>
          <w:rFonts w:ascii="Cambria" w:eastAsia="Cambria" w:hAnsi="Cambria" w:cs="Cambria"/>
          <w:color w:val="000000"/>
          <w:spacing w:val="0"/>
          <w:w w:val="100"/>
          <w:position w:val="0"/>
          <w:sz w:val="20"/>
          <w:szCs w:val="20"/>
          <w:shd w:val="clear" w:color="auto" w:fill="auto"/>
          <w:lang w:val="ru-RU" w:eastAsia="ru-RU" w:bidi="ru-RU"/>
        </w:rPr>
        <w:t>2023-59796</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электронного аукциона от 23.11.2023 №0173200001423001920 Заказчиком установлены ограничения, предусмотренные постановлением № 878.</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п.3 постановления №878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одно из следующих условий:</w:t>
      </w:r>
    </w:p>
    <w:p>
      <w:pPr>
        <w:pStyle w:val="Style6"/>
        <w:keepNext w:val="0"/>
        <w:keepLines w:val="0"/>
        <w:widowControl w:val="0"/>
        <w:numPr>
          <w:ilvl w:val="0"/>
          <w:numId w:val="1"/>
        </w:numPr>
        <w:shd w:val="clear" w:color="auto" w:fill="auto"/>
        <w:tabs>
          <w:tab w:pos="1023" w:val="left"/>
        </w:tabs>
        <w:bidi w:val="0"/>
        <w:spacing w:before="0" w:after="0"/>
        <w:ind w:left="0" w:right="0" w:firstLine="700"/>
        <w:jc w:val="both"/>
      </w:pPr>
      <w:r>
        <w:rPr>
          <w:color w:val="000000"/>
          <w:spacing w:val="0"/>
          <w:w w:val="100"/>
          <w:position w:val="0"/>
          <w:shd w:val="clear" w:color="auto" w:fill="auto"/>
          <w:lang w:val="ru-RU" w:eastAsia="ru-RU" w:bidi="ru-RU"/>
        </w:rPr>
        <w:t>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6"/>
        <w:keepNext w:val="0"/>
        <w:keepLines w:val="0"/>
        <w:widowControl w:val="0"/>
        <w:numPr>
          <w:ilvl w:val="0"/>
          <w:numId w:val="1"/>
        </w:numPr>
        <w:shd w:val="clear" w:color="auto" w:fill="auto"/>
        <w:tabs>
          <w:tab w:pos="1042" w:val="left"/>
        </w:tabs>
        <w:bidi w:val="0"/>
        <w:spacing w:before="0" w:after="0"/>
        <w:ind w:left="0" w:right="0" w:firstLine="700"/>
        <w:jc w:val="both"/>
      </w:pPr>
      <w:r>
        <w:rPr>
          <w:color w:val="000000"/>
          <w:spacing w:val="0"/>
          <w:w w:val="100"/>
          <w:position w:val="0"/>
          <w:shd w:val="clear" w:color="auto" w:fill="auto"/>
          <w:lang w:val="ru-RU" w:eastAsia="ru-RU" w:bidi="ru-RU"/>
        </w:rPr>
        <w:t xml:space="preserve">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w:t>
      </w:r>
      <w:r>
        <w:rPr>
          <w:color w:val="000000"/>
          <w:spacing w:val="0"/>
          <w:w w:val="100"/>
          <w:position w:val="0"/>
          <w:shd w:val="clear" w:color="auto" w:fill="auto"/>
          <w:lang w:val="ru-RU" w:eastAsia="ru-RU" w:bidi="ru-RU"/>
        </w:rPr>
        <w:t>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ранее в редакции постановления №878 от 27.12.2021 содержались следующие положения.</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П.4 постановления №878 было установлено, что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согласно п.5 постановления №878 было установлено, что подтверждением случая, установленного пунктом 4 постановления №878,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положения п.4, 5 постановления №878 утратили свою силу с 1 января 2022 года на основании Постановления Правительства РФ от 06.12.2021 № 2213.</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единственным условием установления ограничений для целей осуществления закупок для обеспечения государственных и муниципальных нужд, предусмотренных постановлением №878, является нахождение товара в реестре.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 согласно Извещению о проведении электронного аукциона от 23.11.2023 №0173200001423001920 Заказчиком закупаются товары с кодами ОКПД2 26.20.15.120, 26.20.11.110, 26.20.18.120, 26.20.13.000, которые включены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постановлением №878 не установлены требования о том, что описание объекта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Доказательств обратного на заседании Комиссии Управления Заявителем не представлено.</w:t>
      </w:r>
      <w:r>
        <w:br w:type="page"/>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указанный довод Заявителя не нашли своего подтверждения и является необоснованным.</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4"/>
        <w:keepNext/>
        <w:keepLines/>
        <w:widowControl w:val="0"/>
        <w:shd w:val="clear" w:color="auto" w:fill="auto"/>
        <w:bidi w:val="0"/>
        <w:spacing w:before="0"/>
        <w:ind w:left="0" w:right="0" w:firstLine="0"/>
        <w:jc w:val="center"/>
      </w:pPr>
      <w:bookmarkStart w:id="2" w:name="bookmark2"/>
      <w:r>
        <w:rPr>
          <w:color w:val="000000"/>
          <w:spacing w:val="0"/>
          <w:w w:val="100"/>
          <w:position w:val="0"/>
          <w:shd w:val="clear" w:color="auto" w:fill="auto"/>
          <w:lang w:val="ru-RU" w:eastAsia="ru-RU" w:bidi="ru-RU"/>
        </w:rPr>
        <w:t>РЕШИЛА:</w:t>
      </w:r>
      <w:bookmarkEnd w:id="2"/>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ООО «Армтэкс» на действия комиссии ГБПОУ МКАГ необоснованной.</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посредством функционала Единой информационной системы.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62" w:right="530" w:bottom="1114" w:left="1102" w:header="0" w:footer="3" w:gutter="0"/>
          <w:cols w:space="720"/>
          <w:noEndnote/>
          <w:rtlGutter w:val="0"/>
          <w:docGrid w:linePitch="360"/>
        </w:sectPr>
      </w:pPr>
      <w:r>
        <mc:AlternateContent>
          <mc:Choice Requires="wps">
            <w:drawing>
              <wp:anchor distT="127000" distB="219075" distL="0" distR="0" simplePos="0" relativeHeight="125829382" behindDoc="0" locked="0" layoutInCell="1" allowOverlap="1">
                <wp:simplePos x="0" y="0"/>
                <wp:positionH relativeFrom="page">
                  <wp:posOffset>733425</wp:posOffset>
                </wp:positionH>
                <wp:positionV relativeFrom="paragraph">
                  <wp:posOffset>127000</wp:posOffset>
                </wp:positionV>
                <wp:extent cx="1850390" cy="250190"/>
                <wp:wrapTopAndBottom/>
                <wp:docPr id="15" name="Shape 15"/>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75pt;margin-top:10.pt;width:145.70000000000002pt;height:19.699999999999999pt;z-index:-125829371;mso-wrap-distance-left:0;mso-wrap-distance-top:10.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6255" simplePos="0" relativeHeight="125829384" behindDoc="0" locked="0" layoutInCell="1" allowOverlap="1">
            <wp:simplePos x="0" y="0"/>
            <wp:positionH relativeFrom="page">
              <wp:posOffset>2982595</wp:posOffset>
            </wp:positionH>
            <wp:positionV relativeFrom="paragraph">
              <wp:posOffset>200025</wp:posOffset>
            </wp:positionV>
            <wp:extent cx="347345"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3394075</wp:posOffset>
                </wp:positionH>
                <wp:positionV relativeFrom="paragraph">
                  <wp:posOffset>288290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67.25pt;margin-top:22.699999999999999pt;width:135.59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27000" distB="219075" distL="0" distR="0" simplePos="0" relativeHeight="125829385" behindDoc="0" locked="0" layoutInCell="1" allowOverlap="1">
                <wp:simplePos x="0" y="0"/>
                <wp:positionH relativeFrom="page">
                  <wp:posOffset>6036945</wp:posOffset>
                </wp:positionH>
                <wp:positionV relativeFrom="paragraph">
                  <wp:posOffset>127000</wp:posOffset>
                </wp:positionV>
                <wp:extent cx="1182370" cy="250190"/>
                <wp:wrapTopAndBottom/>
                <wp:docPr id="21" name="Shape 21"/>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7" type="#_x0000_t202" style="position:absolute;margin-left:475.35000000000002pt;margin-top:10.pt;width:93.100000000000009pt;height:19.699999999999999pt;z-index:-125829368;mso-wrap-distance-left:0;mso-wrap-distance-top:10.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535353"/>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Миронова Елена Александровна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35353"/>
          <w:spacing w:val="0"/>
          <w:w w:val="100"/>
          <w:position w:val="0"/>
          <w:shd w:val="clear" w:color="auto" w:fill="auto"/>
          <w:lang w:val="ru-RU" w:eastAsia="ru-RU" w:bidi="ru-RU"/>
        </w:rPr>
        <w:t>00Е9СЕАА6ОО6САВ20О424А9502ЕС296Е8</w:t>
      </w:r>
      <w:r>
        <w:rPr>
          <w:color w:val="535353"/>
          <w:spacing w:val="0"/>
          <w:w w:val="100"/>
          <w:position w:val="0"/>
          <w:shd w:val="clear" w:color="auto" w:fill="auto"/>
          <w:lang w:val="ru-RU" w:eastAsia="ru-RU" w:bidi="ru-RU"/>
        </w:rPr>
        <w:t>;</w:t>
      </w:r>
    </w:p>
    <w:p>
      <w:pPr>
        <w:pStyle w:val="Style24"/>
        <w:keepNext w:val="0"/>
        <w:keepLines w:val="0"/>
        <w:widowControl w:val="0"/>
        <w:shd w:val="clear" w:color="auto" w:fill="auto"/>
        <w:bidi w:val="0"/>
        <w:spacing w:before="0" w:after="20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22.12.2022 по </w:t>
      </w:r>
      <w:r>
        <w:rPr>
          <w:spacing w:val="0"/>
          <w:w w:val="100"/>
          <w:position w:val="0"/>
          <w:shd w:val="clear" w:color="auto" w:fill="auto"/>
          <w:lang w:val="ru-RU" w:eastAsia="ru-RU" w:bidi="ru-RU"/>
        </w:rPr>
        <w:t>16.03.2024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7" behindDoc="0" locked="0" layoutInCell="1" allowOverlap="1">
            <wp:simplePos x="0" y="0"/>
            <wp:positionH relativeFrom="page">
              <wp:posOffset>2980055</wp:posOffset>
            </wp:positionH>
            <wp:positionV relativeFrom="paragraph">
              <wp:posOffset>63500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3437255</wp:posOffset>
                </wp:positionH>
                <wp:positionV relativeFrom="paragraph">
                  <wp:posOffset>466090</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70.64999999999998pt;margin-top:36.700000000000003pt;width:101.05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3394710</wp:posOffset>
                </wp:positionH>
                <wp:positionV relativeFrom="paragraph">
                  <wp:posOffset>154940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67.30000000000001pt;margin-top:12.200000000000001pt;width:135.59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C6C6C"/>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Мацнева Мария Олеговна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008926921ЕВ71Е0631А2ЕЕ19ЕВВ8Е80В4Е</w:t>
      </w:r>
    </w:p>
    <w:p>
      <w:pPr>
        <w:pStyle w:val="Style24"/>
        <w:keepNext w:val="0"/>
        <w:keepLines w:val="0"/>
        <w:widowControl w:val="0"/>
        <w:shd w:val="clear" w:color="auto" w:fill="auto"/>
        <w:bidi w:val="0"/>
        <w:spacing w:before="0" w:after="20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1E1E1E"/>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28.03.2023 </w:t>
      </w:r>
      <w:r>
        <w:rPr>
          <w:color w:val="8A8A8A"/>
          <w:spacing w:val="0"/>
          <w:w w:val="100"/>
          <w:position w:val="0"/>
          <w:shd w:val="clear" w:color="auto" w:fill="auto"/>
          <w:lang w:val="ru-RU" w:eastAsia="ru-RU" w:bidi="ru-RU"/>
        </w:rPr>
        <w:t xml:space="preserve">по </w:t>
      </w:r>
      <w:r>
        <w:rPr>
          <w:color w:val="1E1E1E"/>
          <w:spacing w:val="0"/>
          <w:w w:val="100"/>
          <w:position w:val="0"/>
          <w:shd w:val="clear" w:color="auto" w:fill="auto"/>
          <w:lang w:val="ru-RU" w:eastAsia="ru-RU" w:bidi="ru-RU"/>
        </w:rPr>
        <w:t>20.06.2024</w:t>
      </w:r>
    </w:p>
    <w:p>
      <w:pPr>
        <w:pStyle w:val="Style6"/>
        <w:keepNext w:val="0"/>
        <w:keepLines w:val="0"/>
        <w:widowControl w:val="0"/>
        <w:shd w:val="clear" w:color="auto" w:fill="auto"/>
        <w:bidi w:val="0"/>
        <w:spacing w:before="0" w:after="395" w:line="240" w:lineRule="auto"/>
        <w:ind w:left="0" w:right="0" w:firstLine="0"/>
        <w:jc w:val="right"/>
      </w:pPr>
      <w:r>
        <w:drawing>
          <wp:anchor distT="0" distB="0" distL="114300" distR="1918970" simplePos="0" relativeHeight="125829388" behindDoc="0" locked="0" layoutInCell="1" allowOverlap="1">
            <wp:simplePos x="0" y="0"/>
            <wp:positionH relativeFrom="page">
              <wp:posOffset>3001010</wp:posOffset>
            </wp:positionH>
            <wp:positionV relativeFrom="paragraph">
              <wp:posOffset>76200</wp:posOffset>
            </wp:positionV>
            <wp:extent cx="311150" cy="3657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3394075</wp:posOffset>
                </wp:positionH>
                <wp:positionV relativeFrom="paragraph">
                  <wp:posOffset>146050</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67.25pt;margin-top:11.5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C6C6C"/>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Рахматуллаев Алексей Ильич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A8A8A"/>
          <w:spacing w:val="0"/>
          <w:w w:val="100"/>
          <w:position w:val="0"/>
          <w:shd w:val="clear" w:color="auto" w:fill="auto"/>
          <w:lang w:val="ru-RU" w:eastAsia="ru-RU" w:bidi="ru-RU"/>
        </w:rPr>
        <w:t>1</w:t>
      </w:r>
      <w:r>
        <w:rPr>
          <w:spacing w:val="0"/>
          <w:w w:val="100"/>
          <w:position w:val="0"/>
          <w:shd w:val="clear" w:color="auto" w:fill="auto"/>
          <w:lang w:val="ru-RU" w:eastAsia="ru-RU" w:bidi="ru-RU"/>
        </w:rPr>
        <w:t>1ВЗВС45854ОЕВ6С993Е00602С0ЕВЕЕС</w:t>
      </w:r>
    </w:p>
    <w:p>
      <w:pPr>
        <w:pStyle w:val="Style24"/>
        <w:keepNext w:val="0"/>
        <w:keepLines w:val="0"/>
        <w:widowControl w:val="0"/>
        <w:shd w:val="clear" w:color="auto" w:fill="auto"/>
        <w:bidi w:val="0"/>
        <w:spacing w:before="0" w:after="318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07.09.2023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30.11.2024</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10286365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2023-59796</w:t>
                          </w:r>
                        </w:p>
                      </w:txbxContent>
                    </wps:txbx>
                    <wps:bodyPr wrap="none" lIns="0" tIns="0" rIns="0" bIns="0">
                      <a:spAutoFit/>
                    </wps:bodyPr>
                  </wps:wsp>
                </a:graphicData>
              </a:graphic>
            </wp:anchor>
          </w:drawing>
        </mc:Choice>
        <mc:Fallback>
          <w:pict>
            <v:shape id="_x0000_s1035" type="#_x0000_t202" style="position:absolute;margin-left:56.899999999999999pt;margin-top:809.95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2023-59796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724535</wp:posOffset>
              </wp:positionH>
              <wp:positionV relativeFrom="page">
                <wp:posOffset>10092690</wp:posOffset>
              </wp:positionV>
              <wp:extent cx="725170" cy="100330"/>
              <wp:wrapNone/>
              <wp:docPr id="13" name="Shape 1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2023-59796</w:t>
                          </w:r>
                        </w:p>
                      </w:txbxContent>
                    </wps:txbx>
                    <wps:bodyPr wrap="none" lIns="0" tIns="0" rIns="0" bIns="0">
                      <a:spAutoFit/>
                    </wps:bodyPr>
                  </wps:wsp>
                </a:graphicData>
              </a:graphic>
            </wp:anchor>
          </w:drawing>
        </mc:Choice>
        <mc:Fallback>
          <w:pict>
            <v:shape id="_x0000_s1039" type="#_x0000_t202" style="position:absolute;margin-left:57.050000000000004pt;margin-top:794.7000000000000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2023-59796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441960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05000000000001pt;margin-top:34.80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3924935</wp:posOffset>
              </wp:positionH>
              <wp:positionV relativeFrom="page">
                <wp:posOffset>476250</wp:posOffset>
              </wp:positionV>
              <wp:extent cx="64135" cy="103505"/>
              <wp:wrapNone/>
              <wp:docPr id="11" name="Shape 1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05000000000001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1E1E1E"/>
      <w:sz w:val="12"/>
      <w:szCs w:val="12"/>
      <w:u w:val="none"/>
    </w:rPr>
  </w:style>
  <w:style w:type="character" w:customStyle="1" w:styleId="CharStyle23">
    <w:name w:val="Основной текст (4)_"/>
    <w:basedOn w:val="DefaultParagraphFont"/>
    <w:link w:val="Style22"/>
    <w:rPr>
      <w:rFonts w:ascii="Georgia" w:eastAsia="Georgia" w:hAnsi="Georgia" w:cs="Georgia"/>
      <w:b w:val="0"/>
      <w:bCs w:val="0"/>
      <w:i w:val="0"/>
      <w:iCs w:val="0"/>
      <w:smallCaps w:val="0"/>
      <w:strike w:val="0"/>
      <w:color w:val="E9E9E9"/>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3F3F3F"/>
      <w:sz w:val="12"/>
      <w:szCs w:val="12"/>
      <w:u w:val="none"/>
    </w:rPr>
  </w:style>
  <w:style w:type="character" w:customStyle="1" w:styleId="CharStyle32">
    <w:name w:val="Основной текст (5)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80" w:line="264" w:lineRule="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E1E1E"/>
      <w:sz w:val="12"/>
      <w:szCs w:val="12"/>
      <w:u w:val="none"/>
    </w:rPr>
  </w:style>
  <w:style w:type="paragraph" w:customStyle="1" w:styleId="Style22">
    <w:name w:val="Основной текст (4)"/>
    <w:basedOn w:val="Normal"/>
    <w:link w:val="CharStyle23"/>
    <w:pPr>
      <w:widowControl w:val="0"/>
      <w:shd w:val="clear" w:color="auto" w:fill="auto"/>
      <w:spacing w:after="80"/>
      <w:ind w:left="4320"/>
    </w:pPr>
    <w:rPr>
      <w:rFonts w:ascii="Georgia" w:eastAsia="Georgia" w:hAnsi="Georgia" w:cs="Georgia"/>
      <w:b w:val="0"/>
      <w:bCs w:val="0"/>
      <w:i w:val="0"/>
      <w:iCs w:val="0"/>
      <w:smallCaps w:val="0"/>
      <w:strike w:val="0"/>
      <w:color w:val="E9E9E9"/>
      <w:sz w:val="12"/>
      <w:szCs w:val="12"/>
      <w:u w:val="none"/>
    </w:rPr>
  </w:style>
  <w:style w:type="paragraph" w:customStyle="1" w:styleId="Style24">
    <w:name w:val="Основной текст (2)"/>
    <w:basedOn w:val="Normal"/>
    <w:link w:val="CharStyle25"/>
    <w:pPr>
      <w:widowControl w:val="0"/>
      <w:shd w:val="clear" w:color="auto" w:fill="auto"/>
      <w:ind w:left="3600"/>
    </w:pPr>
    <w:rPr>
      <w:rFonts w:ascii="Arial" w:eastAsia="Arial" w:hAnsi="Arial" w:cs="Arial"/>
      <w:b w:val="0"/>
      <w:bCs w:val="0"/>
      <w:i w:val="0"/>
      <w:iCs w:val="0"/>
      <w:smallCaps w:val="0"/>
      <w:strike w:val="0"/>
      <w:color w:val="3F3F3F"/>
      <w:sz w:val="12"/>
      <w:szCs w:val="12"/>
      <w:u w:val="none"/>
    </w:rPr>
  </w:style>
  <w:style w:type="paragraph" w:customStyle="1" w:styleId="Style31">
    <w:name w:val="Основной текст (5)"/>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