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022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</w:t>
        <w:br/>
        <w:t>службы по Ханты-Мансийскому</w:t>
        <w:br/>
        <w:t>автономному округу - Югре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ул. Мира, д. 27, Ханты-Мансийск, 628012</w:t>
        <w:br/>
        <w:t>телефон/факс +7 (3467) 38-80-81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</w:pPr>
      <w:r>
        <w:rPr>
          <w:i w:val="0"/>
          <w:iCs w:val="0"/>
          <w:color w:val="3D60B1"/>
          <w:spacing w:val="0"/>
          <w:w w:val="100"/>
          <w:position w:val="0"/>
          <w:shd w:val="clear" w:color="auto" w:fill="auto"/>
          <w:lang w:val="ru-RU" w:eastAsia="ru-RU" w:bidi="ru-RU"/>
        </w:rPr>
        <w:t>е-таП: 1о86@Га8.§оу.ги, сайт 1Шр://11тао.Га8.§оу.ги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88" w:lineRule="auto"/>
        <w:ind w:left="0" w:right="0" w:firstLine="0"/>
        <w:jc w:val="both"/>
      </w:pPr>
      <w:r>
        <w:rPr>
          <w:i w:val="0"/>
          <w:iCs w:val="0"/>
          <w:color w:val="3D60B1"/>
          <w:spacing w:val="0"/>
          <w:w w:val="100"/>
          <w:position w:val="0"/>
          <w:shd w:val="clear" w:color="auto" w:fill="auto"/>
          <w:lang w:val="ru-RU" w:eastAsia="ru-RU" w:bidi="ru-RU"/>
        </w:rPr>
        <w:t>ИНН 8601009316 КПП 860101001 ОГРН 1028600512093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60"/>
        <w:ind w:left="0" w:right="0" w:firstLine="0"/>
        <w:jc w:val="both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"Сбербанк - АСТ"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119435, г. Москва, Большой Саввинский переулок, д.12, стр.9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Кравченко Андрей Геннадьевич 628181, Ханты-Мансийский Автономный округ - Югра АО, г. Нягань, 3 мкр, дом 6, квартира 127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Муниципальное казенное учреждение «Управление городского хозяйства» 628181, Ханты-Мансийский Автономный округ - Югра АО, г. Нягань, 1 мкр, дом 50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орган:</w:t>
      </w:r>
      <w:bookmarkEnd w:id="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города Нягани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940" w:bottom="1231" w:left="1140" w:header="0" w:footer="3" w:gutter="0"/>
          <w:pgNumType w:start="1"/>
          <w:cols w:num="2" w:space="720" w:equalWidth="0">
            <w:col w:w="4090" w:space="1176"/>
            <w:col w:w="4555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628181, Ханты-Мансийский Автономный округ - Югра АО, г. Нягань, ул. Загородных, 7А</w:t>
      </w:r>
    </w:p>
    <w:p>
      <w:pPr>
        <w:widowControl w:val="0"/>
        <w:spacing w:line="109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3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  <w:br/>
        <w:t>об устранении нарушений законодательства</w:t>
      </w:r>
      <w:bookmarkEnd w:id="8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5667375</wp:posOffset>
                </wp:positionH>
                <wp:positionV relativeFrom="paragraph">
                  <wp:posOffset>12700</wp:posOffset>
                </wp:positionV>
                <wp:extent cx="1286510" cy="21653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Ханты-Мансийск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46.25pt;margin-top:1.pt;width:101.3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Ханты-Мансийск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08.12.2023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13.12.2023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Ханты-Мансийскому автономному округу - Югре (далее -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Валиуллин Р.Р. - Заместитель руководителя Управления;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Андрейцева Е.А.- Начальник отдела Управления;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Мацола А.А.- Старший специалист 1 разряда отдела Управления,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своего решения от 08.12.2023 № 086/06/33-2065/2023 о рассмотрении жалобы ИП Кравченко Андрея Геннадьевича (ИНН: 861004994980; ОГРН: 321861700093625) от 04.12.2023 № 12221/23, на действия Заказчика - Муниципальное казенное учреждение «Управление городского хозяйства», Уполномоченного органа - Администрация города Нягани, при проведении электронного аукциона, предметом которого является оказание услуг по содержанию и обслуживанию внутриквартальных проездов, расположенных на территории микрорайонов Восточный, Финский, Энергетиков, Западный, Геология города Нягани (извещение № 0187300008123000465) и в результате осуществления внеплановой проверки в соответствии с пунктом 1 части 15 статьи 99 Федерального закона от 05.04.2013 ^ 44-ФЗ "О контрактной системе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4"/>
          <w:szCs w:val="24"/>
        </w:rPr>
      </w:pPr>
      <w:bookmarkStart w:id="10" w:name="bookmark1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1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br w:type="page"/>
      </w:r>
      <w:r>
        <w:rPr>
          <w:rStyle w:val="CharStyle16"/>
        </w:rPr>
        <w:t>в сфере закупок товаров, работ, услуг для обеспечения государственных и муниципальных нужд" (далее - Закон о контрактной системе), Комиссия управления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  <w:bookmarkEnd w:id="1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целях устранения нарушений законодательства о контрактной системе Заказчику - Муниципальное казенное учреждение «Управление городского хозяйства», Уполномоченному органу — Администрации города Нягани совершить следующие действия: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направляемый проект контракта Победителю закупки, согласно принятому решению от 08.12.2023 № 086/06/33-2065/2023.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5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Исполнить предписание в срок до 27.12.2023 г.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срок до 28.12.2023 г. представить в Управление Федеральной антимонопольной службы по Ханты-Мансийскому автономному округу - Югре информацию об исполнении предписания с приложением подтверждающих документов (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документы могут быть в электронном виде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).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9" w:val="left"/>
        </w:tabs>
        <w:bidi w:val="0"/>
        <w:spacing w:before="0" w:after="8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Официальному сайту \\л\л\'.хакирк1.до\'.ги и оператору электронной площадки обеспечить исполнение Заказчиком пункта 1 настоящего предписания.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874395" distL="114300" distR="290830" simplePos="0" relativeHeight="125829380" behindDoc="0" locked="0" layoutInCell="1" allowOverlap="1">
                <wp:simplePos x="0" y="0"/>
                <wp:positionH relativeFrom="page">
                  <wp:posOffset>6002655</wp:posOffset>
                </wp:positionH>
                <wp:positionV relativeFrom="paragraph">
                  <wp:posOffset>12700</wp:posOffset>
                </wp:positionV>
                <wp:extent cx="990600" cy="21971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Р.Р. Валиуллин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72.65000000000003pt;margin-top:1.pt;width:78.pt;height:17.300000000000001pt;z-index:-125829373;mso-wrap-distance-left:9.pt;mso-wrap-distance-right:22.900000000000002pt;mso-wrap-distance-bottom:68.85000000000000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Р.Р. Валиуллин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877570" distB="0" distL="147955" distR="113665" simplePos="0" relativeHeight="125829382" behindDoc="0" locked="0" layoutInCell="1" allowOverlap="1">
                <wp:simplePos x="0" y="0"/>
                <wp:positionH relativeFrom="page">
                  <wp:posOffset>6036310</wp:posOffset>
                </wp:positionH>
                <wp:positionV relativeFrom="paragraph">
                  <wp:posOffset>890270</wp:posOffset>
                </wp:positionV>
                <wp:extent cx="1134110" cy="21653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Е.А. Андрейцева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75.30000000000001pt;margin-top:70.100000000000009pt;width:89.299999999999997pt;height:17.050000000000001pt;z-index:-125829371;mso-wrap-distance-left:11.65pt;mso-wrap-distance-top:69.100000000000009pt;mso-wrap-distance-right:8.950000000000001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Е.А. Андрейцева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50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Мацола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Решение, принятое по результатам рассмотрения жалобы по существу, может быть обжаловано в судебном порядке в течение трех месяцев с даты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4" w:right="537" w:bottom="1231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2023-9694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2023-9694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2023-9694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2023-9694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14">
    <w:name w:val="Заголовок №2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  <w:spacing w:line="264" w:lineRule="auto"/>
      <w:ind w:firstLine="37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auto"/>
      <w:spacing w:after="12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spacing w:after="24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