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УПРАВЛЕНИЕ</w:t>
        <w:br/>
      </w: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1о77@1</w:t>
      </w:r>
      <w:r>
        <w:rPr>
          <w:spacing w:val="0"/>
          <w:w w:val="100"/>
          <w:position w:val="0"/>
          <w:u w:val="single"/>
          <w:shd w:val="clear" w:color="auto" w:fill="auto"/>
          <w:vertAlign w:val="superscript"/>
          <w:lang w:val="ru-RU" w:eastAsia="ru-RU" w:bidi="ru-RU"/>
        </w:rPr>
        <w:t>?</w:t>
      </w:r>
      <w:r>
        <w:rPr>
          <w:spacing w:val="0"/>
          <w:w w:val="100"/>
          <w:position w:val="0"/>
          <w:u w:val="single"/>
          <w:shd w:val="clear" w:color="auto" w:fill="auto"/>
          <w:lang w:val="ru-RU" w:eastAsia="ru-RU" w:bidi="ru-RU"/>
        </w:rPr>
        <w:t>а8.еоу.п1</w:t>
      </w:r>
    </w:p>
    <w:p>
      <w:pPr>
        <w:pStyle w:val="Style9"/>
        <w:keepNext/>
        <w:keepLines/>
        <w:widowControl w:val="0"/>
        <w:shd w:val="clear" w:color="auto" w:fill="auto"/>
        <w:tabs>
          <w:tab w:pos="1810"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2,12.2023</w:t>
        <w:tab/>
      </w:r>
      <w:r>
        <w:fldChar w:fldCharType="end"/>
      </w:r>
      <w:r>
        <w:rPr>
          <w:color w:val="000000"/>
          <w:spacing w:val="0"/>
          <w:w w:val="100"/>
          <w:position w:val="0"/>
          <w:shd w:val="clear" w:color="auto" w:fill="auto"/>
          <w:lang w:val="ru-RU" w:eastAsia="ru-RU" w:bidi="ru-RU"/>
        </w:rPr>
        <w:t>№ 53034/23</w:t>
      </w:r>
      <w:bookmarkEnd w:id="0"/>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от</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ФКУ «Объединённая дирекция»</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Минстроя России</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хакирИ@диод.ги</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«Конструктив»</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^пГо@^а1иxейа.^и</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«Авалон»</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тГо@сйу-] а1и/1 .ги</w:t>
      </w:r>
    </w:p>
    <w:p>
      <w:pPr>
        <w:pStyle w:val="Style11"/>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1588" w:bottom="621" w:left="1140" w:header="0" w:footer="3" w:gutter="0"/>
          <w:pgNumType w:start="1"/>
          <w:cols w:num="2" w:space="1185"/>
          <w:noEndnote/>
          <w:titlePg/>
          <w:rtlGutter w:val="0"/>
          <w:docGrid w:linePitch="360"/>
        </w:sectPr>
      </w:pPr>
      <w:r>
        <w:rPr>
          <w:color w:val="000000"/>
          <w:spacing w:val="0"/>
          <w:w w:val="100"/>
          <w:position w:val="0"/>
          <w:shd w:val="clear" w:color="auto" w:fill="auto"/>
          <w:lang w:val="ru-RU" w:eastAsia="ru-RU" w:bidi="ru-RU"/>
        </w:rPr>
        <w:t>АГЗ РТ</w:t>
      </w:r>
    </w:p>
    <w:p>
      <w:pPr>
        <w:widowControl w:val="0"/>
        <w:spacing w:line="76" w:lineRule="exact"/>
        <w:rPr>
          <w:sz w:val="6"/>
          <w:szCs w:val="6"/>
        </w:rPr>
      </w:pPr>
    </w:p>
    <w:p>
      <w:pPr>
        <w:widowControl w:val="0"/>
        <w:spacing w:line="1" w:lineRule="exact"/>
        <w:sectPr>
          <w:footnotePr>
            <w:pos w:val="pageBottom"/>
            <w:numFmt w:val="decimal"/>
            <w:numRestart w:val="continuous"/>
          </w:footnotePr>
          <w:type w:val="continuous"/>
          <w:pgSz w:w="11900" w:h="16840"/>
          <w:pgMar w:top="494" w:right="0" w:bottom="625" w:left="0" w:header="0" w:footer="3" w:gutter="0"/>
          <w:cols w:space="720"/>
          <w:noEndnote/>
          <w:rtlGutter w:val="0"/>
          <w:docGrid w:linePitch="360"/>
        </w:sectPr>
      </w:pPr>
    </w:p>
    <w:p>
      <w:pPr>
        <w:pStyle w:val="Style11"/>
        <w:keepNext w:val="0"/>
        <w:keepLines w:val="0"/>
        <w:widowControl w:val="0"/>
        <w:shd w:val="clear" w:color="auto" w:fill="auto"/>
        <w:bidi w:val="0"/>
        <w:spacing w:before="0" w:after="280" w:line="240" w:lineRule="auto"/>
        <w:ind w:left="5320" w:right="0" w:firstLine="0"/>
        <w:jc w:val="both"/>
      </w:pPr>
      <w:r>
        <w:rPr>
          <w:color w:val="000000"/>
          <w:spacing w:val="0"/>
          <w:w w:val="100"/>
          <w:position w:val="0"/>
          <w:shd w:val="clear" w:color="auto" w:fill="auto"/>
          <w:lang w:val="ru-RU" w:eastAsia="ru-RU" w:bidi="ru-RU"/>
        </w:rPr>
        <w:t>тГо@тай.хакатгГ.ги</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1"/>
        <w:keepNext w:val="0"/>
        <w:keepLines w:val="0"/>
        <w:widowControl w:val="0"/>
        <w:shd w:val="clear" w:color="auto" w:fill="auto"/>
        <w:tabs>
          <w:tab w:pos="894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077/06/106-17271/2023 о нарушении</w:t>
        <w:br/>
        <w:t>законодательства о контрактной системе</w:t>
        <w:br/>
        <w:t>07.12.2023</w:t>
        <w:tab/>
        <w:t>г. Москва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11"/>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Специалиста 1 разряда отдела обжалования государственных закупок А.И. Рахматуллаева,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ФКУ «Объединённая дирекция» Минстроя России: А.В. Здорова (дов. № 8-юр от 25.01.2023),</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«Конструктив»: В.В. Трофимука (дов. № б/н от 01.12.2023),</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ООО «Авалон», о времени и порядке заседания Комиссии уведомленных Московским УФАС России,</w:t>
      </w:r>
    </w:p>
    <w:p>
      <w:pPr>
        <w:pStyle w:val="Style11"/>
        <w:keepNext w:val="0"/>
        <w:keepLines w:val="0"/>
        <w:widowControl w:val="0"/>
        <w:shd w:val="clear" w:color="auto" w:fill="auto"/>
        <w:bidi w:val="0"/>
        <w:spacing w:before="0" w:after="360" w:line="240" w:lineRule="auto"/>
        <w:ind w:left="0" w:right="0" w:firstLine="720"/>
        <w:jc w:val="both"/>
      </w:pPr>
      <w:r>
        <w:rPr>
          <w:color w:val="000000"/>
          <w:spacing w:val="0"/>
          <w:w w:val="100"/>
          <w:position w:val="0"/>
          <w:shd w:val="clear" w:color="auto" w:fill="auto"/>
          <w:lang w:val="ru-RU" w:eastAsia="ru-RU" w:bidi="ru-RU"/>
        </w:rPr>
        <w:t>рассмотрев жалобу ООО «Конструктив» (далее — Заявитель) на действия ФКУ «Объединённая дирекция» Минстроя России (далее — Заказчик) при проведении электронного аукциона на право заключения государственного контракта на поставку мебели для нужд Минстроя России (жалюзи) (Закупка №</w:t>
      </w:r>
    </w:p>
    <w:p>
      <w:pPr>
        <w:pStyle w:val="Style14"/>
        <w:keepNext/>
        <w:keepLines/>
        <w:widowControl w:val="0"/>
        <w:shd w:val="clear" w:color="auto" w:fill="auto"/>
        <w:bidi w:val="0"/>
        <w:spacing w:before="0" w:line="240" w:lineRule="auto"/>
        <w:ind w:left="0" w:right="0"/>
        <w:jc w:val="left"/>
      </w:pPr>
      <w:bookmarkStart w:id="2" w:name="bookmark2"/>
      <w:r>
        <w:rPr>
          <w:color w:val="000000"/>
          <w:spacing w:val="0"/>
          <w:w w:val="100"/>
          <w:position w:val="0"/>
          <w:shd w:val="clear" w:color="auto" w:fill="auto"/>
          <w:lang w:val="ru-RU" w:eastAsia="ru-RU" w:bidi="ru-RU"/>
        </w:rPr>
        <w:t>||||||||||||||||||||||||||||</w:t>
      </w:r>
      <w:bookmarkEnd w:id="2"/>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0373100024323000047)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6"/>
        <w:keepNext/>
        <w:keepLines/>
        <w:widowControl w:val="0"/>
        <w:shd w:val="clear" w:color="auto" w:fill="auto"/>
        <w:bidi w:val="0"/>
        <w:spacing w:before="0" w:after="240" w:line="240" w:lineRule="auto"/>
        <w:ind w:left="0" w:right="0" w:firstLine="0"/>
        <w:jc w:val="center"/>
      </w:pPr>
      <w:bookmarkStart w:id="4" w:name="bookmark4"/>
      <w:r>
        <w:rPr>
          <w:color w:val="000000"/>
          <w:spacing w:val="0"/>
          <w:w w:val="100"/>
          <w:position w:val="0"/>
          <w:shd w:val="clear" w:color="auto" w:fill="auto"/>
          <w:lang w:val="ru-RU" w:eastAsia="ru-RU" w:bidi="ru-RU"/>
        </w:rPr>
        <w:t>УСТАНОВИЛА:</w:t>
      </w:r>
      <w:bookmarkEnd w:id="4"/>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аукциона.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Московским УФАС России.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составе жалобы Заявитель указывает на неправомерные действия комиссии Заказчика при признании заявки ООО «Авалон» соответствующей, в частности, участником предлагается к поставке товар, обладающий зарегистрированным в установленном порядке товарным знаком, однако такой товарный знак в составе заявки не указан исходя из размещенного Заказчиком контракта.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28.11.2023 ИЭА2 заявка ООО «Авалон» (идентификационный номер заявки 2001980) признана соответствующей требованиям извещения и Закона о контрактной системе, участник признан победителем закупочной процедуры.</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Объектом закупки являются тканевые жалюзи.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П.3 ч.2 ст.42 Закона о контрактной системе установлено, что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п.2 ч. 1 ст.43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11"/>
        <w:keepNext w:val="0"/>
        <w:keepLines w:val="0"/>
        <w:widowControl w:val="0"/>
        <w:numPr>
          <w:ilvl w:val="0"/>
          <w:numId w:val="1"/>
        </w:numPr>
        <w:shd w:val="clear" w:color="auto" w:fill="auto"/>
        <w:tabs>
          <w:tab w:pos="11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11"/>
        <w:keepNext w:val="0"/>
        <w:keepLines w:val="0"/>
        <w:widowControl w:val="0"/>
        <w:numPr>
          <w:ilvl w:val="0"/>
          <w:numId w:val="1"/>
        </w:numPr>
        <w:shd w:val="clear" w:color="auto" w:fill="auto"/>
        <w:tabs>
          <w:tab w:pos="11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 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1"/>
        <w:keepNext w:val="0"/>
        <w:keepLines w:val="0"/>
        <w:widowControl w:val="0"/>
        <w:numPr>
          <w:ilvl w:val="0"/>
          <w:numId w:val="3"/>
        </w:numPr>
        <w:shd w:val="clear" w:color="auto" w:fill="auto"/>
        <w:tabs>
          <w:tab w:pos="11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положений ч. 2 ст. 43 Закона о контрактной системе предложение по критериям, предусмотренным п. 2 и (или) 3 ч. 1 ст. 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1"/>
        <w:keepNext w:val="0"/>
        <w:keepLines w:val="0"/>
        <w:widowControl w:val="0"/>
        <w:numPr>
          <w:ilvl w:val="0"/>
          <w:numId w:val="3"/>
        </w:numPr>
        <w:shd w:val="clear" w:color="auto" w:fill="auto"/>
        <w:tabs>
          <w:tab w:pos="11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П.2.1 требований к содержанию и составу заявки на участие в закупке, размещенных в составе извещения также установлено, что предложение участника закупки в отношении объекта закупки должно включать в себя наряду с характеристиками предлагаемого участником закупки товара, также и товарный знак (при наличии у товара товарного знака).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ч.3 ст.14 Закона о контрактной системе в целях защиты основ конституционного строя, обеспечения обороны страны и безопасности государства, </w:t>
      </w:r>
      <w:r>
        <w:rPr>
          <w:color w:val="000000"/>
          <w:spacing w:val="0"/>
          <w:w w:val="100"/>
          <w:position w:val="0"/>
          <w:shd w:val="clear" w:color="auto" w:fill="auto"/>
          <w:lang w:val="ru-RU" w:eastAsia="ru-RU" w:bidi="ru-RU"/>
        </w:rPr>
        <w:t>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согласно Извещению о проведении электронного аукциона от 15.11.2023 №0373100024323000047 установлен запрет на допуск промышленных товаров, происходящих из иностранных государств, согласно постановлению Правительства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П.1 постановления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10 постановления № 616 для подтверждения соответствия закупки промышленных товаров требованиям, установленным постановлением № 616, участник закупки указывает (декларирует) в составе заявки на участие в закупке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 ст.34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частью 24 статьи 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пп. «д» п.1 ч.2 ст.51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статьи 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Закона о контрактной системе, который должен содержать информацию, предусмотренную подпунктами «а», «б», «г», «е» и «п» пункта 1, подпунктами «а» и «б» пункта 2 части 1 статьи 43 Закона о контрактной системе, а также информацию, предусмотренную подпунктом «г» пункта 2 указанной части, в случае проведения электронного конкурса. При этом информация, предусмотренная подпунктами «а», «б», «г» и «е» пункта 1 части 1 статьи 43 Закона о контрактной системе, указывается с использованием единой информационной системы по состоянию на дату и время формирования проекта контракта.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составе заявки ООО «Авалон» представлены характеристики предлагаемых к поставке товаров, а также представлена выписка из реестра российской промышленной продукции, на предлагаемые к поставке товары, а именно № 508\4\2022 на «Вертикальные тканевые жалюзи Ат^до», производитель: ООО «Акура-С».</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ООО «Акура-С» реализует различные солнцезащитные системы, в том числе жалюзи под товарным знаком АМЮО (Номер регистрации: 245903).</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в проекте контракта, направленном Заказчиком 29.11.2023 в адрес победителя аукциона ООО «Авалон», а также в доработанном проекте контракта направленно Победителю 07.12.2023 отсутствует указание на товарный знак, ввиду чего, Заявитель приходит к выводу о неисполнении победителем требований.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494" w:right="535" w:bottom="625" w:left="1103" w:header="0" w:footer="3" w:gutter="0"/>
          <w:cols w:space="720"/>
          <w:noEndnote/>
          <w:rtlGutter w:val="0"/>
          <w:docGrid w:linePitch="360"/>
        </w:sectPr>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выписка расценивалась комиссией Заказчика исключительно в целях подтверждения/неподтверждения соответствия предлагаемого товара</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установленному запрету, но не как источник информации о наличии или отсутствии товарного знака.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Комиссия Управления считает необходимым отметить, что в данном случае в выписке содержалось указание на товарный знак (поскольку такой товарный знак зарегистрирован в установленном порядке; Номер регистрации: 245903).</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со ст.1477 Гражданского кодекса Российской Федерации (далее - ГК РФ) на товарный знак, то есть на обозначение, служащее для индивидуализации товаров юридических лиц или индивидуальных предпринимателей, признается исключительное право, удостоверяемое свидетельством на товарный знак.</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соответствии с положениями статей 1479, 1480, 1481 ГК РФ указанное обозначение является товарным знаком только в случае его государственной регистрации федеральным органом исполнительной власти по интеллектуальной собственности и выдачи соответствующего свидетельства.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положениями ГК РФ регистрация товарного знака является не обязанностью, а правом юридического лица или индивидуального предпринимателя.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том, что победителем закупки предлагается к поставке товар обладающий зарегистрированным в установленном порядке товарным знаком, однако указание на такой товарный знак в составе заявки отсутствует, что напрямую противоречит требованиям пп. «а» п.2 ч. 1 ст.43 Закона о контрактной системе и п.2.1 требований к содержанию и составу заявки на участие в закупке, размещенных в составе извещения.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также считает необходимым отметить, что при обратном толковании поданной Победителем заявки (раз не указан товарный знак, то он отсутствует), представляется возможным прийти к выводу о том, что представленная выписка не распространяется № 508\4\2022 на «Вертикальные тканевые жалюзи Ат^до», а следовательно, участником не подтверждено соответствие товара установленному запрету, что также не соответствует установленным требованиям.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11"/>
        <w:keepNext w:val="0"/>
        <w:keepLines w:val="0"/>
        <w:widowControl w:val="0"/>
        <w:shd w:val="clear" w:color="auto" w:fill="auto"/>
        <w:bidi w:val="0"/>
        <w:spacing w:before="0" w:after="0" w:line="276" w:lineRule="auto"/>
        <w:ind w:left="0" w:right="0" w:firstLine="720"/>
        <w:jc w:val="both"/>
        <w:rPr>
          <w:sz w:val="24"/>
          <w:szCs w:val="24"/>
        </w:rPr>
      </w:pPr>
      <w:r>
        <w:rPr>
          <w:color w:val="000000"/>
          <w:spacing w:val="0"/>
          <w:w w:val="100"/>
          <w:position w:val="0"/>
          <w:sz w:val="28"/>
          <w:szCs w:val="28"/>
          <w:shd w:val="clear" w:color="auto" w:fill="auto"/>
          <w:lang w:val="ru-RU" w:eastAsia="ru-RU" w:bidi="ru-RU"/>
        </w:rPr>
        <w:t xml:space="preserve">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 </w:t>
      </w:r>
      <w:r>
        <w:rPr>
          <w:color w:val="000000"/>
          <w:spacing w:val="0"/>
          <w:w w:val="100"/>
          <w:position w:val="0"/>
          <w:sz w:val="24"/>
          <w:szCs w:val="24"/>
          <w:shd w:val="clear" w:color="auto" w:fill="auto"/>
          <w:lang w:val="ru-RU" w:eastAsia="ru-RU" w:bidi="ru-RU"/>
        </w:rPr>
        <w:t>2023-60263</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ситсеме;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4)предусмотренных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5)непредставления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6)выявления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7)предусмотренных ч. 6 ст. 45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8)выявления недостоверной информации, содержащейся в заявке на участие в закупке.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решение комиссии Заказчика о признании заявки ООО «Авалон» соответствующей требованиям Закона о контрактной системе и извещения об осуществлении закупки является неправомерным, поскольку у комиссии Заказчика имелись основания для отклонения заявки данного участника, и принято в нарушение пп. «а» п.1 ч.5 ст.49 Закона о контрактной системе, что также содержит признаки состава административного правонарушения, ответственность за которое предусмотрена ч.7 ст.7.30 Кодекса Российской Федерации об административных правонарушениях.</w:t>
      </w:r>
    </w:p>
    <w:p>
      <w:pPr>
        <w:pStyle w:val="Style11"/>
        <w:keepNext w:val="0"/>
        <w:keepLines w:val="0"/>
        <w:widowControl w:val="0"/>
        <w:shd w:val="clear" w:color="auto" w:fill="auto"/>
        <w:bidi w:val="0"/>
        <w:spacing w:before="0" w:after="0" w:line="295" w:lineRule="auto"/>
        <w:ind w:left="0" w:right="0" w:firstLine="720"/>
        <w:jc w:val="both"/>
        <w:rPr>
          <w:sz w:val="24"/>
          <w:szCs w:val="24"/>
        </w:rPr>
        <w:sectPr>
          <w:headerReference w:type="default" r:id="rId11"/>
          <w:footerReference w:type="default" r:id="rId12"/>
          <w:footnotePr>
            <w:pos w:val="pageBottom"/>
            <w:numFmt w:val="decimal"/>
            <w:numRestart w:val="continuous"/>
          </w:footnotePr>
          <w:pgSz w:w="11900" w:h="16840"/>
          <w:pgMar w:top="1162" w:right="537" w:bottom="653" w:left="1105" w:header="0" w:footer="225"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Исследовав представленные материалы, руководствуясь Законом о контрактной системе, Комиссия Управления, </w:t>
      </w:r>
      <w:r>
        <w:rPr>
          <w:color w:val="000000"/>
          <w:spacing w:val="0"/>
          <w:w w:val="100"/>
          <w:position w:val="0"/>
          <w:sz w:val="24"/>
          <w:szCs w:val="24"/>
          <w:shd w:val="clear" w:color="auto" w:fill="auto"/>
          <w:lang w:val="ru-RU" w:eastAsia="ru-RU" w:bidi="ru-RU"/>
        </w:rPr>
        <w:t>2023-60263</w:t>
      </w:r>
    </w:p>
    <w:p>
      <w:pPr>
        <w:pStyle w:val="Style16"/>
        <w:keepNext/>
        <w:keepLines/>
        <w:widowControl w:val="0"/>
        <w:shd w:val="clear" w:color="auto" w:fill="auto"/>
        <w:bidi w:val="0"/>
        <w:spacing w:before="0" w:after="280" w:line="240" w:lineRule="auto"/>
        <w:ind w:left="0" w:right="0" w:firstLine="0"/>
        <w:jc w:val="center"/>
      </w:pPr>
      <w:bookmarkStart w:id="6" w:name="bookmark6"/>
      <w:r>
        <w:rPr>
          <w:color w:val="000000"/>
          <w:spacing w:val="0"/>
          <w:w w:val="100"/>
          <w:position w:val="0"/>
          <w:shd w:val="clear" w:color="auto" w:fill="auto"/>
          <w:lang w:val="ru-RU" w:eastAsia="ru-RU" w:bidi="ru-RU"/>
        </w:rPr>
        <w:t>Р Е Ш И Л А:</w:t>
      </w:r>
      <w:bookmarkEnd w:id="6"/>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Признать жалобу ООО «Конструктив» на действия комиссии ФКУ «Объединённая дирекция» Минстроя России обоснованной.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2.Признать в действиях комиссии Заказчика нарушение пп. «а» п.1 ч.5 ст.49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11"/>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widowControl w:val="0"/>
        <w:spacing w:line="1" w:lineRule="exact"/>
        <w:sectPr>
          <w:headerReference w:type="default" r:id="rId13"/>
          <w:footerReference w:type="default" r:id="rId14"/>
          <w:footnotePr>
            <w:pos w:val="pageBottom"/>
            <w:numFmt w:val="decimal"/>
            <w:numRestart w:val="continuous"/>
          </w:footnotePr>
          <w:pgSz w:w="11900" w:h="16840"/>
          <w:pgMar w:top="1479" w:right="536" w:bottom="1748" w:left="1106" w:header="0" w:footer="3" w:gutter="0"/>
          <w:cols w:space="720"/>
          <w:noEndnote/>
          <w:rtlGutter w:val="0"/>
          <w:docGrid w:linePitch="360"/>
        </w:sectPr>
      </w:pPr>
      <w:r>
        <mc:AlternateContent>
          <mc:Choice Requires="wps">
            <w:drawing>
              <wp:anchor distT="330200" distB="201295" distL="0" distR="0" simplePos="0" relativeHeight="125829378" behindDoc="0" locked="0" layoutInCell="1" allowOverlap="1">
                <wp:simplePos x="0" y="0"/>
                <wp:positionH relativeFrom="page">
                  <wp:posOffset>735965</wp:posOffset>
                </wp:positionH>
                <wp:positionV relativeFrom="paragraph">
                  <wp:posOffset>330200</wp:posOffset>
                </wp:positionV>
                <wp:extent cx="1850390" cy="252730"/>
                <wp:wrapTopAndBottom/>
                <wp:docPr id="14" name="Shape 14"/>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0" type="#_x0000_t202" style="position:absolute;margin-left:57.950000000000003pt;margin-top:26.pt;width:145.70000000000002pt;height:19.900000000000002pt;z-index:-125829375;mso-wrap-distance-left:0;mso-wrap-distance-top:26.pt;mso-wrap-distance-right:0;mso-wrap-distance-bottom:15.8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21640" distB="0" distL="0" distR="1807210" simplePos="0" relativeHeight="125829380" behindDoc="0" locked="0" layoutInCell="1" allowOverlap="1">
            <wp:simplePos x="0" y="0"/>
            <wp:positionH relativeFrom="page">
              <wp:posOffset>2930525</wp:posOffset>
            </wp:positionH>
            <wp:positionV relativeFrom="paragraph">
              <wp:posOffset>421640</wp:posOffset>
            </wp:positionV>
            <wp:extent cx="311150" cy="365760"/>
            <wp:wrapTopAndBottom/>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5"/>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3323590</wp:posOffset>
                </wp:positionH>
                <wp:positionV relativeFrom="paragraph">
                  <wp:posOffset>491490</wp:posOffset>
                </wp:positionV>
                <wp:extent cx="1725295" cy="255905"/>
                <wp:wrapNone/>
                <wp:docPr id="18" name="Shape 18"/>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61.69999999999999pt;margin-top:38.700000000000003pt;width:135.84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01295" distL="0" distR="0" simplePos="0" relativeHeight="125829381" behindDoc="0" locked="0" layoutInCell="1" allowOverlap="1">
                <wp:simplePos x="0" y="0"/>
                <wp:positionH relativeFrom="page">
                  <wp:posOffset>6088380</wp:posOffset>
                </wp:positionH>
                <wp:positionV relativeFrom="paragraph">
                  <wp:posOffset>330200</wp:posOffset>
                </wp:positionV>
                <wp:extent cx="1134110" cy="252730"/>
                <wp:wrapTopAndBottom/>
                <wp:docPr id="20" name="Shape 20"/>
                <a:graphic xmlns:a="http://schemas.openxmlformats.org/drawingml/2006/main">
                  <a:graphicData uri="http://schemas.microsoft.com/office/word/2010/wordprocessingShape">
                    <wps:wsp>
                      <wps:cNvSpPr txBox="1"/>
                      <wps:spPr>
                        <a:xfrm>
                          <a:ext cx="113411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46" type="#_x0000_t202" style="position:absolute;margin-left:479.40000000000003pt;margin-top:26.pt;width:89.299999999999997pt;height:19.900000000000002pt;z-index:-125829372;mso-wrap-distance-left:0;mso-wrap-distance-top:26.pt;mso-wrap-distance-right:0;mso-wrap-distance-bottom:15.8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3"/>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Грешнова Дарья Сергеевна</w:t>
      </w:r>
    </w:p>
    <w:p>
      <w:pPr>
        <w:pStyle w:val="Style25"/>
        <w:keepNext w:val="0"/>
        <w:keepLines w:val="0"/>
        <w:widowControl w:val="0"/>
        <w:shd w:val="clear" w:color="auto" w:fill="auto"/>
        <w:bidi w:val="0"/>
        <w:spacing w:before="0" w:after="0" w:line="240" w:lineRule="auto"/>
        <w:ind w:right="0" w:firstLine="0"/>
        <w:jc w:val="left"/>
      </w:pPr>
      <w:r>
        <w:rPr>
          <w:color w:val="3D3D3D"/>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D3D3D"/>
          <w:spacing w:val="0"/>
          <w:w w:val="100"/>
          <w:position w:val="0"/>
          <w:shd w:val="clear" w:color="auto" w:fill="auto"/>
          <w:lang w:val="ru-RU" w:eastAsia="ru-RU" w:bidi="ru-RU"/>
        </w:rPr>
        <w:t>067961ЕЕ87Е758АЕ5АСО096СЕ0АЕ9125</w:t>
      </w:r>
    </w:p>
    <w:p>
      <w:pPr>
        <w:pStyle w:val="Style25"/>
        <w:keepNext w:val="0"/>
        <w:keepLines w:val="0"/>
        <w:widowControl w:val="0"/>
        <w:shd w:val="clear" w:color="auto" w:fill="auto"/>
        <w:bidi w:val="0"/>
        <w:spacing w:before="0" w:after="180" w:line="240" w:lineRule="auto"/>
        <w:ind w:right="0" w:firstLine="0"/>
        <w:jc w:val="left"/>
      </w:pPr>
      <w:r>
        <w:rPr>
          <w:spacing w:val="0"/>
          <w:w w:val="100"/>
          <w:position w:val="0"/>
          <w:shd w:val="clear" w:color="auto" w:fill="auto"/>
          <w:lang w:val="ru-RU" w:eastAsia="ru-RU" w:bidi="ru-RU"/>
        </w:rPr>
        <w:t xml:space="preserve">Действителен </w:t>
      </w:r>
      <w:r>
        <w:rPr>
          <w:color w:val="3D3D3D"/>
          <w:spacing w:val="0"/>
          <w:w w:val="100"/>
          <w:position w:val="0"/>
          <w:shd w:val="clear" w:color="auto" w:fill="auto"/>
          <w:lang w:val="ru-RU" w:eastAsia="ru-RU" w:bidi="ru-RU"/>
        </w:rPr>
        <w:t xml:space="preserve">с 16.03.2023 </w:t>
      </w:r>
      <w:r>
        <w:rPr>
          <w:spacing w:val="0"/>
          <w:w w:val="100"/>
          <w:position w:val="0"/>
          <w:shd w:val="clear" w:color="auto" w:fill="auto"/>
          <w:lang w:val="ru-RU" w:eastAsia="ru-RU" w:bidi="ru-RU"/>
        </w:rPr>
        <w:t>по 08.06.2024</w:t>
      </w:r>
    </w:p>
    <w:p>
      <w:pPr>
        <w:pStyle w:val="Style11"/>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3" behindDoc="0" locked="0" layoutInCell="1" allowOverlap="1">
            <wp:simplePos x="0" y="0"/>
            <wp:positionH relativeFrom="page">
              <wp:posOffset>2905760</wp:posOffset>
            </wp:positionH>
            <wp:positionV relativeFrom="paragraph">
              <wp:posOffset>63500</wp:posOffset>
            </wp:positionV>
            <wp:extent cx="353695" cy="536575"/>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3369310</wp:posOffset>
                </wp:positionH>
                <wp:positionV relativeFrom="paragraph">
                  <wp:posOffset>466090</wp:posOffset>
                </wp:positionV>
                <wp:extent cx="1280160" cy="103505"/>
                <wp:wrapNone/>
                <wp:docPr id="24" name="Shape 24"/>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0" type="#_x0000_t202" style="position:absolute;margin-left:265.30000000000001pt;margin-top:36.700000000000003pt;width:100.8pt;height:8.1500000000000004pt;z-index:251657731;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3323590</wp:posOffset>
                </wp:positionH>
                <wp:positionV relativeFrom="paragraph">
                  <wp:posOffset>154940</wp:posOffset>
                </wp:positionV>
                <wp:extent cx="1725295" cy="255905"/>
                <wp:wrapNone/>
                <wp:docPr id="26" name="Shape 26"/>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61.69999999999999pt;margin-top:12.200000000000001pt;width:135.84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858585"/>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Кутейников Антон Андреевич</w:t>
      </w:r>
    </w:p>
    <w:p>
      <w:pPr>
        <w:pStyle w:val="Style25"/>
        <w:keepNext w:val="0"/>
        <w:keepLines w:val="0"/>
        <w:widowControl w:val="0"/>
        <w:shd w:val="clear" w:color="auto" w:fill="auto"/>
        <w:bidi w:val="0"/>
        <w:spacing w:before="0" w:after="0" w:line="240" w:lineRule="auto"/>
        <w:ind w:right="0" w:firstLine="0"/>
        <w:jc w:val="left"/>
      </w:pPr>
      <w:r>
        <w:rPr>
          <w:color w:val="3D3D3D"/>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6366183222Е5ЭСЕ2САЗЕ6О732820С91С</w:t>
      </w:r>
    </w:p>
    <w:p>
      <w:pPr>
        <w:pStyle w:val="Style25"/>
        <w:keepNext w:val="0"/>
        <w:keepLines w:val="0"/>
        <w:widowControl w:val="0"/>
        <w:shd w:val="clear" w:color="auto" w:fill="auto"/>
        <w:bidi w:val="0"/>
        <w:spacing w:before="0" w:after="1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23.01.2023 </w:t>
      </w:r>
      <w:r>
        <w:rPr>
          <w:color w:val="858585"/>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17.04.2024</w:t>
      </w:r>
    </w:p>
    <w:p>
      <w:pPr>
        <w:pStyle w:val="Style11"/>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4" behindDoc="0" locked="0" layoutInCell="1" allowOverlap="1">
            <wp:simplePos x="0" y="0"/>
            <wp:positionH relativeFrom="page">
              <wp:posOffset>2872740</wp:posOffset>
            </wp:positionH>
            <wp:positionV relativeFrom="paragraph">
              <wp:posOffset>25400</wp:posOffset>
            </wp:positionV>
            <wp:extent cx="389890" cy="572770"/>
            <wp:wrapSquare wrapText="right"/>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19"/>
                    <a:stretch/>
                  </pic:blipFill>
                  <pic:spPr>
                    <a:xfrm>
                      <a:ext cx="389890" cy="57277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3369310</wp:posOffset>
                </wp:positionH>
                <wp:positionV relativeFrom="paragraph">
                  <wp:posOffset>464185</wp:posOffset>
                </wp:positionV>
                <wp:extent cx="1280160" cy="103505"/>
                <wp:wrapNone/>
                <wp:docPr id="30" name="Shape 30"/>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6" type="#_x0000_t202" style="position:absolute;margin-left:265.30000000000001pt;margin-top:36.550000000000004pt;width:100.8pt;height:8.1500000000000004pt;z-index:251657735;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3323590</wp:posOffset>
                </wp:positionH>
                <wp:positionV relativeFrom="paragraph">
                  <wp:posOffset>153670</wp:posOffset>
                </wp:positionV>
                <wp:extent cx="1725295" cy="255905"/>
                <wp:wrapNone/>
                <wp:docPr id="32" name="Shape 32"/>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61.69999999999999pt;margin-top:12.1pt;width:135.84999999999999pt;height:20.150000000000002pt;z-index:251657737;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А.И. Рахматуллаев</w: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Рахматуллаев Алексей Ильич</w:t>
      </w:r>
    </w:p>
    <w:p>
      <w:pPr>
        <w:pStyle w:val="Style25"/>
        <w:keepNext w:val="0"/>
        <w:keepLines w:val="0"/>
        <w:widowControl w:val="0"/>
        <w:shd w:val="clear" w:color="auto" w:fill="auto"/>
        <w:bidi w:val="0"/>
        <w:spacing w:before="0" w:after="0" w:line="240" w:lineRule="auto"/>
        <w:ind w:right="0" w:firstLine="0"/>
        <w:jc w:val="left"/>
      </w:pPr>
      <w:r>
        <w:rPr>
          <w:color w:val="3D3D3D"/>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858585"/>
          <w:spacing w:val="0"/>
          <w:w w:val="100"/>
          <w:position w:val="0"/>
          <w:shd w:val="clear" w:color="auto" w:fill="auto"/>
          <w:lang w:val="ru-RU" w:eastAsia="ru-RU" w:bidi="ru-RU"/>
        </w:rPr>
        <w:t>11</w:t>
      </w:r>
      <w:r>
        <w:rPr>
          <w:color w:val="3D3D3D"/>
          <w:spacing w:val="0"/>
          <w:w w:val="100"/>
          <w:position w:val="0"/>
          <w:shd w:val="clear" w:color="auto" w:fill="auto"/>
          <w:lang w:val="ru-RU" w:eastAsia="ru-RU" w:bidi="ru-RU"/>
        </w:rPr>
        <w:t>ВЗВВ45854ОЕВ6С993Е00602С0ЕВЕЕС</w:t>
      </w:r>
    </w:p>
    <w:p>
      <w:pPr>
        <w:pStyle w:val="Style25"/>
        <w:keepNext w:val="0"/>
        <w:keepLines w:val="0"/>
        <w:widowControl w:val="0"/>
        <w:shd w:val="clear" w:color="auto" w:fill="auto"/>
        <w:bidi w:val="0"/>
        <w:spacing w:before="0" w:after="23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D3D3D"/>
          <w:spacing w:val="0"/>
          <w:w w:val="100"/>
          <w:position w:val="0"/>
          <w:shd w:val="clear" w:color="auto" w:fill="auto"/>
          <w:lang w:val="ru-RU" w:eastAsia="ru-RU" w:bidi="ru-RU"/>
        </w:rPr>
        <w:t xml:space="preserve">07.09.2023 </w:t>
      </w:r>
      <w:r>
        <w:rPr>
          <w:color w:val="858585"/>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30.11.2024</w:t>
      </w:r>
    </w:p>
    <w:p>
      <w:pPr>
        <w:pStyle w:val="Style3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Исп.Рахматуллаев А.И. тел.+7 495 784 75 05</w:t>
      </w:r>
    </w:p>
    <w:sectPr>
      <w:footnotePr>
        <w:pos w:val="pageBottom"/>
        <w:numFmt w:val="decimal"/>
        <w:numRestart w:val="continuous"/>
      </w:footnotePr>
      <w:type w:val="continuous"/>
      <w:pgSz w:w="11900" w:h="16840"/>
      <w:pgMar w:top="1479" w:right="536" w:bottom="147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10092690</wp:posOffset>
              </wp:positionV>
              <wp:extent cx="722630" cy="100330"/>
              <wp:wrapNone/>
              <wp:docPr id="4" name="Shape 4"/>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2023-60263</w:t>
                          </w:r>
                        </w:p>
                      </w:txbxContent>
                    </wps:txbx>
                    <wps:bodyPr wrap="none" lIns="0" tIns="0" rIns="0" bIns="0">
                      <a:spAutoFit/>
                    </wps:bodyPr>
                  </wps:wsp>
                </a:graphicData>
              </a:graphic>
            </wp:anchor>
          </w:drawing>
        </mc:Choice>
        <mc:Fallback>
          <w:pict>
            <v:shape id="_x0000_s1030" type="#_x0000_t202" style="position:absolute;margin-left:57.200000000000003pt;margin-top:794.7000000000000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2023-60263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16280" cy="100330"/>
              <wp:wrapNone/>
              <wp:docPr id="6" name="Shape 6"/>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2023-60263</w:t>
                          </w:r>
                        </w:p>
                      </w:txbxContent>
                    </wps:txbx>
                    <wps:bodyPr wrap="none" lIns="0" tIns="0" rIns="0" bIns="0">
                      <a:spAutoFit/>
                    </wps:bodyPr>
                  </wps:wsp>
                </a:graphicData>
              </a:graphic>
            </wp:anchor>
          </w:drawing>
        </mc:Choice>
        <mc:Fallback>
          <w:pict>
            <v:shape id="_x0000_s1032" type="#_x0000_t202" style="position:absolute;margin-left:57.pt;margin-top:804.5pt;width:56.3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2023-60263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10092690</wp:posOffset>
              </wp:positionV>
              <wp:extent cx="722630" cy="100330"/>
              <wp:wrapNone/>
              <wp:docPr id="12" name="Shape 12"/>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2023-60263</w:t>
                          </w:r>
                        </w:p>
                      </w:txbxContent>
                    </wps:txbx>
                    <wps:bodyPr wrap="none" lIns="0" tIns="0" rIns="0" bIns="0">
                      <a:spAutoFit/>
                    </wps:bodyPr>
                  </wps:wsp>
                </a:graphicData>
              </a:graphic>
            </wp:anchor>
          </w:drawing>
        </mc:Choice>
        <mc:Fallback>
          <w:pict>
            <v:shape id="_x0000_s1038" type="#_x0000_t202" style="position:absolute;margin-left:57.200000000000003pt;margin-top:794.70000000000005pt;width:56.899999999999999pt;height:7.90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2023-60263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3933190</wp:posOffset>
              </wp:positionH>
              <wp:positionV relativeFrom="page">
                <wp:posOffset>445135</wp:posOffset>
              </wp:positionV>
              <wp:extent cx="57785" cy="103505"/>
              <wp:wrapNone/>
              <wp:docPr id="2" name="Shape 2"/>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69999999999999pt;margin-top:35.050000000000004pt;width:4.5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3929380</wp:posOffset>
              </wp:positionH>
              <wp:positionV relativeFrom="page">
                <wp:posOffset>476250</wp:posOffset>
              </wp:positionV>
              <wp:extent cx="64135" cy="103505"/>
              <wp:wrapNone/>
              <wp:docPr id="8" name="Shape 8"/>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4" type="#_x0000_t202" style="position:absolute;margin-left:309.40000000000003pt;margin-top:37.5pt;width:5.0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3933190</wp:posOffset>
              </wp:positionH>
              <wp:positionV relativeFrom="page">
                <wp:posOffset>445135</wp:posOffset>
              </wp:positionV>
              <wp:extent cx="57785" cy="103505"/>
              <wp:wrapNone/>
              <wp:docPr id="10" name="Shape 10"/>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6" type="#_x0000_t202" style="position:absolute;margin-left:309.69999999999999pt;margin-top:35.050000000000004pt;width:4.5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4"/>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6609D"/>
      <w:sz w:val="19"/>
      <w:szCs w:val="19"/>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17">
    <w:name w:val="Заголовок №3_"/>
    <w:basedOn w:val="DefaultParagraphFont"/>
    <w:link w:val="Style16"/>
    <w:rPr>
      <w:rFonts w:ascii="Times New Roman" w:eastAsia="Times New Roman" w:hAnsi="Times New Roman" w:cs="Times New Roman"/>
      <w:b/>
      <w:bCs/>
      <w:i w:val="0"/>
      <w:iCs w:val="0"/>
      <w:smallCaps w:val="0"/>
      <w:strike w:val="0"/>
      <w:sz w:val="28"/>
      <w:szCs w:val="28"/>
      <w:u w:val="none"/>
    </w:rPr>
  </w:style>
  <w:style w:type="character" w:customStyle="1" w:styleId="CharStyle20">
    <w:name w:val="Подпись к картинке_"/>
    <w:basedOn w:val="DefaultParagraphFont"/>
    <w:link w:val="Style19"/>
    <w:rPr>
      <w:rFonts w:ascii="Georgia" w:eastAsia="Georgia" w:hAnsi="Georgia" w:cs="Georgia"/>
      <w:b w:val="0"/>
      <w:bCs w:val="0"/>
      <w:i w:val="0"/>
      <w:iCs w:val="0"/>
      <w:smallCaps w:val="0"/>
      <w:strike w:val="0"/>
      <w:color w:val="242424"/>
      <w:sz w:val="11"/>
      <w:szCs w:val="11"/>
      <w:u w:val="none"/>
    </w:rPr>
  </w:style>
  <w:style w:type="character" w:customStyle="1" w:styleId="CharStyle24">
    <w:name w:val="Основной текст (5)_"/>
    <w:basedOn w:val="DefaultParagraphFont"/>
    <w:link w:val="Style23"/>
    <w:rPr>
      <w:rFonts w:ascii="Times New Roman" w:eastAsia="Times New Roman" w:hAnsi="Times New Roman" w:cs="Times New Roman"/>
      <w:b/>
      <w:bCs/>
      <w:i w:val="0"/>
      <w:iCs w:val="0"/>
      <w:smallCaps w:val="0"/>
      <w:strike w:val="0"/>
      <w:color w:val="EBEBEB"/>
      <w:sz w:val="11"/>
      <w:szCs w:val="11"/>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616161"/>
      <w:sz w:val="12"/>
      <w:szCs w:val="12"/>
      <w:u w:val="none"/>
    </w:rPr>
  </w:style>
  <w:style w:type="character" w:customStyle="1" w:styleId="CharStyle32">
    <w:name w:val="Основной текст (4)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6609D"/>
      <w:sz w:val="19"/>
      <w:szCs w:val="19"/>
      <w:u w:val="none"/>
    </w:rPr>
  </w:style>
  <w:style w:type="paragraph" w:customStyle="1" w:styleId="Style9">
    <w:name w:val="Заголовок №2"/>
    <w:basedOn w:val="Normal"/>
    <w:link w:val="CharStyle10"/>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Заголовок №1"/>
    <w:basedOn w:val="Normal"/>
    <w:link w:val="CharStyle15"/>
    <w:pPr>
      <w:widowControl w:val="0"/>
      <w:shd w:val="clear" w:color="auto" w:fill="auto"/>
      <w:spacing w:after="320"/>
      <w:ind w:firstLine="360"/>
      <w:outlineLvl w:val="0"/>
    </w:pPr>
    <w:rPr>
      <w:rFonts w:ascii="Arial" w:eastAsia="Arial" w:hAnsi="Arial" w:cs="Arial"/>
      <w:b w:val="0"/>
      <w:bCs w:val="0"/>
      <w:i w:val="0"/>
      <w:iCs w:val="0"/>
      <w:smallCaps w:val="0"/>
      <w:strike w:val="0"/>
      <w:sz w:val="34"/>
      <w:szCs w:val="34"/>
      <w:u w:val="none"/>
    </w:rPr>
  </w:style>
  <w:style w:type="paragraph" w:customStyle="1" w:styleId="Style16">
    <w:name w:val="Заголовок №3"/>
    <w:basedOn w:val="Normal"/>
    <w:link w:val="CharStyle17"/>
    <w:pPr>
      <w:widowControl w:val="0"/>
      <w:shd w:val="clear" w:color="auto" w:fill="auto"/>
      <w:spacing w:after="260"/>
      <w:jc w:val="center"/>
      <w:outlineLvl w:val="2"/>
    </w:pPr>
    <w:rPr>
      <w:rFonts w:ascii="Times New Roman" w:eastAsia="Times New Roman" w:hAnsi="Times New Roman" w:cs="Times New Roman"/>
      <w:b/>
      <w:bCs/>
      <w:i w:val="0"/>
      <w:iCs w:val="0"/>
      <w:smallCaps w:val="0"/>
      <w:strike w:val="0"/>
      <w:sz w:val="28"/>
      <w:szCs w:val="28"/>
      <w:u w:val="none"/>
    </w:rPr>
  </w:style>
  <w:style w:type="paragraph" w:customStyle="1" w:styleId="Style19">
    <w:name w:val="Подпись к картинке"/>
    <w:basedOn w:val="Normal"/>
    <w:link w:val="CharStyle20"/>
    <w:pPr>
      <w:widowControl w:val="0"/>
      <w:shd w:val="clear" w:color="auto" w:fill="auto"/>
    </w:pPr>
    <w:rPr>
      <w:rFonts w:ascii="Georgia" w:eastAsia="Georgia" w:hAnsi="Georgia" w:cs="Georgia"/>
      <w:b w:val="0"/>
      <w:bCs w:val="0"/>
      <w:i w:val="0"/>
      <w:iCs w:val="0"/>
      <w:smallCaps w:val="0"/>
      <w:strike w:val="0"/>
      <w:color w:val="242424"/>
      <w:sz w:val="11"/>
      <w:szCs w:val="11"/>
      <w:u w:val="none"/>
    </w:rPr>
  </w:style>
  <w:style w:type="paragraph" w:customStyle="1" w:styleId="Style23">
    <w:name w:val="Основной текст (5)"/>
    <w:basedOn w:val="Normal"/>
    <w:link w:val="CharStyle24"/>
    <w:pPr>
      <w:widowControl w:val="0"/>
      <w:shd w:val="clear" w:color="auto" w:fill="auto"/>
      <w:spacing w:after="80"/>
      <w:jc w:val="center"/>
    </w:pPr>
    <w:rPr>
      <w:rFonts w:ascii="Times New Roman" w:eastAsia="Times New Roman" w:hAnsi="Times New Roman" w:cs="Times New Roman"/>
      <w:b/>
      <w:bCs/>
      <w:i w:val="0"/>
      <w:iCs w:val="0"/>
      <w:smallCaps w:val="0"/>
      <w:strike w:val="0"/>
      <w:color w:val="EBEBEB"/>
      <w:sz w:val="11"/>
      <w:szCs w:val="11"/>
      <w:u w:val="none"/>
    </w:rPr>
  </w:style>
  <w:style w:type="paragraph" w:customStyle="1" w:styleId="Style25">
    <w:name w:val="Основной текст (2)"/>
    <w:basedOn w:val="Normal"/>
    <w:link w:val="CharStyle26"/>
    <w:pPr>
      <w:widowControl w:val="0"/>
      <w:shd w:val="clear" w:color="auto" w:fill="auto"/>
      <w:ind w:left="3500"/>
    </w:pPr>
    <w:rPr>
      <w:rFonts w:ascii="Arial" w:eastAsia="Arial" w:hAnsi="Arial" w:cs="Arial"/>
      <w:b w:val="0"/>
      <w:bCs w:val="0"/>
      <w:i w:val="0"/>
      <w:iCs w:val="0"/>
      <w:smallCaps w:val="0"/>
      <w:strike w:val="0"/>
      <w:color w:val="616161"/>
      <w:sz w:val="12"/>
      <w:szCs w:val="12"/>
      <w:u w:val="none"/>
    </w:rPr>
  </w:style>
  <w:style w:type="paragraph" w:customStyle="1" w:styleId="Style31">
    <w:name w:val="Основной текст (4)"/>
    <w:basedOn w:val="Normal"/>
    <w:link w:val="CharStyle32"/>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s>
</file>