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1778635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727075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;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25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;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730250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727075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25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«АС-Лидер»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Советская, д. 19, лит. Д, оф. 25 г. Балашиха, 143904 89637122064@тш1.ги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Межрегиональное территориальное управление Федерального агентства по управлению государственным имуществом в Красноярском крае, Республике Хакасия и Республике Тыва пр. Мира, д.63, г. Красноярск, 660049 1е1к1е124@точт.п1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ТЭК-Торг Ъе1р@1ек1огд.ги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Закупка № 0119100009223000052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024/06/106-3098/2023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6094095</wp:posOffset>
                </wp:positionH>
                <wp:positionV relativeFrom="paragraph">
                  <wp:posOffset>12700</wp:posOffset>
                </wp:positionV>
                <wp:extent cx="1057910" cy="24384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9.85000000000002pt;margin-top:1.pt;width:83.299999999999997pt;height:19.1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 ноября 2023 год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Заместитель руководителя - начальник аналитического отдела М.А. Дударева, члены Комиссии - начальник отдела М.А. Грицай, специалист-эксперт И.М. Болотова (далее - Комиссия), рассмотрев жалобу общества с ограниченной ответственностью «АС-Лидер» (далее - податель жалобы) на действия заказчика - Межрегионального территориального управления Федерального агентства по управлению государственным имуществом в Красноярском крае, Республике Хакасия и Республике Тыва (далее - заказчик) при определении поставщика (подрядчика, исполнителя) путем проведения электронного аукциона на оказание комплекса услуг по реализации движимого и недвижимого имущества, арестованного во исполнение судебных актов или актов других органов, которым предоставлено право принимать решения об обращении взыскания на имущество, необходимых для осуществления возложенных на МТУ Росимущества в Красноярском крае, Республике Хакасия и Республике Тыва функций (далее - электронный аукцион), размещенного на электронной площадке АО ТЭК-Торг (далее - оператор электронной площадки),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Красноярского УФАС России поступила жалоба ООО «АС-Лидер» на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1"/>
        </w:rPr>
        <w:t>действия заказчика при определении поставщика (подрядчика, исполнителя) путем проведения аукциона в электронной форме на оказание комплекса услуг по реализации движимого и недвижимого имущества, арестованного во исполнение судебных актов или актов других органов, которым предоставлено право принимать решения об обращении взыскания на имущество, необходимых для осуществления возложенных на МТУ Росимущества в Красноярском крае, Республике Хакасия и Республике Тыва функций.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составление извещения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поступила в адрес Красноярского УФАС России в срок, установленный частью 2 статьи 105 Закона о контрактной системе, соответствовала требованиям части 4 статьи 105 указанного закона, в связи с чем была принята к рассмотрению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адреса подателя жалобы, заказчика, оператора электронной площадки было направлено уведомление о содержании жалобы с информацией о месте и времени ее рассмотрения. Указанным субъектам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обеспечил явку своего представителя, личность представителя удостоверена, полномочия подтверждены. Податель жалобы ходатайств не направлял, присутствие представителя не обеспечил.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Доводом жалобы является составление заказчиком извещения с нарушением требований Закона о контрактной системе, а именно, извещение не содержит установленной формы отчета о результатах реализации имущества.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Комиссии, проведя внеплановую проверку определения поставщика (подрядчика, исполнителя) путем проведения электронного конкурса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возникшей потребностью заказчиком были совершены действия по определению поставщика (подрядчика, исполнителя) на оказание комплекса услуг по реализации движимого и недвижимого имущества, арестованного во исполнение судебных актов или актов других органов, которым предоставлено право принимать решения об обращении взыскания на имущество, необходимых для осуществления возложенных на МТУ Росимущества в Красноярском крае, Республике Хакасия и Республике Тыва функций.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42 Закона о контрактной системе извещение об осуществлении закупки, должно содержать следующие электронные документы: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со статьей 33 Закона о контрактной системе;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рассмотрения и оценки заявок на участие в конкурсах в соответствии с Законом о контрактной системе;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5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проект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№ 111-ФЗ «Об инвестировании средств для финансирования накопительной пенсии в Российской Федерации»;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№ 117-ФЗ «О накопительно-ипотечной системе жилищного обеспечения военнослужащих»;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на основании анализа извещения о проведении электронного аукциона установлено, что в соответствии с требованиями части 2 статьи 42 Закона о контрактной системе, неотъемлемой частью извещения об осуществлении рассматриваемой закупки является проект государственного контракта № АЭ-09- 10-Ар-2023 (приложение №4 к извещению).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Податель жалобы ссылаясь на пункт 1.5. контракта, определяющий, что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услуг, их объем, требования к качеству и другие исходные данные установлены в Техническом задании, отмечает, что пункт 13 Технического задания «Формы и периодичность предоставления отчетов о ходе оказания услуг» содержит условие о предоставлении исполнителем в течение 5 (пяти) рабочих дней после завершения реализации движимого недвижимого имущества отчетов о результатах реализации имущества по каждому поручению с приложением необходимых документов. Ежемесячные отчеты по установленной форме предоставляются не позднее 5 (пятого) числа календарного месяца следующего за отчетным периодом. По мнению подателя жалобы извещение о закупке не содержит формы отчета.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Комиссией установлено, что пункт 4.4.28. контракта обязывает исполнителя в течение 5 (пяти) рабочих дней со дня завершения исполнения Поручения (передачи покупателю имущества (документов, если имущество в натуре не передавалось) по акту приема-передачи; возврата нереализованного или отозванного имущества, полученного в натуре, или документов, если имущество в натуре не передавалось, судебному приставу-исполнителю, отзыва иного имущества с реализации) предоставлять Заказчику отчет об исполнении поручения на реализацию по форме, указанной в Приложении № 2 к настоящему Контракту, по каждому Поручению, выданному Заказчиком, с приложением необходимых документов, указанных в разделе.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13 контракта «Приложения» указывает на следующие приложения к контракту: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-Приложение № 1 «Техническое задание».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-Приложение № 2 «Отчет о результатах реализации арестованного имущества».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13.3. контракта все изменения, дополнения и приложения к настоящему контракту являются его неотъемлемой частью.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исходя из анализа проекта государственного контракта, включающего его неотъемлемые части - Приложения №1 и 2, Комиссия приходит к выводу о том, что положениями государственного контракта установлена форма отчета о результатах реализации арестованного имущества.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отмечает, что извещение о проведении электронного аукциона, содержащее в своем составе проект государственного контракта с приложением формы отчета о результатах реализации арестованного имущества, фактически содержит утвержденную форму отчета о результатах реализации арестованного имущества, в связи с чем довод подателя жалобы является необоснованным.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отмечает, что согласно пункту 5 статьи 42 Закона о контрактной системе,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Податель жалобы не воспользовался своим правом и не направлял запросов о даче разъяснений положений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системе, Комиссия Красноярского УФАС России приняла решение признать жалобу ООО «АС-Лидер»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арбитражный суд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86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6045835</wp:posOffset>
                </wp:positionH>
                <wp:positionV relativeFrom="paragraph">
                  <wp:posOffset>12700</wp:posOffset>
                </wp:positionV>
                <wp:extent cx="1151890" cy="24384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Дударева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6.05000000000001pt;margin-top:1.pt;width:90.700000000000003pt;height:19.1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Дударева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1238885</wp:posOffset>
                </wp:positionH>
                <wp:positionV relativeFrom="paragraph">
                  <wp:posOffset>12700</wp:posOffset>
                </wp:positionV>
                <wp:extent cx="1325880" cy="24384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97.549999999999997pt;margin-top:1.pt;width:104.40000000000001pt;height:19.199999999999999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Грицай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И.М. Болотова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Исп.Болотова И.М. тел.8(391)2110144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978" w:right="536" w:bottom="1194" w:left="1101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9998075</wp:posOffset>
              </wp:positionV>
              <wp:extent cx="7251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2023-19537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pt;margin-top:787.2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2023-19537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9998075</wp:posOffset>
              </wp:positionV>
              <wp:extent cx="7251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2023-19537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5pt;margin-top:787.2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2023-19537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8">
    <w:name w:val="Основной текст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