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426720</wp:posOffset>
            </wp:positionH>
            <wp:positionV relativeFrom="paragraph">
              <wp:posOffset>12700</wp:posOffset>
            </wp:positionV>
            <wp:extent cx="2773680" cy="328549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2773680" cy="328549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1304290</wp:posOffset>
                </wp:positionH>
                <wp:positionV relativeFrom="paragraph">
                  <wp:posOffset>1057910</wp:posOffset>
                </wp:positionV>
                <wp:extent cx="895985" cy="152400"/>
                <wp:wrapNone/>
                <wp:docPr id="3" name="Shape 3"/>
                <a:graphic xmlns:a="http://schemas.openxmlformats.org/drawingml/2006/main">
                  <a:graphicData uri="http://schemas.microsoft.com/office/word/2010/wordprocessingShape">
                    <wps:wsp>
                      <wps:cNvSpPr txBox="1"/>
                      <wps:spPr>
                        <a:xfrm>
                          <a:ext cx="895985" cy="1524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b/>
                                <w:bCs/>
                                <w:color w:val="455F9D"/>
                                <w:spacing w:val="0"/>
                                <w:w w:val="100"/>
                                <w:position w:val="0"/>
                                <w:sz w:val="19"/>
                                <w:szCs w:val="19"/>
                                <w:shd w:val="clear" w:color="auto" w:fill="auto"/>
                                <w:lang w:val="ru-RU" w:eastAsia="ru-RU" w:bidi="ru-RU"/>
                              </w:rPr>
                              <w:t>УПРАВЛЕНИЕ</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102.7pt;margin-top:83.299999999999997pt;width:70.549999999999997pt;height:12.pt;z-index:251657729;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b/>
                          <w:bCs/>
                          <w:color w:val="455F9D"/>
                          <w:spacing w:val="0"/>
                          <w:w w:val="100"/>
                          <w:position w:val="0"/>
                          <w:sz w:val="19"/>
                          <w:szCs w:val="19"/>
                          <w:shd w:val="clear" w:color="auto" w:fill="auto"/>
                          <w:lang w:val="ru-RU" w:eastAsia="ru-RU" w:bidi="ru-RU"/>
                        </w:rPr>
                        <w:t>УПРАВЛЕНИЕ</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1393190</wp:posOffset>
                </wp:positionH>
                <wp:positionV relativeFrom="paragraph">
                  <wp:posOffset>1347470</wp:posOffset>
                </wp:positionV>
                <wp:extent cx="722630" cy="152400"/>
                <wp:wrapNone/>
                <wp:docPr id="5" name="Shape 5"/>
                <a:graphic xmlns:a="http://schemas.openxmlformats.org/drawingml/2006/main">
                  <a:graphicData uri="http://schemas.microsoft.com/office/word/2010/wordprocessingShape">
                    <wps:wsp>
                      <wps:cNvSpPr txBox="1"/>
                      <wps:spPr>
                        <a:xfrm>
                          <a:ext cx="722630" cy="1524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b/>
                                <w:bCs/>
                                <w:color w:val="455F9D"/>
                                <w:spacing w:val="0"/>
                                <w:w w:val="100"/>
                                <w:position w:val="0"/>
                                <w:sz w:val="19"/>
                                <w:szCs w:val="19"/>
                                <w:shd w:val="clear" w:color="auto" w:fill="auto"/>
                                <w:lang w:val="ru-RU" w:eastAsia="ru-RU" w:bidi="ru-RU"/>
                              </w:rPr>
                              <w:t>по г. Москве</w:t>
                            </w:r>
                          </w:p>
                        </w:txbxContent>
                      </wps:txbx>
                      <wps:bodyPr lIns="0" tIns="0" rIns="0" bIns="0">
                        <a:noAutoFit/>
                      </wps:bodyPr>
                    </wps:wsp>
                  </a:graphicData>
                </a:graphic>
              </wp:anchor>
            </w:drawing>
          </mc:Choice>
          <mc:Fallback>
            <w:pict>
              <v:shape id="_x0000_s1031" type="#_x0000_t202" style="position:absolute;margin-left:109.7pt;margin-top:106.10000000000001pt;width:56.899999999999999pt;height:12.pt;z-index:251657731;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b/>
                          <w:bCs/>
                          <w:color w:val="455F9D"/>
                          <w:spacing w:val="0"/>
                          <w:w w:val="100"/>
                          <w:position w:val="0"/>
                          <w:sz w:val="19"/>
                          <w:szCs w:val="19"/>
                          <w:shd w:val="clear" w:color="auto" w:fill="auto"/>
                          <w:lang w:val="ru-RU" w:eastAsia="ru-RU" w:bidi="ru-RU"/>
                        </w:rPr>
                        <w:t>по г. Москве</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2386330</wp:posOffset>
                </wp:positionH>
                <wp:positionV relativeFrom="paragraph">
                  <wp:posOffset>2234565</wp:posOffset>
                </wp:positionV>
                <wp:extent cx="755650" cy="231775"/>
                <wp:wrapNone/>
                <wp:docPr id="7" name="Shape 7"/>
                <a:graphic xmlns:a="http://schemas.openxmlformats.org/drawingml/2006/main">
                  <a:graphicData uri="http://schemas.microsoft.com/office/word/2010/wordprocessingShape">
                    <wps:wsp>
                      <wps:cNvSpPr txBox="1"/>
                      <wps:spPr>
                        <a:xfrm>
                          <a:ext cx="755650" cy="23177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30"/>
                                <w:szCs w:val="30"/>
                              </w:rPr>
                            </w:pPr>
                            <w:r>
                              <w:rPr>
                                <w:color w:val="000000"/>
                                <w:spacing w:val="0"/>
                                <w:w w:val="100"/>
                                <w:position w:val="0"/>
                                <w:sz w:val="30"/>
                                <w:szCs w:val="30"/>
                                <w:shd w:val="clear" w:color="auto" w:fill="auto"/>
                                <w:lang w:val="ru-RU" w:eastAsia="ru-RU" w:bidi="ru-RU"/>
                              </w:rPr>
                              <w:t>48014/23</w:t>
                            </w:r>
                          </w:p>
                        </w:txbxContent>
                      </wps:txbx>
                      <wps:bodyPr lIns="0" tIns="0" rIns="0" bIns="0">
                        <a:noAutoFit/>
                      </wps:bodyPr>
                    </wps:wsp>
                  </a:graphicData>
                </a:graphic>
              </wp:anchor>
            </w:drawing>
          </mc:Choice>
          <mc:Fallback>
            <w:pict>
              <v:shape id="_x0000_s1033" type="#_x0000_t202" style="position:absolute;margin-left:187.90000000000001pt;margin-top:175.95000000000002pt;width:59.5pt;height:18.25pt;z-index:251657733;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30"/>
                          <w:szCs w:val="30"/>
                        </w:rPr>
                      </w:pPr>
                      <w:r>
                        <w:rPr>
                          <w:color w:val="000000"/>
                          <w:spacing w:val="0"/>
                          <w:w w:val="100"/>
                          <w:position w:val="0"/>
                          <w:sz w:val="30"/>
                          <w:szCs w:val="30"/>
                          <w:shd w:val="clear" w:color="auto" w:fill="auto"/>
                          <w:lang w:val="ru-RU" w:eastAsia="ru-RU" w:bidi="ru-RU"/>
                        </w:rPr>
                        <w:t>48014/23</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1283335</wp:posOffset>
                </wp:positionH>
                <wp:positionV relativeFrom="paragraph">
                  <wp:posOffset>634365</wp:posOffset>
                </wp:positionV>
                <wp:extent cx="975360" cy="152400"/>
                <wp:wrapNone/>
                <wp:docPr id="9" name="Shape 9"/>
                <a:graphic xmlns:a="http://schemas.openxmlformats.org/drawingml/2006/main">
                  <a:graphicData uri="http://schemas.microsoft.com/office/word/2010/wordprocessingShape">
                    <wps:wsp>
                      <wps:cNvSpPr txBox="1"/>
                      <wps:spPr>
                        <a:xfrm>
                          <a:ext cx="975360" cy="1524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b/>
                                <w:bCs/>
                                <w:color w:val="455F9D"/>
                                <w:spacing w:val="0"/>
                                <w:w w:val="100"/>
                                <w:position w:val="0"/>
                                <w:sz w:val="19"/>
                                <w:szCs w:val="19"/>
                                <w:shd w:val="clear" w:color="auto" w:fill="auto"/>
                                <w:lang w:val="ru-RU" w:eastAsia="ru-RU" w:bidi="ru-RU"/>
                              </w:rPr>
                              <w:t>ФЕДЕРАЛЬНАЯ</w:t>
                            </w:r>
                          </w:p>
                        </w:txbxContent>
                      </wps:txbx>
                      <wps:bodyPr lIns="0" tIns="0" rIns="0" bIns="0">
                        <a:noAutoFit/>
                      </wps:bodyPr>
                    </wps:wsp>
                  </a:graphicData>
                </a:graphic>
              </wp:anchor>
            </w:drawing>
          </mc:Choice>
          <mc:Fallback>
            <w:pict>
              <v:shape id="_x0000_s1035" type="#_x0000_t202" style="position:absolute;margin-left:101.05pt;margin-top:49.950000000000003pt;width:76.799999999999997pt;height:12.pt;z-index:251657735;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b/>
                          <w:bCs/>
                          <w:color w:val="455F9D"/>
                          <w:spacing w:val="0"/>
                          <w:w w:val="100"/>
                          <w:position w:val="0"/>
                          <w:sz w:val="19"/>
                          <w:szCs w:val="19"/>
                          <w:shd w:val="clear" w:color="auto" w:fill="auto"/>
                          <w:lang w:val="ru-RU" w:eastAsia="ru-RU" w:bidi="ru-RU"/>
                        </w:rPr>
                        <w:t>ФЕДЕРАЛЬНАЯ</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725170</wp:posOffset>
                </wp:positionH>
                <wp:positionV relativeFrom="paragraph">
                  <wp:posOffset>789940</wp:posOffset>
                </wp:positionV>
                <wp:extent cx="2045335" cy="152400"/>
                <wp:wrapNone/>
                <wp:docPr id="11" name="Shape 11"/>
                <a:graphic xmlns:a="http://schemas.openxmlformats.org/drawingml/2006/main">
                  <a:graphicData uri="http://schemas.microsoft.com/office/word/2010/wordprocessingShape">
                    <wps:wsp>
                      <wps:cNvSpPr txBox="1"/>
                      <wps:spPr>
                        <a:xfrm>
                          <a:ext cx="2045335" cy="1524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b/>
                                <w:bCs/>
                                <w:color w:val="455F9D"/>
                                <w:spacing w:val="0"/>
                                <w:w w:val="100"/>
                                <w:position w:val="0"/>
                                <w:sz w:val="19"/>
                                <w:szCs w:val="19"/>
                                <w:shd w:val="clear" w:color="auto" w:fill="auto"/>
                                <w:lang w:val="ru-RU" w:eastAsia="ru-RU" w:bidi="ru-RU"/>
                              </w:rPr>
                              <w:t>АНТИМОНОПОЛЬНАЯ СЛУЖБА</w:t>
                            </w:r>
                          </w:p>
                        </w:txbxContent>
                      </wps:txbx>
                      <wps:bodyPr lIns="0" tIns="0" rIns="0" bIns="0">
                        <a:noAutoFit/>
                      </wps:bodyPr>
                    </wps:wsp>
                  </a:graphicData>
                </a:graphic>
              </wp:anchor>
            </w:drawing>
          </mc:Choice>
          <mc:Fallback>
            <w:pict>
              <v:shape id="_x0000_s1037" type="#_x0000_t202" style="position:absolute;margin-left:57.100000000000001pt;margin-top:62.200000000000003pt;width:161.05000000000001pt;height:12.pt;z-index:251657737;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b/>
                          <w:bCs/>
                          <w:color w:val="455F9D"/>
                          <w:spacing w:val="0"/>
                          <w:w w:val="100"/>
                          <w:position w:val="0"/>
                          <w:sz w:val="19"/>
                          <w:szCs w:val="19"/>
                          <w:shd w:val="clear" w:color="auto" w:fill="auto"/>
                          <w:lang w:val="ru-RU" w:eastAsia="ru-RU" w:bidi="ru-RU"/>
                        </w:rPr>
                        <w:t>АНТИМОНОПОЛЬНАЯ СЛУЖБА</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969010</wp:posOffset>
                </wp:positionH>
                <wp:positionV relativeFrom="paragraph">
                  <wp:posOffset>1609725</wp:posOffset>
                </wp:positionV>
                <wp:extent cx="1554480" cy="155575"/>
                <wp:wrapNone/>
                <wp:docPr id="13" name="Shape 13"/>
                <a:graphic xmlns:a="http://schemas.openxmlformats.org/drawingml/2006/main">
                  <a:graphicData uri="http://schemas.microsoft.com/office/word/2010/wordprocessingShape">
                    <wps:wsp>
                      <wps:cNvSpPr txBox="1"/>
                      <wps:spPr>
                        <a:xfrm>
                          <a:ext cx="1554480" cy="15557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color w:val="455F9D"/>
                                <w:spacing w:val="0"/>
                                <w:w w:val="100"/>
                                <w:position w:val="0"/>
                                <w:sz w:val="19"/>
                                <w:szCs w:val="19"/>
                                <w:shd w:val="clear" w:color="auto" w:fill="auto"/>
                                <w:lang w:val="ru-RU" w:eastAsia="ru-RU" w:bidi="ru-RU"/>
                              </w:rPr>
                              <w:t xml:space="preserve">Мясницкии проезд, д.4, стр. </w:t>
                            </w:r>
                            <w:r>
                              <w:rPr>
                                <w:color w:val="3260C8"/>
                                <w:spacing w:val="0"/>
                                <w:w w:val="100"/>
                                <w:position w:val="0"/>
                                <w:sz w:val="19"/>
                                <w:szCs w:val="19"/>
                                <w:shd w:val="clear" w:color="auto" w:fill="auto"/>
                                <w:lang w:val="ru-RU" w:eastAsia="ru-RU" w:bidi="ru-RU"/>
                              </w:rPr>
                              <w:t>1</w:t>
                            </w:r>
                          </w:p>
                        </w:txbxContent>
                      </wps:txbx>
                      <wps:bodyPr lIns="0" tIns="0" rIns="0" bIns="0">
                        <a:noAutoFit/>
                      </wps:bodyPr>
                    </wps:wsp>
                  </a:graphicData>
                </a:graphic>
              </wp:anchor>
            </w:drawing>
          </mc:Choice>
          <mc:Fallback>
            <w:pict>
              <v:shape id="_x0000_s1039" type="#_x0000_t202" style="position:absolute;margin-left:76.299999999999997pt;margin-top:126.75pt;width:122.40000000000001pt;height:12.25pt;z-index:251657739;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color w:val="455F9D"/>
                          <w:spacing w:val="0"/>
                          <w:w w:val="100"/>
                          <w:position w:val="0"/>
                          <w:sz w:val="19"/>
                          <w:szCs w:val="19"/>
                          <w:shd w:val="clear" w:color="auto" w:fill="auto"/>
                          <w:lang w:val="ru-RU" w:eastAsia="ru-RU" w:bidi="ru-RU"/>
                        </w:rPr>
                        <w:t xml:space="preserve">Мясницкии проезд, д.4, стр. </w:t>
                      </w:r>
                      <w:r>
                        <w:rPr>
                          <w:color w:val="3260C8"/>
                          <w:spacing w:val="0"/>
                          <w:w w:val="100"/>
                          <w:position w:val="0"/>
                          <w:sz w:val="19"/>
                          <w:szCs w:val="19"/>
                          <w:shd w:val="clear" w:color="auto" w:fill="auto"/>
                          <w:lang w:val="ru-RU" w:eastAsia="ru-RU" w:bidi="ru-RU"/>
                        </w:rPr>
                        <w:t>1</w:t>
                      </w:r>
                    </w:p>
                  </w:txbxContent>
                </v:textbox>
                <w10:wrap anchorx="page"/>
              </v:shape>
            </w:pict>
          </mc:Fallback>
        </mc:AlternateContent>
      </w:r>
      <w:r>
        <mc:AlternateContent>
          <mc:Choice Requires="wps">
            <w:drawing>
              <wp:anchor distT="0" distB="0" distL="0" distR="0" simplePos="0" relativeHeight="503316494" behindDoc="0" locked="0" layoutInCell="1" allowOverlap="1">
                <wp:simplePos x="0" y="0"/>
                <wp:positionH relativeFrom="page">
                  <wp:posOffset>1256030</wp:posOffset>
                </wp:positionH>
                <wp:positionV relativeFrom="paragraph">
                  <wp:posOffset>1746885</wp:posOffset>
                </wp:positionV>
                <wp:extent cx="969010" cy="152400"/>
                <wp:wrapNone/>
                <wp:docPr id="15" name="Shape 15"/>
                <a:graphic xmlns:a="http://schemas.openxmlformats.org/drawingml/2006/main">
                  <a:graphicData uri="http://schemas.microsoft.com/office/word/2010/wordprocessingShape">
                    <wps:wsp>
                      <wps:cNvSpPr txBox="1"/>
                      <wps:spPr>
                        <a:xfrm>
                          <a:ext cx="969010" cy="1524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color w:val="455F9D"/>
                                <w:spacing w:val="0"/>
                                <w:w w:val="100"/>
                                <w:position w:val="0"/>
                                <w:sz w:val="19"/>
                                <w:szCs w:val="19"/>
                                <w:shd w:val="clear" w:color="auto" w:fill="auto"/>
                                <w:lang w:val="ru-RU" w:eastAsia="ru-RU" w:bidi="ru-RU"/>
                              </w:rPr>
                              <w:t>107078, г. Москва,</w:t>
                            </w:r>
                          </w:p>
                        </w:txbxContent>
                      </wps:txbx>
                      <wps:bodyPr lIns="0" tIns="0" rIns="0" bIns="0">
                        <a:noAutoFit/>
                      </wps:bodyPr>
                    </wps:wsp>
                  </a:graphicData>
                </a:graphic>
              </wp:anchor>
            </w:drawing>
          </mc:Choice>
          <mc:Fallback>
            <w:pict>
              <v:shape id="_x0000_s1041" type="#_x0000_t202" style="position:absolute;margin-left:98.900000000000006pt;margin-top:137.55000000000001pt;width:76.299999999999997pt;height:12.pt;z-index:251657741;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color w:val="455F9D"/>
                          <w:spacing w:val="0"/>
                          <w:w w:val="100"/>
                          <w:position w:val="0"/>
                          <w:sz w:val="19"/>
                          <w:szCs w:val="19"/>
                          <w:shd w:val="clear" w:color="auto" w:fill="auto"/>
                          <w:lang w:val="ru-RU" w:eastAsia="ru-RU" w:bidi="ru-RU"/>
                        </w:rPr>
                        <w:t>107078, г. Москва,</w:t>
                      </w:r>
                    </w:p>
                  </w:txbxContent>
                </v:textbox>
                <w10:wrap anchorx="page"/>
              </v:shape>
            </w:pict>
          </mc:Fallback>
        </mc:AlternateContent>
      </w:r>
      <w:r>
        <mc:AlternateContent>
          <mc:Choice Requires="wps">
            <w:drawing>
              <wp:anchor distT="0" distB="0" distL="0" distR="0" simplePos="0" relativeHeight="503316496" behindDoc="0" locked="0" layoutInCell="1" allowOverlap="1">
                <wp:simplePos x="0" y="0"/>
                <wp:positionH relativeFrom="page">
                  <wp:posOffset>615950</wp:posOffset>
                </wp:positionH>
                <wp:positionV relativeFrom="paragraph">
                  <wp:posOffset>1887220</wp:posOffset>
                </wp:positionV>
                <wp:extent cx="2240280" cy="155575"/>
                <wp:wrapNone/>
                <wp:docPr id="17" name="Shape 17"/>
                <a:graphic xmlns:a="http://schemas.openxmlformats.org/drawingml/2006/main">
                  <a:graphicData uri="http://schemas.microsoft.com/office/word/2010/wordprocessingShape">
                    <wps:wsp>
                      <wps:cNvSpPr txBox="1"/>
                      <wps:spPr>
                        <a:xfrm>
                          <a:ext cx="2240280" cy="15557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color w:val="455F9D"/>
                                <w:spacing w:val="0"/>
                                <w:w w:val="100"/>
                                <w:position w:val="0"/>
                                <w:sz w:val="19"/>
                                <w:szCs w:val="19"/>
                                <w:shd w:val="clear" w:color="auto" w:fill="auto"/>
                                <w:lang w:val="ru-RU" w:eastAsia="ru-RU" w:bidi="ru-RU"/>
                              </w:rPr>
                              <w:t>тел. (495) 784-75-05, факс (495) 607-49-29</w:t>
                            </w:r>
                          </w:p>
                        </w:txbxContent>
                      </wps:txbx>
                      <wps:bodyPr lIns="0" tIns="0" rIns="0" bIns="0">
                        <a:noAutoFit/>
                      </wps:bodyPr>
                    </wps:wsp>
                  </a:graphicData>
                </a:graphic>
              </wp:anchor>
            </w:drawing>
          </mc:Choice>
          <mc:Fallback>
            <w:pict>
              <v:shape id="_x0000_s1043" type="#_x0000_t202" style="position:absolute;margin-left:48.5pt;margin-top:148.59999999999999pt;width:176.40000000000001pt;height:12.25pt;z-index:251657743;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color w:val="455F9D"/>
                          <w:spacing w:val="0"/>
                          <w:w w:val="100"/>
                          <w:position w:val="0"/>
                          <w:sz w:val="19"/>
                          <w:szCs w:val="19"/>
                          <w:shd w:val="clear" w:color="auto" w:fill="auto"/>
                          <w:lang w:val="ru-RU" w:eastAsia="ru-RU" w:bidi="ru-RU"/>
                        </w:rPr>
                        <w:t>тел. (495) 784-75-05, факс (495) 607-49-29</w:t>
                      </w:r>
                    </w:p>
                  </w:txbxContent>
                </v:textbox>
                <w10:wrap anchorx="page"/>
              </v:shape>
            </w:pict>
          </mc:Fallback>
        </mc:AlternateContent>
      </w:r>
      <w:r>
        <mc:AlternateContent>
          <mc:Choice Requires="wps">
            <w:drawing>
              <wp:anchor distT="0" distB="0" distL="0" distR="0" simplePos="0" relativeHeight="503316498" behindDoc="0" locked="0" layoutInCell="1" allowOverlap="1">
                <wp:simplePos x="0" y="0"/>
                <wp:positionH relativeFrom="page">
                  <wp:posOffset>554990</wp:posOffset>
                </wp:positionH>
                <wp:positionV relativeFrom="paragraph">
                  <wp:posOffset>2030730</wp:posOffset>
                </wp:positionV>
                <wp:extent cx="2392680" cy="155575"/>
                <wp:wrapNone/>
                <wp:docPr id="19" name="Shape 19"/>
                <a:graphic xmlns:a="http://schemas.openxmlformats.org/drawingml/2006/main">
                  <a:graphicData uri="http://schemas.microsoft.com/office/word/2010/wordprocessingShape">
                    <wps:wsp>
                      <wps:cNvSpPr txBox="1"/>
                      <wps:spPr>
                        <a:xfrm>
                          <a:ext cx="2392680" cy="15557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color w:val="455F9D"/>
                                <w:spacing w:val="0"/>
                                <w:w w:val="100"/>
                                <w:position w:val="0"/>
                                <w:sz w:val="19"/>
                                <w:szCs w:val="19"/>
                                <w:shd w:val="clear" w:color="auto" w:fill="auto"/>
                                <w:lang w:val="ru-RU" w:eastAsia="ru-RU" w:bidi="ru-RU"/>
                              </w:rPr>
                              <w:t xml:space="preserve">факс (495) 607-42-92, </w:t>
                            </w:r>
                            <w:r>
                              <w:rPr>
                                <w:color w:val="455F9D"/>
                                <w:spacing w:val="0"/>
                                <w:w w:val="100"/>
                                <w:position w:val="0"/>
                                <w:sz w:val="19"/>
                                <w:szCs w:val="19"/>
                                <w:u w:val="single"/>
                                <w:shd w:val="clear" w:color="auto" w:fill="auto"/>
                                <w:lang w:val="ru-RU" w:eastAsia="ru-RU" w:bidi="ru-RU"/>
                              </w:rPr>
                              <w:t>е-тап: 1о77@Га8.еоу.ги</w:t>
                            </w:r>
                          </w:p>
                        </w:txbxContent>
                      </wps:txbx>
                      <wps:bodyPr lIns="0" tIns="0" rIns="0" bIns="0">
                        <a:noAutoFit/>
                      </wps:bodyPr>
                    </wps:wsp>
                  </a:graphicData>
                </a:graphic>
              </wp:anchor>
            </w:drawing>
          </mc:Choice>
          <mc:Fallback>
            <w:pict>
              <v:shape id="_x0000_s1045" type="#_x0000_t202" style="position:absolute;margin-left:43.700000000000003pt;margin-top:159.90000000000001pt;width:188.40000000000001pt;height:12.25pt;z-index:251657745;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color w:val="455F9D"/>
                          <w:spacing w:val="0"/>
                          <w:w w:val="100"/>
                          <w:position w:val="0"/>
                          <w:sz w:val="19"/>
                          <w:szCs w:val="19"/>
                          <w:shd w:val="clear" w:color="auto" w:fill="auto"/>
                          <w:lang w:val="ru-RU" w:eastAsia="ru-RU" w:bidi="ru-RU"/>
                        </w:rPr>
                        <w:t xml:space="preserve">факс (495) 607-42-92, </w:t>
                      </w:r>
                      <w:r>
                        <w:rPr>
                          <w:color w:val="455F9D"/>
                          <w:spacing w:val="0"/>
                          <w:w w:val="100"/>
                          <w:position w:val="0"/>
                          <w:sz w:val="19"/>
                          <w:szCs w:val="19"/>
                          <w:u w:val="single"/>
                          <w:shd w:val="clear" w:color="auto" w:fill="auto"/>
                          <w:lang w:val="ru-RU" w:eastAsia="ru-RU" w:bidi="ru-RU"/>
                        </w:rPr>
                        <w:t>е-тап: 1о77@Га8.еоу.ги</w:t>
                      </w:r>
                    </w:p>
                  </w:txbxContent>
                </v:textbox>
                <w10:wrap anchorx="page"/>
              </v:shape>
            </w:pict>
          </mc:Fallback>
        </mc:AlternateContent>
      </w:r>
    </w:p>
    <w:p>
      <w:pPr>
        <w:pStyle w:val="Style9"/>
        <w:keepNext w:val="0"/>
        <w:keepLines w:val="0"/>
        <w:widowControl w:val="0"/>
        <w:shd w:val="clear" w:color="auto" w:fill="auto"/>
        <w:bidi w:val="0"/>
        <w:spacing w:before="0" w:after="0" w:line="240" w:lineRule="auto"/>
        <w:ind w:left="1160" w:right="0" w:firstLine="0"/>
        <w:jc w:val="both"/>
      </w:pPr>
      <w:r>
        <w:rPr>
          <w:color w:val="000000"/>
          <w:spacing w:val="0"/>
          <w:w w:val="100"/>
          <w:position w:val="0"/>
          <w:shd w:val="clear" w:color="auto" w:fill="auto"/>
          <w:lang w:val="ru-RU" w:eastAsia="ru-RU" w:bidi="ru-RU"/>
        </w:rPr>
        <w:t>ИП Абдамитов А. А.</w:t>
      </w:r>
    </w:p>
    <w:p>
      <w:pPr>
        <w:pStyle w:val="Style9"/>
        <w:keepNext w:val="0"/>
        <w:keepLines w:val="0"/>
        <w:widowControl w:val="0"/>
        <w:shd w:val="clear" w:color="auto" w:fill="auto"/>
        <w:bidi w:val="0"/>
        <w:spacing w:before="0" w:after="200" w:line="204" w:lineRule="auto"/>
        <w:ind w:left="1160" w:right="0" w:firstLine="0"/>
        <w:jc w:val="both"/>
      </w:pPr>
      <w:r>
        <w:rPr>
          <w:color w:val="000000"/>
          <w:spacing w:val="0"/>
          <w:w w:val="100"/>
          <w:position w:val="0"/>
          <w:shd w:val="clear" w:color="auto" w:fill="auto"/>
          <w:lang w:val="ru-RU" w:eastAsia="ru-RU" w:bidi="ru-RU"/>
        </w:rPr>
        <w:t>ас1а1П11оГГ@уапс1ех.п1</w:t>
      </w:r>
    </w:p>
    <w:p>
      <w:pPr>
        <w:pStyle w:val="Style9"/>
        <w:keepNext w:val="0"/>
        <w:keepLines w:val="0"/>
        <w:widowControl w:val="0"/>
        <w:shd w:val="clear" w:color="auto" w:fill="auto"/>
        <w:bidi w:val="0"/>
        <w:spacing w:before="0" w:after="0" w:line="240" w:lineRule="auto"/>
        <w:ind w:left="1160" w:right="0" w:firstLine="0"/>
        <w:jc w:val="both"/>
      </w:pPr>
      <w:r>
        <w:rPr>
          <w:color w:val="000000"/>
          <w:spacing w:val="0"/>
          <w:w w:val="100"/>
          <w:position w:val="0"/>
          <w:shd w:val="clear" w:color="auto" w:fill="auto"/>
          <w:lang w:val="ru-RU" w:eastAsia="ru-RU" w:bidi="ru-RU"/>
        </w:rPr>
        <w:t>ФГБУ ГНЦ ФМБЦ им. А.И. Бурназяна</w:t>
      </w:r>
    </w:p>
    <w:p>
      <w:pPr>
        <w:pStyle w:val="Style9"/>
        <w:keepNext w:val="0"/>
        <w:keepLines w:val="0"/>
        <w:widowControl w:val="0"/>
        <w:shd w:val="clear" w:color="auto" w:fill="auto"/>
        <w:bidi w:val="0"/>
        <w:spacing w:before="0" w:after="0" w:line="211" w:lineRule="auto"/>
        <w:ind w:left="1160" w:right="0" w:firstLine="0"/>
        <w:jc w:val="both"/>
      </w:pPr>
      <w:r>
        <w:rPr>
          <w:color w:val="000000"/>
          <w:spacing w:val="0"/>
          <w:w w:val="100"/>
          <w:position w:val="0"/>
          <w:shd w:val="clear" w:color="auto" w:fill="auto"/>
          <w:lang w:val="ru-RU" w:eastAsia="ru-RU" w:bidi="ru-RU"/>
        </w:rPr>
        <w:t>ФМБА России</w:t>
      </w:r>
    </w:p>
    <w:p>
      <w:pPr>
        <w:pStyle w:val="Style9"/>
        <w:keepNext w:val="0"/>
        <w:keepLines w:val="0"/>
        <w:widowControl w:val="0"/>
        <w:shd w:val="clear" w:color="auto" w:fill="auto"/>
        <w:bidi w:val="0"/>
        <w:spacing w:before="0" w:after="260" w:line="211" w:lineRule="auto"/>
        <w:ind w:left="1160" w:right="0" w:firstLine="0"/>
        <w:jc w:val="both"/>
      </w:pPr>
      <w:r>
        <w:rPr>
          <w:color w:val="000000"/>
          <w:spacing w:val="0"/>
          <w:w w:val="100"/>
          <w:position w:val="0"/>
          <w:shd w:val="clear" w:color="auto" w:fill="auto"/>
          <w:lang w:val="ru-RU" w:eastAsia="ru-RU" w:bidi="ru-RU"/>
        </w:rPr>
        <w:t>хакирИ@йтЪсйтЪа.ги</w:t>
      </w:r>
    </w:p>
    <w:p>
      <w:pPr>
        <w:pStyle w:val="Style9"/>
        <w:keepNext w:val="0"/>
        <w:keepLines w:val="0"/>
        <w:widowControl w:val="0"/>
        <w:shd w:val="clear" w:color="auto" w:fill="auto"/>
        <w:bidi w:val="0"/>
        <w:spacing w:before="0" w:after="0" w:line="240" w:lineRule="auto"/>
        <w:ind w:left="1160" w:right="0" w:firstLine="0"/>
        <w:jc w:val="both"/>
      </w:pPr>
      <w:r>
        <w:rPr>
          <w:color w:val="000000"/>
          <w:spacing w:val="0"/>
          <w:w w:val="100"/>
          <w:position w:val="0"/>
          <w:shd w:val="clear" w:color="auto" w:fill="auto"/>
          <w:lang w:val="ru-RU" w:eastAsia="ru-RU" w:bidi="ru-RU"/>
        </w:rPr>
        <w:t>АО «ЕЭТП»</w:t>
      </w:r>
    </w:p>
    <w:p>
      <w:pPr>
        <w:pStyle w:val="Style9"/>
        <w:keepNext w:val="0"/>
        <w:keepLines w:val="0"/>
        <w:widowControl w:val="0"/>
        <w:shd w:val="clear" w:color="auto" w:fill="auto"/>
        <w:bidi w:val="0"/>
        <w:spacing w:before="0" w:after="2340" w:line="240" w:lineRule="auto"/>
        <w:ind w:left="1160" w:right="0" w:firstLine="0"/>
        <w:jc w:val="both"/>
      </w:pPr>
      <w:r>
        <w:rPr>
          <w:color w:val="000000"/>
          <w:spacing w:val="0"/>
          <w:w w:val="100"/>
          <w:position w:val="0"/>
          <w:shd w:val="clear" w:color="auto" w:fill="auto"/>
          <w:lang w:val="ru-RU" w:eastAsia="ru-RU" w:bidi="ru-RU"/>
        </w:rPr>
        <w:t>ко@го8екогд.ги</w:t>
      </w:r>
    </w:p>
    <w:p>
      <w:pPr>
        <w:pStyle w:val="Style9"/>
        <w:keepNext w:val="0"/>
        <w:keepLines w:val="0"/>
        <w:widowControl w:val="0"/>
        <w:shd w:val="clear" w:color="auto" w:fill="auto"/>
        <w:bidi w:val="0"/>
        <w:spacing w:before="0" w:after="0" w:line="228" w:lineRule="auto"/>
        <w:ind w:left="0" w:right="0" w:firstLine="0"/>
        <w:jc w:val="center"/>
      </w:pPr>
      <w:r>
        <w:rPr>
          <w:b/>
          <w:bCs/>
          <w:color w:val="000000"/>
          <w:spacing w:val="0"/>
          <w:w w:val="100"/>
          <w:position w:val="0"/>
          <w:shd w:val="clear" w:color="auto" w:fill="auto"/>
          <w:lang w:val="ru-RU" w:eastAsia="ru-RU" w:bidi="ru-RU"/>
        </w:rPr>
        <w:t>РЕШЕНИЕ</w:t>
      </w:r>
    </w:p>
    <w:p>
      <w:pPr>
        <w:pStyle w:val="Style9"/>
        <w:keepNext w:val="0"/>
        <w:keepLines w:val="0"/>
        <w:widowControl w:val="0"/>
        <w:shd w:val="clear" w:color="auto" w:fill="auto"/>
        <w:tabs>
          <w:tab w:pos="9283" w:val="left"/>
        </w:tabs>
        <w:bidi w:val="0"/>
        <w:spacing w:before="0" w:after="0" w:line="228" w:lineRule="auto"/>
        <w:ind w:left="0" w:right="0" w:firstLine="0"/>
        <w:jc w:val="center"/>
      </w:pPr>
      <w:r>
        <w:rPr>
          <w:b/>
          <w:bCs/>
          <w:color w:val="000000"/>
          <w:spacing w:val="0"/>
          <w:w w:val="100"/>
          <w:position w:val="0"/>
          <w:shd w:val="clear" w:color="auto" w:fill="auto"/>
          <w:lang w:val="ru-RU" w:eastAsia="ru-RU" w:bidi="ru-RU"/>
        </w:rPr>
        <w:t>по делу № 077/06/106-15643/2023 о нарушении</w:t>
        <w:br/>
        <w:t>законодательства о контрактной системе</w:t>
        <w:br/>
        <w:t>07.11.2023</w:t>
        <w:tab/>
        <w:t>г. Москва</w:t>
      </w:r>
    </w:p>
    <w:p>
      <w:pPr>
        <w:pStyle w:val="Style9"/>
        <w:keepNext w:val="0"/>
        <w:keepLines w:val="0"/>
        <w:widowControl w:val="0"/>
        <w:shd w:val="clear" w:color="auto" w:fill="auto"/>
        <w:bidi w:val="0"/>
        <w:spacing w:before="0" w:after="0" w:line="228" w:lineRule="auto"/>
        <w:ind w:left="0" w:right="0" w:firstLine="72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9"/>
        <w:keepNext w:val="0"/>
        <w:keepLines w:val="0"/>
        <w:widowControl w:val="0"/>
        <w:shd w:val="clear" w:color="auto" w:fill="auto"/>
        <w:bidi w:val="0"/>
        <w:spacing w:before="0" w:after="0" w:line="228" w:lineRule="auto"/>
        <w:ind w:left="0" w:right="0" w:firstLine="720"/>
        <w:jc w:val="both"/>
      </w:pPr>
      <w:r>
        <w:rPr>
          <w:color w:val="000000"/>
          <w:spacing w:val="0"/>
          <w:w w:val="100"/>
          <w:position w:val="0"/>
          <w:shd w:val="clear" w:color="auto" w:fill="auto"/>
          <w:lang w:val="ru-RU" w:eastAsia="ru-RU" w:bidi="ru-RU"/>
        </w:rPr>
        <w:t>Председательствующего: главного государственного инспектора отдела обжалования государственных закупок С.И. Казарина,</w:t>
      </w:r>
    </w:p>
    <w:p>
      <w:pPr>
        <w:pStyle w:val="Style9"/>
        <w:keepNext w:val="0"/>
        <w:keepLines w:val="0"/>
        <w:widowControl w:val="0"/>
        <w:shd w:val="clear" w:color="auto" w:fill="auto"/>
        <w:bidi w:val="0"/>
        <w:spacing w:before="0" w:after="0" w:line="228" w:lineRule="auto"/>
        <w:ind w:left="0" w:right="0" w:firstLine="720"/>
        <w:jc w:val="both"/>
      </w:pPr>
      <w:r>
        <w:rPr>
          <w:color w:val="000000"/>
          <w:spacing w:val="0"/>
          <w:w w:val="100"/>
          <w:position w:val="0"/>
          <w:shd w:val="clear" w:color="auto" w:fill="auto"/>
          <w:lang w:val="ru-RU" w:eastAsia="ru-RU" w:bidi="ru-RU"/>
        </w:rPr>
        <w:t>Члены Комиссии:</w:t>
      </w:r>
    </w:p>
    <w:p>
      <w:pPr>
        <w:pStyle w:val="Style9"/>
        <w:keepNext w:val="0"/>
        <w:keepLines w:val="0"/>
        <w:widowControl w:val="0"/>
        <w:shd w:val="clear" w:color="auto" w:fill="auto"/>
        <w:bidi w:val="0"/>
        <w:spacing w:before="0" w:after="0" w:line="228" w:lineRule="auto"/>
        <w:ind w:left="0" w:right="0" w:firstLine="720"/>
        <w:jc w:val="both"/>
      </w:pPr>
      <w:r>
        <w:rPr>
          <w:color w:val="000000"/>
          <w:spacing w:val="0"/>
          <w:w w:val="100"/>
          <w:position w:val="0"/>
          <w:shd w:val="clear" w:color="auto" w:fill="auto"/>
          <w:lang w:val="ru-RU" w:eastAsia="ru-RU" w:bidi="ru-RU"/>
        </w:rPr>
        <w:t>Ведущего специалиста-эксперта отдела обжалования государственных закупок А.А. Матюшенко,</w:t>
      </w:r>
    </w:p>
    <w:p>
      <w:pPr>
        <w:pStyle w:val="Style9"/>
        <w:keepNext w:val="0"/>
        <w:keepLines w:val="0"/>
        <w:widowControl w:val="0"/>
        <w:shd w:val="clear" w:color="auto" w:fill="auto"/>
        <w:bidi w:val="0"/>
        <w:spacing w:before="0" w:after="0" w:line="228" w:lineRule="auto"/>
        <w:ind w:left="0" w:right="0" w:firstLine="720"/>
        <w:jc w:val="both"/>
      </w:pPr>
      <w:r>
        <w:rPr>
          <w:color w:val="000000"/>
          <w:spacing w:val="0"/>
          <w:w w:val="100"/>
          <w:position w:val="0"/>
          <w:shd w:val="clear" w:color="auto" w:fill="auto"/>
          <w:lang w:val="ru-RU" w:eastAsia="ru-RU" w:bidi="ru-RU"/>
        </w:rPr>
        <w:t>Специалиста-эксперта отдела обжалования государственных закупок М.О. Мацневой,</w:t>
      </w:r>
    </w:p>
    <w:p>
      <w:pPr>
        <w:pStyle w:val="Style9"/>
        <w:keepNext w:val="0"/>
        <w:keepLines w:val="0"/>
        <w:widowControl w:val="0"/>
        <w:shd w:val="clear" w:color="auto" w:fill="auto"/>
        <w:bidi w:val="0"/>
        <w:spacing w:before="0" w:after="0" w:line="223" w:lineRule="auto"/>
        <w:ind w:left="0" w:right="0" w:firstLine="72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видеоконференцсвязи), при участии представителей ФГБУ ГНЦ ФМБЦ им. А.И. Бурназяна ФМБА России: Андреевой Т.В. (по доверенности №6-О от 30.12.2022), Попова М.В. (по доверенности №95-О от 07.11.2023), а также при участии представителя ИП Абдамитов А. А. до объявления перерыва в рассмотрении жалобы и в отсутствие представителя ИП Абдамитов А. А. после перерыва в рассмотрении жалобы,</w:t>
      </w:r>
    </w:p>
    <w:p>
      <w:pPr>
        <w:pStyle w:val="Style9"/>
        <w:keepNext w:val="0"/>
        <w:keepLines w:val="0"/>
        <w:widowControl w:val="0"/>
        <w:shd w:val="clear" w:color="auto" w:fill="auto"/>
        <w:bidi w:val="0"/>
        <w:spacing w:before="0" w:after="640" w:line="223" w:lineRule="auto"/>
        <w:ind w:left="0" w:right="0" w:firstLine="720"/>
        <w:jc w:val="both"/>
      </w:pPr>
      <w:r>
        <w:rPr>
          <w:color w:val="000000"/>
          <w:spacing w:val="0"/>
          <w:w w:val="100"/>
          <w:position w:val="0"/>
          <w:shd w:val="clear" w:color="auto" w:fill="auto"/>
          <w:lang w:val="ru-RU" w:eastAsia="ru-RU" w:bidi="ru-RU"/>
        </w:rPr>
        <w:t>рассмотрев жалобу ИП Абдамитов А. А. (далее — Заявитель) на действия ФГБУ ГНЦ ФМБЦ им. А.И. Бурназяна ФМБА России (далее — Заказчик) при проведении электронного аукциона на право заключения контракта на поставку изделий медицинского назначения для отделения рентгенохирургических методов диагностики и лечения (лот 14) (Закупка № 0373100086923000568)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7"/>
        <w:keepNext/>
        <w:keepLines/>
        <w:widowControl w:val="0"/>
        <w:shd w:val="clear" w:color="auto" w:fill="auto"/>
        <w:bidi w:val="0"/>
        <w:spacing w:before="0" w:line="240" w:lineRule="auto"/>
        <w:ind w:left="0" w:right="0"/>
        <w:jc w:val="both"/>
      </w:pPr>
      <w:bookmarkStart w:id="0" w:name="bookmark0"/>
      <w:r>
        <w:rPr>
          <w:color w:val="000000"/>
          <w:spacing w:val="0"/>
          <w:w w:val="100"/>
          <w:position w:val="0"/>
          <w:shd w:val="clear" w:color="auto" w:fill="auto"/>
          <w:lang w:val="ru-RU" w:eastAsia="ru-RU" w:bidi="ru-RU"/>
        </w:rPr>
        <w:t>||||||||||||||||||||||||||||</w:t>
      </w:r>
      <w:bookmarkEnd w:id="0"/>
    </w:p>
    <w:p>
      <w:pPr>
        <w:pStyle w:val="Style19"/>
        <w:keepNext/>
        <w:keepLines/>
        <w:widowControl w:val="0"/>
        <w:shd w:val="clear" w:color="auto" w:fill="auto"/>
        <w:bidi w:val="0"/>
        <w:spacing w:before="0" w:after="240"/>
        <w:ind w:left="0" w:right="0" w:firstLine="0"/>
        <w:jc w:val="center"/>
      </w:pPr>
      <w:bookmarkStart w:id="2" w:name="bookmark2"/>
      <w:r>
        <w:rPr>
          <w:color w:val="000000"/>
          <w:spacing w:val="0"/>
          <w:w w:val="100"/>
          <w:position w:val="0"/>
          <w:shd w:val="clear" w:color="auto" w:fill="auto"/>
          <w:lang w:val="ru-RU" w:eastAsia="ru-RU" w:bidi="ru-RU"/>
        </w:rPr>
        <w:t>УСТАНОВИЛА:</w:t>
      </w:r>
      <w:bookmarkEnd w:id="2"/>
    </w:p>
    <w:p>
      <w:pPr>
        <w:pStyle w:val="Style9"/>
        <w:keepNext w:val="0"/>
        <w:keepLines w:val="0"/>
        <w:widowControl w:val="0"/>
        <w:shd w:val="clear" w:color="auto" w:fill="auto"/>
        <w:bidi w:val="0"/>
        <w:spacing w:before="0" w:after="0" w:line="226" w:lineRule="auto"/>
        <w:ind w:left="0" w:right="0" w:firstLine="72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Заказчика при проведении аукциона.</w:t>
      </w:r>
    </w:p>
    <w:p>
      <w:pPr>
        <w:pStyle w:val="Style9"/>
        <w:keepNext w:val="0"/>
        <w:keepLines w:val="0"/>
        <w:widowControl w:val="0"/>
        <w:shd w:val="clear" w:color="auto" w:fill="auto"/>
        <w:bidi w:val="0"/>
        <w:spacing w:before="0" w:after="0" w:line="221" w:lineRule="auto"/>
        <w:ind w:left="0" w:right="0" w:firstLine="720"/>
        <w:jc w:val="both"/>
      </w:pPr>
      <w:r>
        <w:rPr>
          <w:color w:val="000000"/>
          <w:spacing w:val="0"/>
          <w:w w:val="100"/>
          <w:position w:val="0"/>
          <w:shd w:val="clear" w:color="auto" w:fill="auto"/>
          <w:lang w:val="ru-RU" w:eastAsia="ru-RU" w:bidi="ru-RU"/>
        </w:rPr>
        <w:t>На заседании Комиссией Управления рассмотрены документы и сведения, запрашиваемые посредством Единой информационной системы,</w:t>
      </w:r>
    </w:p>
    <w:p>
      <w:pPr>
        <w:pStyle w:val="Style9"/>
        <w:keepNext w:val="0"/>
        <w:keepLines w:val="0"/>
        <w:widowControl w:val="0"/>
        <w:shd w:val="clear" w:color="auto" w:fill="auto"/>
        <w:bidi w:val="0"/>
        <w:spacing w:before="0" w:after="0" w:line="226" w:lineRule="auto"/>
        <w:ind w:left="0" w:right="0" w:firstLine="720"/>
        <w:jc w:val="both"/>
      </w:pPr>
      <w:r>
        <w:rPr>
          <w:color w:val="000000"/>
          <w:spacing w:val="0"/>
          <w:w w:val="100"/>
          <w:position w:val="0"/>
          <w:shd w:val="clear" w:color="auto" w:fill="auto"/>
          <w:lang w:val="ru-RU" w:eastAsia="ru-RU" w:bidi="ru-RU"/>
        </w:rPr>
        <w:t>В результате рассмотрения жалобы, рассмотрев представленные документы и сведения, Комиссия Управления установила следующее.</w:t>
      </w:r>
    </w:p>
    <w:p>
      <w:pPr>
        <w:pStyle w:val="Style9"/>
        <w:keepNext w:val="0"/>
        <w:keepLines w:val="0"/>
        <w:widowControl w:val="0"/>
        <w:shd w:val="clear" w:color="auto" w:fill="auto"/>
        <w:bidi w:val="0"/>
        <w:spacing w:before="0" w:after="0" w:line="223" w:lineRule="auto"/>
        <w:ind w:left="0" w:right="0" w:firstLine="720"/>
        <w:jc w:val="both"/>
      </w:pPr>
      <w:r>
        <w:rPr>
          <w:color w:val="000000"/>
          <w:spacing w:val="0"/>
          <w:w w:val="100"/>
          <w:position w:val="0"/>
          <w:shd w:val="clear" w:color="auto" w:fill="auto"/>
          <w:lang w:val="ru-RU" w:eastAsia="ru-RU" w:bidi="ru-RU"/>
        </w:rPr>
        <w:t>В силу п.1 ч.2 ст.42 Закона о контрактной системе извещение об осуществлении закупки, если иное не предусмотрено Законом о контрактной системе, должно содержать, в том числе, описание объекта закупки в соответствии со ст.33 Закона о контрактной системе.</w:t>
      </w:r>
    </w:p>
    <w:p>
      <w:pPr>
        <w:pStyle w:val="Style9"/>
        <w:keepNext w:val="0"/>
        <w:keepLines w:val="0"/>
        <w:widowControl w:val="0"/>
        <w:shd w:val="clear" w:color="auto" w:fill="auto"/>
        <w:bidi w:val="0"/>
        <w:spacing w:before="0" w:after="0" w:line="223" w:lineRule="auto"/>
        <w:ind w:left="0" w:right="0" w:firstLine="720"/>
        <w:jc w:val="both"/>
      </w:pPr>
      <w:r>
        <w:rPr>
          <w:color w:val="000000"/>
          <w:spacing w:val="0"/>
          <w:w w:val="100"/>
          <w:position w:val="0"/>
          <w:shd w:val="clear" w:color="auto" w:fill="auto"/>
          <w:lang w:val="ru-RU" w:eastAsia="ru-RU" w:bidi="ru-RU"/>
        </w:rPr>
        <w:t>Ч.1 ст.33 Закона о контрактной системе установлено, что Заказчик в случаях, предусмотренных Законом о контрактной системе, при описании объекта закупки должен руководствоваться следующими правилами:</w:t>
      </w:r>
    </w:p>
    <w:p>
      <w:pPr>
        <w:pStyle w:val="Style9"/>
        <w:keepNext w:val="0"/>
        <w:keepLines w:val="0"/>
        <w:widowControl w:val="0"/>
        <w:numPr>
          <w:ilvl w:val="0"/>
          <w:numId w:val="1"/>
        </w:numPr>
        <w:shd w:val="clear" w:color="auto" w:fill="auto"/>
        <w:tabs>
          <w:tab w:pos="1084" w:val="left"/>
        </w:tabs>
        <w:bidi w:val="0"/>
        <w:spacing w:before="0" w:after="0" w:line="223" w:lineRule="auto"/>
        <w:ind w:left="0" w:right="0" w:firstLine="720"/>
        <w:jc w:val="both"/>
      </w:pPr>
      <w:r>
        <w:rPr>
          <w:color w:val="000000"/>
          <w:spacing w:val="0"/>
          <w:w w:val="100"/>
          <w:position w:val="0"/>
          <w:shd w:val="clear" w:color="auto" w:fill="auto"/>
          <w:lang w:val="ru-RU" w:eastAsia="ru-RU" w:bidi="ru-RU"/>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9"/>
        <w:keepNext w:val="0"/>
        <w:keepLines w:val="0"/>
        <w:widowControl w:val="0"/>
        <w:numPr>
          <w:ilvl w:val="0"/>
          <w:numId w:val="3"/>
        </w:numPr>
        <w:shd w:val="clear" w:color="auto" w:fill="auto"/>
        <w:tabs>
          <w:tab w:pos="1074" w:val="left"/>
        </w:tabs>
        <w:bidi w:val="0"/>
        <w:spacing w:before="0" w:after="0" w:line="223" w:lineRule="auto"/>
        <w:ind w:left="0" w:right="0" w:firstLine="720"/>
        <w:jc w:val="both"/>
      </w:pPr>
      <w:r>
        <w:rPr>
          <w:color w:val="000000"/>
          <w:spacing w:val="0"/>
          <w:w w:val="100"/>
          <w:position w:val="0"/>
          <w:shd w:val="clear" w:color="auto" w:fill="auto"/>
          <w:lang w:val="ru-RU" w:eastAsia="ru-RU" w:bidi="ru-RU"/>
        </w:rPr>
        <w:t>сопровождение такого указания словами «или эквивалент»;</w:t>
      </w:r>
    </w:p>
    <w:p>
      <w:pPr>
        <w:pStyle w:val="Style9"/>
        <w:keepNext w:val="0"/>
        <w:keepLines w:val="0"/>
        <w:widowControl w:val="0"/>
        <w:numPr>
          <w:ilvl w:val="0"/>
          <w:numId w:val="3"/>
        </w:numPr>
        <w:shd w:val="clear" w:color="auto" w:fill="auto"/>
        <w:tabs>
          <w:tab w:pos="1084" w:val="left"/>
        </w:tabs>
        <w:bidi w:val="0"/>
        <w:spacing w:before="0" w:after="0" w:line="223" w:lineRule="auto"/>
        <w:ind w:left="0" w:right="0" w:firstLine="720"/>
        <w:jc w:val="both"/>
      </w:pPr>
      <w:r>
        <w:rPr>
          <w:color w:val="000000"/>
          <w:spacing w:val="0"/>
          <w:w w:val="100"/>
          <w:position w:val="0"/>
          <w:shd w:val="clear" w:color="auto" w:fill="auto"/>
          <w:lang w:val="ru-RU" w:eastAsia="ru-RU" w:bidi="ru-RU"/>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9"/>
        <w:keepNext w:val="0"/>
        <w:keepLines w:val="0"/>
        <w:widowControl w:val="0"/>
        <w:numPr>
          <w:ilvl w:val="0"/>
          <w:numId w:val="3"/>
        </w:numPr>
        <w:shd w:val="clear" w:color="auto" w:fill="auto"/>
        <w:tabs>
          <w:tab w:pos="1069" w:val="left"/>
        </w:tabs>
        <w:bidi w:val="0"/>
        <w:spacing w:before="0" w:after="0" w:line="223" w:lineRule="auto"/>
        <w:ind w:left="0" w:right="0" w:firstLine="720"/>
        <w:jc w:val="both"/>
      </w:pPr>
      <w:r>
        <w:rPr>
          <w:color w:val="000000"/>
          <w:spacing w:val="0"/>
          <w:w w:val="100"/>
          <w:position w:val="0"/>
          <w:shd w:val="clear" w:color="auto" w:fill="auto"/>
          <w:lang w:val="ru-RU" w:eastAsia="ru-RU" w:bidi="ru-RU"/>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9"/>
        <w:keepNext w:val="0"/>
        <w:keepLines w:val="0"/>
        <w:widowControl w:val="0"/>
        <w:numPr>
          <w:ilvl w:val="0"/>
          <w:numId w:val="3"/>
        </w:numPr>
        <w:shd w:val="clear" w:color="auto" w:fill="auto"/>
        <w:tabs>
          <w:tab w:pos="1060" w:val="left"/>
        </w:tabs>
        <w:bidi w:val="0"/>
        <w:spacing w:before="0" w:after="0" w:line="223" w:lineRule="auto"/>
        <w:ind w:left="0" w:right="0" w:firstLine="720"/>
        <w:jc w:val="both"/>
      </w:pPr>
      <w:r>
        <w:rPr>
          <w:color w:val="000000"/>
          <w:spacing w:val="0"/>
          <w:w w:val="100"/>
          <w:position w:val="0"/>
          <w:shd w:val="clear" w:color="auto" w:fill="auto"/>
          <w:lang w:val="ru-RU" w:eastAsia="ru-RU" w:bidi="ru-RU"/>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9"/>
        <w:keepNext w:val="0"/>
        <w:keepLines w:val="0"/>
        <w:widowControl w:val="0"/>
        <w:numPr>
          <w:ilvl w:val="0"/>
          <w:numId w:val="1"/>
        </w:numPr>
        <w:shd w:val="clear" w:color="auto" w:fill="auto"/>
        <w:tabs>
          <w:tab w:pos="1084" w:val="left"/>
        </w:tabs>
        <w:bidi w:val="0"/>
        <w:spacing w:before="0" w:after="0" w:line="223" w:lineRule="auto"/>
        <w:ind w:left="0" w:right="0" w:firstLine="720"/>
        <w:jc w:val="both"/>
      </w:pPr>
      <w:r>
        <w:rPr>
          <w:color w:val="000000"/>
          <w:spacing w:val="0"/>
          <w:w w:val="100"/>
          <w:position w:val="0"/>
          <w:shd w:val="clear" w:color="auto" w:fill="auto"/>
          <w:lang w:val="ru-RU" w:eastAsia="ru-RU" w:bidi="ru-RU"/>
        </w:rPr>
        <w:t xml:space="preserve">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w:t>
      </w:r>
      <w:r>
        <w:rPr>
          <w:color w:val="000000"/>
          <w:spacing w:val="0"/>
          <w:w w:val="100"/>
          <w:position w:val="0"/>
          <w:shd w:val="clear" w:color="auto" w:fill="auto"/>
          <w:lang w:val="ru-RU" w:eastAsia="ru-RU" w:bidi="ru-RU"/>
        </w:rPr>
        <w:t>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pPr>
        <w:pStyle w:val="Style9"/>
        <w:keepNext w:val="0"/>
        <w:keepLines w:val="0"/>
        <w:widowControl w:val="0"/>
        <w:shd w:val="clear" w:color="auto" w:fill="auto"/>
        <w:bidi w:val="0"/>
        <w:spacing w:before="0" w:after="0" w:line="223" w:lineRule="auto"/>
        <w:ind w:left="0" w:right="0" w:firstLine="700"/>
        <w:jc w:val="both"/>
      </w:pPr>
      <w:r>
        <w:rPr>
          <w:color w:val="000000"/>
          <w:spacing w:val="0"/>
          <w:w w:val="100"/>
          <w:position w:val="0"/>
          <w:shd w:val="clear" w:color="auto" w:fill="auto"/>
          <w:lang w:val="ru-RU" w:eastAsia="ru-RU" w:bidi="ru-RU"/>
        </w:rPr>
        <w:t>Согласно ч.2 ст.33 Закона о контрактной системе документация о закупке в соответствии с требованиями, указанными в части 1 ст.33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9"/>
        <w:keepNext w:val="0"/>
        <w:keepLines w:val="0"/>
        <w:widowControl w:val="0"/>
        <w:shd w:val="clear" w:color="auto" w:fill="auto"/>
        <w:bidi w:val="0"/>
        <w:spacing w:before="0" w:after="0" w:line="223" w:lineRule="auto"/>
        <w:ind w:left="0" w:right="0" w:firstLine="700"/>
        <w:jc w:val="both"/>
      </w:pPr>
      <w:r>
        <w:rPr>
          <w:color w:val="000000"/>
          <w:spacing w:val="0"/>
          <w:w w:val="100"/>
          <w:position w:val="0"/>
          <w:shd w:val="clear" w:color="auto" w:fill="auto"/>
          <w:lang w:val="ru-RU" w:eastAsia="ru-RU" w:bidi="ru-RU"/>
        </w:rPr>
        <w:t>Заявитель обжалует неправомерное установление в описании объекта закупки характеристик к закупаемому товару по пп.1-3 «Тампон для компрессии бедренной артерии, коллагеновый», в частности:</w:t>
      </w:r>
    </w:p>
    <w:p>
      <w:pPr>
        <w:pStyle w:val="Style9"/>
        <w:keepNext w:val="0"/>
        <w:keepLines w:val="0"/>
        <w:widowControl w:val="0"/>
        <w:shd w:val="clear" w:color="auto" w:fill="auto"/>
        <w:bidi w:val="0"/>
        <w:spacing w:before="0" w:after="0" w:line="223" w:lineRule="auto"/>
        <w:ind w:left="0" w:right="0" w:firstLine="700"/>
        <w:jc w:val="both"/>
      </w:pPr>
      <w:r>
        <w:rPr>
          <w:color w:val="000000"/>
          <w:spacing w:val="0"/>
          <w:w w:val="100"/>
          <w:position w:val="0"/>
          <w:shd w:val="clear" w:color="auto" w:fill="auto"/>
          <w:lang w:val="ru-RU" w:eastAsia="ru-RU" w:bidi="ru-RU"/>
        </w:rPr>
        <w:t>Пробка должна полностью резорбироваться в течение 60- 90 дней: соответствие;</w:t>
      </w:r>
    </w:p>
    <w:p>
      <w:pPr>
        <w:pStyle w:val="Style9"/>
        <w:keepNext w:val="0"/>
        <w:keepLines w:val="0"/>
        <w:widowControl w:val="0"/>
        <w:shd w:val="clear" w:color="auto" w:fill="auto"/>
        <w:bidi w:val="0"/>
        <w:spacing w:before="0" w:after="0" w:line="223" w:lineRule="auto"/>
        <w:ind w:left="0" w:right="0" w:firstLine="700"/>
        <w:jc w:val="both"/>
      </w:pPr>
      <w:r>
        <w:rPr>
          <w:color w:val="000000"/>
          <w:spacing w:val="0"/>
          <w:w w:val="100"/>
          <w:position w:val="0"/>
          <w:shd w:val="clear" w:color="auto" w:fill="auto"/>
          <w:lang w:val="ru-RU" w:eastAsia="ru-RU" w:bidi="ru-RU"/>
        </w:rPr>
        <w:t>Длина шафта: не менее 12 см.;</w:t>
      </w:r>
    </w:p>
    <w:p>
      <w:pPr>
        <w:pStyle w:val="Style9"/>
        <w:keepNext w:val="0"/>
        <w:keepLines w:val="0"/>
        <w:widowControl w:val="0"/>
        <w:shd w:val="clear" w:color="auto" w:fill="auto"/>
        <w:bidi w:val="0"/>
        <w:spacing w:before="0" w:after="0" w:line="223" w:lineRule="auto"/>
        <w:ind w:left="0" w:right="0" w:firstLine="700"/>
        <w:jc w:val="both"/>
      </w:pPr>
      <w:r>
        <w:rPr>
          <w:color w:val="000000"/>
          <w:spacing w:val="0"/>
          <w:w w:val="100"/>
          <w:position w:val="0"/>
          <w:shd w:val="clear" w:color="auto" w:fill="auto"/>
          <w:lang w:val="ru-RU" w:eastAsia="ru-RU" w:bidi="ru-RU"/>
        </w:rPr>
        <w:t>Размер устройства: 7 Гг.</w:t>
      </w:r>
    </w:p>
    <w:p>
      <w:pPr>
        <w:pStyle w:val="Style9"/>
        <w:keepNext w:val="0"/>
        <w:keepLines w:val="0"/>
        <w:widowControl w:val="0"/>
        <w:shd w:val="clear" w:color="auto" w:fill="auto"/>
        <w:bidi w:val="0"/>
        <w:spacing w:before="0" w:after="0" w:line="223" w:lineRule="auto"/>
        <w:ind w:left="0" w:right="0" w:firstLine="700"/>
        <w:jc w:val="both"/>
      </w:pPr>
      <w:r>
        <w:rPr>
          <w:color w:val="000000"/>
          <w:spacing w:val="0"/>
          <w:w w:val="100"/>
          <w:position w:val="0"/>
          <w:shd w:val="clear" w:color="auto" w:fill="auto"/>
          <w:lang w:val="ru-RU" w:eastAsia="ru-RU" w:bidi="ru-RU"/>
        </w:rPr>
        <w:t>Так по мнению Заявителя совокупности вышеуказанных характеристик соответствует единственный товар: «Тампон для компрессии бедренной артерии, коллагеновый «Ехо§еа1» производства компании «СогШ§».</w:t>
      </w:r>
    </w:p>
    <w:p>
      <w:pPr>
        <w:pStyle w:val="Style9"/>
        <w:keepNext w:val="0"/>
        <w:keepLines w:val="0"/>
        <w:widowControl w:val="0"/>
        <w:shd w:val="clear" w:color="auto" w:fill="auto"/>
        <w:bidi w:val="0"/>
        <w:spacing w:before="0" w:after="0" w:line="223" w:lineRule="auto"/>
        <w:ind w:left="0" w:right="0" w:firstLine="700"/>
        <w:jc w:val="both"/>
      </w:pPr>
      <w:r>
        <w:rPr>
          <w:color w:val="000000"/>
          <w:spacing w:val="0"/>
          <w:w w:val="100"/>
          <w:position w:val="0"/>
          <w:shd w:val="clear" w:color="auto" w:fill="auto"/>
          <w:lang w:val="ru-RU" w:eastAsia="ru-RU" w:bidi="ru-RU"/>
        </w:rPr>
        <w:t>В силу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9"/>
        <w:keepNext w:val="0"/>
        <w:keepLines w:val="0"/>
        <w:widowControl w:val="0"/>
        <w:shd w:val="clear" w:color="auto" w:fill="auto"/>
        <w:bidi w:val="0"/>
        <w:spacing w:before="0" w:after="0" w:line="226" w:lineRule="auto"/>
        <w:ind w:left="0" w:right="0" w:firstLine="700"/>
        <w:jc w:val="both"/>
      </w:pPr>
      <w:r>
        <w:rPr>
          <w:color w:val="000000"/>
          <w:spacing w:val="0"/>
          <w:w w:val="100"/>
          <w:position w:val="0"/>
          <w:shd w:val="clear" w:color="auto" w:fill="auto"/>
          <w:lang w:val="ru-RU" w:eastAsia="ru-RU" w:bidi="ru-RU"/>
        </w:rPr>
        <w:t>Согласно доводам, изложенных в жалобе, на российском рынке представлены аналоги данному изделию, например, Апдю 8еа1 VI? компании Тегито ФСЗ 2008/02324, Регс1озе РгоцЫе компании ЛЬЬоП РЗН 2015/3268, при этом все указанные медицинские изделия полностью выполняют все технические и функциональные потребности Заказчика.</w:t>
      </w:r>
    </w:p>
    <w:p>
      <w:pPr>
        <w:pStyle w:val="Style9"/>
        <w:keepNext w:val="0"/>
        <w:keepLines w:val="0"/>
        <w:widowControl w:val="0"/>
        <w:shd w:val="clear" w:color="auto" w:fill="auto"/>
        <w:bidi w:val="0"/>
        <w:spacing w:before="0" w:after="0" w:line="226" w:lineRule="auto"/>
        <w:ind w:left="0" w:right="0" w:firstLine="820"/>
        <w:jc w:val="both"/>
      </w:pPr>
      <w:r>
        <w:rPr>
          <w:color w:val="000000"/>
          <w:spacing w:val="0"/>
          <w:w w:val="100"/>
          <w:position w:val="0"/>
          <w:shd w:val="clear" w:color="auto" w:fill="auto"/>
          <w:lang w:val="ru-RU" w:eastAsia="ru-RU" w:bidi="ru-RU"/>
        </w:rPr>
        <w:t>В соответствии с ч.1 ст. 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9"/>
        <w:keepNext w:val="0"/>
        <w:keepLines w:val="0"/>
        <w:widowControl w:val="0"/>
        <w:shd w:val="clear" w:color="auto" w:fill="auto"/>
        <w:bidi w:val="0"/>
        <w:spacing w:before="0" w:after="0" w:line="223" w:lineRule="auto"/>
        <w:ind w:left="0" w:right="0" w:firstLine="700"/>
        <w:jc w:val="both"/>
      </w:pPr>
      <w:r>
        <w:rPr>
          <w:color w:val="000000"/>
          <w:spacing w:val="0"/>
          <w:w w:val="100"/>
          <w:position w:val="0"/>
          <w:shd w:val="clear" w:color="auto" w:fill="auto"/>
          <w:lang w:val="ru-RU" w:eastAsia="ru-RU" w:bidi="ru-RU"/>
        </w:rPr>
        <w:t>На заседание Комиссией Управления представитель Заказчика не отрицал, что требованиям Технического задания соответствует продукция одного производителя, а также пояснил, что характеристики, указанные в описании объекта закупки, имеют существенное значение для медицинского учреждения, в частности, для безопасности пациента.</w:t>
      </w:r>
    </w:p>
    <w:p>
      <w:pPr>
        <w:pStyle w:val="Style9"/>
        <w:keepNext w:val="0"/>
        <w:keepLines w:val="0"/>
        <w:widowControl w:val="0"/>
        <w:shd w:val="clear" w:color="auto" w:fill="auto"/>
        <w:bidi w:val="0"/>
        <w:spacing w:before="0" w:after="0" w:line="223" w:lineRule="auto"/>
        <w:ind w:left="0" w:right="0" w:firstLine="600"/>
        <w:jc w:val="both"/>
      </w:pPr>
      <w:r>
        <w:rPr>
          <w:color w:val="000000"/>
          <w:spacing w:val="0"/>
          <w:w w:val="100"/>
          <w:position w:val="0"/>
          <w:shd w:val="clear" w:color="auto" w:fill="auto"/>
          <w:lang w:val="ru-RU" w:eastAsia="ru-RU" w:bidi="ru-RU"/>
        </w:rPr>
        <w:t>Тампон для компрессии бедренной артерии, коллагеновый необходим для обеспечения гемостаза после артериального трансфеморального доступа при выполнении рентгенэндоваскулярных операций.</w:t>
      </w:r>
    </w:p>
    <w:p>
      <w:pPr>
        <w:pStyle w:val="Style9"/>
        <w:keepNext w:val="0"/>
        <w:keepLines w:val="0"/>
        <w:widowControl w:val="0"/>
        <w:shd w:val="clear" w:color="auto" w:fill="auto"/>
        <w:bidi w:val="0"/>
        <w:spacing w:before="0" w:after="0" w:line="223" w:lineRule="auto"/>
        <w:ind w:left="0" w:right="0" w:firstLine="600"/>
        <w:jc w:val="both"/>
      </w:pPr>
      <w:r>
        <w:rPr>
          <w:color w:val="000000"/>
          <w:spacing w:val="0"/>
          <w:w w:val="100"/>
          <w:position w:val="0"/>
          <w:shd w:val="clear" w:color="auto" w:fill="auto"/>
          <w:lang w:val="ru-RU" w:eastAsia="ru-RU" w:bidi="ru-RU"/>
        </w:rPr>
        <w:t xml:space="preserve">Диаметр интродьюсера во время вмешательства выбирается исходя из диаметра необходимого для проведения манипуляции инструментария. Наиболее часто в повседневной клинической практике в медицинском учреждении встречаются операции, требующие инструменты диаметром 5Г (для диагностической селективной </w:t>
      </w:r>
      <w:r>
        <w:rPr>
          <w:color w:val="000000"/>
          <w:spacing w:val="0"/>
          <w:w w:val="100"/>
          <w:position w:val="0"/>
          <w:shd w:val="clear" w:color="auto" w:fill="auto"/>
          <w:lang w:val="ru-RU" w:eastAsia="ru-RU" w:bidi="ru-RU"/>
        </w:rPr>
        <w:t>коронарографии), 6Б (для ангиопластики и стентирования коронарной артерии) и 7Б (для бифуркационного стентирования коронарных артерий).</w:t>
      </w:r>
    </w:p>
    <w:p>
      <w:pPr>
        <w:pStyle w:val="Style9"/>
        <w:keepNext w:val="0"/>
        <w:keepLines w:val="0"/>
        <w:widowControl w:val="0"/>
        <w:shd w:val="clear" w:color="auto" w:fill="auto"/>
        <w:bidi w:val="0"/>
        <w:spacing w:before="0" w:after="0" w:line="223" w:lineRule="auto"/>
        <w:ind w:left="0" w:right="0" w:firstLine="600"/>
        <w:jc w:val="both"/>
      </w:pPr>
      <w:r>
        <w:rPr>
          <w:color w:val="000000"/>
          <w:spacing w:val="0"/>
          <w:w w:val="100"/>
          <w:position w:val="0"/>
          <w:shd w:val="clear" w:color="auto" w:fill="auto"/>
          <w:lang w:val="ru-RU" w:eastAsia="ru-RU" w:bidi="ru-RU"/>
        </w:rPr>
        <w:t>Кроме того на заседании Комиссии Управления представителем Заказчика представлен протокол от 18.10.2023г. врачебной комиссии ФГБУ ГНЦ ФМБЦ им. А.И. Бурназяна ФМБА России в котором определено, в частности, следующее: «Устройства с обтурирующей пробкой (например, «Апдю§еа1», «Ехо§еа1») оставляют закрывающий материал в тканях в непосредственной близости от отверстия артерии с помощью специальных механизмов контроля положения обтурирующей пробки. Данные устройства сочетают в себе относительную простоту и скорость применения, и, что главное, обтурирующая пробка рассасывается в течение 30-90 дней, оставляя интактный сосуд и ткани, что позволяет безопасно и эффективно осуществлять повторные пункции в данную зону.</w:t>
      </w:r>
    </w:p>
    <w:p>
      <w:pPr>
        <w:pStyle w:val="Style9"/>
        <w:keepNext w:val="0"/>
        <w:keepLines w:val="0"/>
        <w:widowControl w:val="0"/>
        <w:shd w:val="clear" w:color="auto" w:fill="auto"/>
        <w:bidi w:val="0"/>
        <w:spacing w:before="0" w:after="0" w:line="223" w:lineRule="auto"/>
        <w:ind w:left="0" w:right="0" w:firstLine="600"/>
        <w:jc w:val="both"/>
      </w:pPr>
      <w:r>
        <w:rPr>
          <w:color w:val="000000"/>
          <w:spacing w:val="0"/>
          <w:w w:val="100"/>
          <w:position w:val="0"/>
          <w:shd w:val="clear" w:color="auto" w:fill="auto"/>
          <w:lang w:val="ru-RU" w:eastAsia="ru-RU" w:bidi="ru-RU"/>
        </w:rPr>
        <w:t>В устройстве «Ехо§еа1» в качестве обтурирующего материала используется полигликолевая кислота — полностью биоабсорбируемый полимер, широко применяющийся в биомедицинской среде, например в качестве гипоаллергенного рассасывающегося шовного материала в хирургии. Плюсом данного устройства является возможность его использования через стандартный ангиографический интродъюсер, наличие уникальной визуальной шкалы для точного позиционирования устройства, отсутствие оставляемого внутри сосуда позиционирующего «якоря» (в отличие от, например, устройства «Лдю§еа1»), техническая простота применения и доступность размеров под наиболее часто применяемые в повседневной клинической практике размеры ангиографических интродъюсеров (5Б, 6Б и 7Г). Так называемая французская шкала диаметра катетеров обозначает наружный диаметр цилиндрических медицинских инструментов, где, например 5Б соответствует диаметру 1,67мм, 6Б — 2мм. Интродъюсер — это цилиндрический катетер, вводимый в пунктируемую артерию, через который в последующем в просвет сосуда проводятся все необходимые инструменты. Под размер используемого во время операции интродъюсера подбирается и размер УЗМП. Наиболее часто применяемыми размерами интродъюсеров в практике ФМБЦ им. А.И. Бурназяна ФМБА России являются 5Б, 6Б и, реже, 7Е Исходя из данной потребности заказываются соответствующего размера интродъюсеры, катетеры и прочие инструменты».</w:t>
      </w:r>
    </w:p>
    <w:p>
      <w:pPr>
        <w:pStyle w:val="Style9"/>
        <w:keepNext w:val="0"/>
        <w:keepLines w:val="0"/>
        <w:widowControl w:val="0"/>
        <w:shd w:val="clear" w:color="auto" w:fill="auto"/>
        <w:bidi w:val="0"/>
        <w:spacing w:before="0" w:after="0" w:line="223" w:lineRule="auto"/>
        <w:ind w:left="0" w:right="0" w:firstLine="600"/>
        <w:jc w:val="both"/>
      </w:pPr>
      <w:r>
        <w:rPr>
          <w:color w:val="000000"/>
          <w:spacing w:val="0"/>
          <w:w w:val="100"/>
          <w:position w:val="0"/>
          <w:shd w:val="clear" w:color="auto" w:fill="auto"/>
          <w:lang w:val="ru-RU" w:eastAsia="ru-RU" w:bidi="ru-RU"/>
        </w:rPr>
        <w:t>Комиссия Управления отмечает, что при наличии у Заказчика обоснованной потребности в поставке именно таких товаров конкретного производителя, характеристики которых указаны в описании объекта закупки, Заказчику необходимо определить, каким образом требуемый товар наилучшим образом удовлетворяет потребности Заказчика, а также в чем такой товар превосходит по характеристикам аналогичные товары, представленные на рынке, и в связи с чем в работе учреждения не могут быть использованы эквивалентные товары.</w:t>
      </w:r>
    </w:p>
    <w:p>
      <w:pPr>
        <w:pStyle w:val="Style9"/>
        <w:keepNext w:val="0"/>
        <w:keepLines w:val="0"/>
        <w:widowControl w:val="0"/>
        <w:shd w:val="clear" w:color="auto" w:fill="auto"/>
        <w:bidi w:val="0"/>
        <w:spacing w:before="0" w:after="0" w:line="223" w:lineRule="auto"/>
        <w:ind w:left="0" w:right="0" w:firstLine="600"/>
        <w:jc w:val="both"/>
      </w:pPr>
      <w:r>
        <w:rPr>
          <w:color w:val="000000"/>
          <w:spacing w:val="0"/>
          <w:w w:val="100"/>
          <w:position w:val="0"/>
          <w:shd w:val="clear" w:color="auto" w:fill="auto"/>
          <w:lang w:val="ru-RU" w:eastAsia="ru-RU" w:bidi="ru-RU"/>
        </w:rPr>
        <w:t>Вместе с тем в составе возражений Заказчика не представлено документов и сведений однозначно указывающих на то, что изделия «Ехо§еа1» обладают уникальными свойствами и характеристиками, превосходящими характеристики продукции других производителей, а также не представлено сведений, подтверждающих наличие обоснованной потребности в получении таких товаров и невозможность использования товаров других производителей в своих целях, например, не представлено сведений, свидетельствующих о наличии у Заказчика пациентов, нуждающихся именно в тех изделиях, чьи характеристики приведены в Техническом задании, и лечение которых не может быть достигнуто с помощью аналогичных изделий.</w:t>
      </w:r>
      <w:r>
        <w:br w:type="page"/>
      </w:r>
    </w:p>
    <w:p>
      <w:pPr>
        <w:pStyle w:val="Style9"/>
        <w:keepNext w:val="0"/>
        <w:keepLines w:val="0"/>
        <w:widowControl w:val="0"/>
        <w:shd w:val="clear" w:color="auto" w:fill="auto"/>
        <w:bidi w:val="0"/>
        <w:spacing w:before="0" w:after="0" w:line="223" w:lineRule="auto"/>
        <w:ind w:left="0" w:right="0" w:firstLine="640"/>
        <w:jc w:val="both"/>
      </w:pPr>
      <w:r>
        <w:rPr>
          <w:color w:val="000000"/>
          <w:spacing w:val="0"/>
          <w:w w:val="100"/>
          <w:position w:val="0"/>
          <w:shd w:val="clear" w:color="auto" w:fill="auto"/>
          <w:lang w:val="ru-RU" w:eastAsia="ru-RU" w:bidi="ru-RU"/>
        </w:rPr>
        <w:t>На основании вышеизложенного, Комиссия Управления приходит к выводу о признании доводов жалобы обоснованными и о нарушении Заказчиком п.1 ч.1 ст.33 Закона о контрактной системе и содержат признаки состава административного правонарушения, предусмотренного частью 1.4 статьи 7.30 Кодекса Российской Федерации об административных правонарушениях.</w:t>
      </w:r>
    </w:p>
    <w:p>
      <w:pPr>
        <w:pStyle w:val="Style9"/>
        <w:keepNext w:val="0"/>
        <w:keepLines w:val="0"/>
        <w:widowControl w:val="0"/>
        <w:shd w:val="clear" w:color="auto" w:fill="auto"/>
        <w:bidi w:val="0"/>
        <w:spacing w:before="0" w:after="0" w:line="218" w:lineRule="auto"/>
        <w:ind w:left="0" w:right="0" w:firstLine="640"/>
        <w:jc w:val="both"/>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19"/>
        <w:keepNext/>
        <w:keepLines/>
        <w:widowControl w:val="0"/>
        <w:shd w:val="clear" w:color="auto" w:fill="auto"/>
        <w:bidi w:val="0"/>
        <w:spacing w:before="0" w:after="280"/>
        <w:ind w:left="0" w:right="0" w:firstLine="0"/>
        <w:jc w:val="center"/>
      </w:pPr>
      <w:bookmarkStart w:id="4" w:name="bookmark4"/>
      <w:r>
        <w:rPr>
          <w:color w:val="000000"/>
          <w:spacing w:val="0"/>
          <w:w w:val="100"/>
          <w:position w:val="0"/>
          <w:shd w:val="clear" w:color="auto" w:fill="auto"/>
          <w:lang w:val="ru-RU" w:eastAsia="ru-RU" w:bidi="ru-RU"/>
        </w:rPr>
        <w:t>Р Е Ш И Л А:</w:t>
      </w:r>
      <w:bookmarkEnd w:id="4"/>
    </w:p>
    <w:p>
      <w:pPr>
        <w:pStyle w:val="Style9"/>
        <w:keepNext w:val="0"/>
        <w:keepLines w:val="0"/>
        <w:widowControl w:val="0"/>
        <w:numPr>
          <w:ilvl w:val="0"/>
          <w:numId w:val="5"/>
        </w:numPr>
        <w:shd w:val="clear" w:color="auto" w:fill="auto"/>
        <w:tabs>
          <w:tab w:pos="906" w:val="left"/>
        </w:tabs>
        <w:bidi w:val="0"/>
        <w:spacing w:before="0" w:after="0" w:line="226" w:lineRule="auto"/>
        <w:ind w:left="0" w:right="0" w:firstLine="640"/>
        <w:jc w:val="both"/>
      </w:pPr>
      <w:r>
        <w:rPr>
          <w:color w:val="000000"/>
          <w:spacing w:val="0"/>
          <w:w w:val="100"/>
          <w:position w:val="0"/>
          <w:shd w:val="clear" w:color="auto" w:fill="auto"/>
          <w:lang w:val="ru-RU" w:eastAsia="ru-RU" w:bidi="ru-RU"/>
        </w:rPr>
        <w:t>.Признать жалобу ИП Абдамитов А. А. на действия ФГБУ ГНЦ ФМБЦ им. А.И. Бурназяна ФМБА России обоснованной.</w:t>
      </w:r>
    </w:p>
    <w:p>
      <w:pPr>
        <w:pStyle w:val="Style9"/>
        <w:keepNext w:val="0"/>
        <w:keepLines w:val="0"/>
        <w:widowControl w:val="0"/>
        <w:numPr>
          <w:ilvl w:val="0"/>
          <w:numId w:val="5"/>
        </w:numPr>
        <w:shd w:val="clear" w:color="auto" w:fill="auto"/>
        <w:tabs>
          <w:tab w:pos="934" w:val="left"/>
        </w:tabs>
        <w:bidi w:val="0"/>
        <w:spacing w:before="0" w:after="0" w:line="221" w:lineRule="auto"/>
        <w:ind w:left="0" w:right="0" w:firstLine="640"/>
        <w:jc w:val="both"/>
      </w:pPr>
      <w:r>
        <w:rPr>
          <w:color w:val="000000"/>
          <w:spacing w:val="0"/>
          <w:w w:val="100"/>
          <w:position w:val="0"/>
          <w:shd w:val="clear" w:color="auto" w:fill="auto"/>
          <w:lang w:val="ru-RU" w:eastAsia="ru-RU" w:bidi="ru-RU"/>
        </w:rPr>
        <w:t>.Признать в действиях Заказчика нарушения п.1 ч.1 ст.33 Закона о контрактной системе.</w:t>
      </w:r>
    </w:p>
    <w:p>
      <w:pPr>
        <w:pStyle w:val="Style9"/>
        <w:keepNext w:val="0"/>
        <w:keepLines w:val="0"/>
        <w:widowControl w:val="0"/>
        <w:numPr>
          <w:ilvl w:val="0"/>
          <w:numId w:val="5"/>
        </w:numPr>
        <w:shd w:val="clear" w:color="auto" w:fill="auto"/>
        <w:tabs>
          <w:tab w:pos="925" w:val="left"/>
        </w:tabs>
        <w:bidi w:val="0"/>
        <w:spacing w:before="0" w:after="0" w:line="221" w:lineRule="auto"/>
        <w:ind w:left="0" w:right="0" w:firstLine="640"/>
        <w:jc w:val="both"/>
      </w:pPr>
      <w:r>
        <w:rPr>
          <w:color w:val="000000"/>
          <w:spacing w:val="0"/>
          <w:w w:val="100"/>
          <w:position w:val="0"/>
          <w:shd w:val="clear" w:color="auto" w:fill="auto"/>
          <w:lang w:val="ru-RU" w:eastAsia="ru-RU" w:bidi="ru-RU"/>
        </w:rPr>
        <w:t>. Выдать Заказчику обязательное для исполнения предписание об устранении нарушений законодательства о контрактной системе.</w:t>
      </w:r>
    </w:p>
    <w:p>
      <w:pPr>
        <w:pStyle w:val="Style9"/>
        <w:keepNext w:val="0"/>
        <w:keepLines w:val="0"/>
        <w:widowControl w:val="0"/>
        <w:numPr>
          <w:ilvl w:val="0"/>
          <w:numId w:val="5"/>
        </w:numPr>
        <w:shd w:val="clear" w:color="auto" w:fill="auto"/>
        <w:tabs>
          <w:tab w:pos="934" w:val="left"/>
        </w:tabs>
        <w:bidi w:val="0"/>
        <w:spacing w:before="0" w:after="240" w:line="223" w:lineRule="auto"/>
        <w:ind w:left="0" w:right="0" w:firstLine="640"/>
        <w:jc w:val="both"/>
      </w:pPr>
      <w:r>
        <w:rPr>
          <w:color w:val="000000"/>
          <w:spacing w:val="0"/>
          <w:w w:val="100"/>
          <w:position w:val="0"/>
          <w:shd w:val="clear" w:color="auto" w:fill="auto"/>
          <w:lang w:val="ru-RU" w:eastAsia="ru-RU" w:bidi="ru-RU"/>
        </w:rPr>
        <w:t>. 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9"/>
        <w:keepNext w:val="0"/>
        <w:keepLines w:val="0"/>
        <w:widowControl w:val="0"/>
        <w:shd w:val="clear" w:color="auto" w:fill="auto"/>
        <w:bidi w:val="0"/>
        <w:spacing w:before="0" w:after="0" w:line="223" w:lineRule="auto"/>
        <w:ind w:left="0" w:right="0" w:firstLine="64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установленным гл. 24 АПК РФ.</w:t>
      </w:r>
    </w:p>
    <w:p>
      <w:pPr>
        <w:widowControl w:val="0"/>
        <w:spacing w:line="1" w:lineRule="exac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990" w:right="521" w:bottom="956" w:left="597" w:header="0" w:footer="3" w:gutter="0"/>
          <w:pgNumType w:start="1"/>
          <w:cols w:space="720"/>
          <w:noEndnote/>
          <w:titlePg/>
          <w:rtlGutter w:val="0"/>
          <w:docGrid w:linePitch="360"/>
        </w:sectPr>
      </w:pPr>
      <w:r>
        <mc:AlternateContent>
          <mc:Choice Requires="wps">
            <w:drawing>
              <wp:anchor distT="330200" distB="356235" distL="0" distR="0" simplePos="0" relativeHeight="125829379" behindDoc="0" locked="0" layoutInCell="1" allowOverlap="1">
                <wp:simplePos x="0" y="0"/>
                <wp:positionH relativeFrom="page">
                  <wp:posOffset>412750</wp:posOffset>
                </wp:positionH>
                <wp:positionV relativeFrom="paragraph">
                  <wp:posOffset>330200</wp:posOffset>
                </wp:positionV>
                <wp:extent cx="1850390" cy="250190"/>
                <wp:wrapTopAndBottom/>
                <wp:docPr id="27" name="Shape 27"/>
                <a:graphic xmlns:a="http://schemas.openxmlformats.org/drawingml/2006/main">
                  <a:graphicData uri="http://schemas.microsoft.com/office/word/2010/wordprocessingShape">
                    <wps:wsp>
                      <wps:cNvSpPr txBox="1"/>
                      <wps:spPr>
                        <a:xfrm>
                          <a:ext cx="1850390" cy="2501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53" type="#_x0000_t202" style="position:absolute;margin-left:32.5pt;margin-top:26.pt;width:145.70000000000002pt;height:19.699999999999999pt;z-index:-125829374;mso-wrap-distance-left:0;mso-wrap-distance-top:26.pt;mso-wrap-distance-right:0;mso-wrap-distance-bottom:28.05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367030" distB="0" distL="0" distR="1789430" simplePos="0" relativeHeight="125829381" behindDoc="0" locked="0" layoutInCell="1" allowOverlap="1">
            <wp:simplePos x="0" y="0"/>
            <wp:positionH relativeFrom="page">
              <wp:posOffset>2961005</wp:posOffset>
            </wp:positionH>
            <wp:positionV relativeFrom="paragraph">
              <wp:posOffset>367030</wp:posOffset>
            </wp:positionV>
            <wp:extent cx="389890" cy="572770"/>
            <wp:wrapTopAndBottom/>
            <wp:docPr id="29" name="Shape 29"/>
            <a:graphic xmlns:a="http://schemas.openxmlformats.org/drawingml/2006/main">
              <a:graphicData uri="http://schemas.openxmlformats.org/drawingml/2006/picture">
                <pic:pic xmlns:pic="http://schemas.openxmlformats.org/drawingml/2006/picture">
                  <pic:nvPicPr>
                    <pic:cNvPr id="30" name="Picture box 30"/>
                    <pic:cNvPicPr/>
                  </pic:nvPicPr>
                  <pic:blipFill>
                    <a:blip r:embed="rId11"/>
                    <a:stretch/>
                  </pic:blipFill>
                  <pic:spPr>
                    <a:xfrm>
                      <a:ext cx="389890" cy="572770"/>
                    </a:xfrm>
                    <a:prstGeom prst="rect"/>
                  </pic:spPr>
                </pic:pic>
              </a:graphicData>
            </a:graphic>
          </wp:anchor>
        </w:drawing>
      </w:r>
      <w:r>
        <mc:AlternateContent>
          <mc:Choice Requires="wps">
            <w:drawing>
              <wp:anchor distT="0" distB="0" distL="0" distR="0" simplePos="0" relativeHeight="503316500" behindDoc="0" locked="0" layoutInCell="1" allowOverlap="1">
                <wp:simplePos x="0" y="0"/>
                <wp:positionH relativeFrom="page">
                  <wp:posOffset>3457575</wp:posOffset>
                </wp:positionH>
                <wp:positionV relativeFrom="paragraph">
                  <wp:posOffset>805815</wp:posOffset>
                </wp:positionV>
                <wp:extent cx="1280160" cy="100330"/>
                <wp:wrapNone/>
                <wp:docPr id="31" name="Shape 31"/>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b/>
                                <w:bCs/>
                                <w:color w:val="FFFFFF"/>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7" type="#_x0000_t202" style="position:absolute;margin-left:272.25pt;margin-top:63.450000000000003pt;width:100.8pt;height:7.9000000000000004pt;z-index:251657747;mso-wrap-distance-left:0;mso-wrap-distance-right:0;mso-position-horizontal-relative:page" filled="f" stroked="f">
                <v:textbox inset="0,0,0,0">
                  <w:txbxContent>
                    <w:p>
                      <w:pPr>
                        <w:pStyle w:val="Style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b/>
                          <w:bCs/>
                          <w:color w:val="FFFFFF"/>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502" behindDoc="0" locked="0" layoutInCell="1" allowOverlap="1">
                <wp:simplePos x="0" y="0"/>
                <wp:positionH relativeFrom="page">
                  <wp:posOffset>3411855</wp:posOffset>
                </wp:positionH>
                <wp:positionV relativeFrom="paragraph">
                  <wp:posOffset>492125</wp:posOffset>
                </wp:positionV>
                <wp:extent cx="1725295" cy="255905"/>
                <wp:wrapNone/>
                <wp:docPr id="33" name="Shape 33"/>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
                              <w:keepNext w:val="0"/>
                              <w:keepLines w:val="0"/>
                              <w:widowControl w:val="0"/>
                              <w:shd w:val="clear" w:color="auto" w:fill="auto"/>
                              <w:bidi w:val="0"/>
                              <w:spacing w:before="0" w:after="0" w:line="218"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9" type="#_x0000_t202" style="position:absolute;margin-left:268.64999999999998pt;margin-top:38.75pt;width:135.84999999999999pt;height:20.150000000000002pt;z-index:251657749;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18"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330200" distB="356235" distL="0" distR="0" simplePos="0" relativeHeight="125829382" behindDoc="0" locked="0" layoutInCell="1" allowOverlap="1">
                <wp:simplePos x="0" y="0"/>
                <wp:positionH relativeFrom="page">
                  <wp:posOffset>6188710</wp:posOffset>
                </wp:positionH>
                <wp:positionV relativeFrom="paragraph">
                  <wp:posOffset>330200</wp:posOffset>
                </wp:positionV>
                <wp:extent cx="1029970" cy="250190"/>
                <wp:wrapTopAndBottom/>
                <wp:docPr id="35" name="Shape 35"/>
                <a:graphic xmlns:a="http://schemas.openxmlformats.org/drawingml/2006/main">
                  <a:graphicData uri="http://schemas.microsoft.com/office/word/2010/wordprocessingShape">
                    <wps:wsp>
                      <wps:cNvSpPr txBox="1"/>
                      <wps:spPr>
                        <a:xfrm>
                          <a:ext cx="1029970" cy="2501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С.И. Казарин</w:t>
                            </w:r>
                          </w:p>
                        </w:txbxContent>
                      </wps:txbx>
                      <wps:bodyPr wrap="none" lIns="0" tIns="0" rIns="0" bIns="0">
                        <a:noAutoFit/>
                      </wps:bodyPr>
                    </wps:wsp>
                  </a:graphicData>
                </a:graphic>
              </wp:anchor>
            </w:drawing>
          </mc:Choice>
          <mc:Fallback>
            <w:pict>
              <v:shape id="_x0000_s1061" type="#_x0000_t202" style="position:absolute;margin-left:487.30000000000001pt;margin-top:26.pt;width:81.100000000000009pt;height:19.699999999999999pt;z-index:-125829371;mso-wrap-distance-left:0;mso-wrap-distance-top:26.pt;mso-wrap-distance-right:0;mso-wrap-distance-bottom:28.05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С.И. Казарин</w:t>
                      </w:r>
                    </w:p>
                  </w:txbxContent>
                </v:textbox>
                <w10:wrap type="topAndBottom" anchorx="page"/>
              </v:shape>
            </w:pict>
          </mc:Fallback>
        </mc:AlternateContent>
      </w:r>
    </w:p>
    <w:p>
      <w:pPr>
        <w:pStyle w:val="Style22"/>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 xml:space="preserve">Кому </w:t>
      </w:r>
      <w:r>
        <w:rPr>
          <w:color w:val="3E3E3E"/>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КАЗАРИН СЕРГЕЙ ИГОРЕВИЧ</w:t>
      </w:r>
    </w:p>
    <w:p>
      <w:pPr>
        <w:pStyle w:val="Style22"/>
        <w:keepNext w:val="0"/>
        <w:keepLines w:val="0"/>
        <w:widowControl w:val="0"/>
        <w:shd w:val="clear" w:color="auto" w:fill="auto"/>
        <w:bidi w:val="0"/>
        <w:spacing w:before="0" w:after="0" w:line="240" w:lineRule="auto"/>
        <w:ind w:right="0" w:firstLine="0"/>
        <w:jc w:val="left"/>
      </w:pPr>
      <w:r>
        <w:rPr>
          <w:color w:val="3E3E3E"/>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3E3E3E"/>
          <w:spacing w:val="0"/>
          <w:w w:val="100"/>
          <w:position w:val="0"/>
          <w:shd w:val="clear" w:color="auto" w:fill="auto"/>
          <w:lang w:val="ru-RU" w:eastAsia="ru-RU" w:bidi="ru-RU"/>
        </w:rPr>
        <w:t>00СА17306423В8С790А31806189СПЕ338Е</w:t>
      </w:r>
    </w:p>
    <w:p>
      <w:pPr>
        <w:pStyle w:val="Style22"/>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24.01.2023 по 18.04.2024</w:t>
      </w:r>
    </w:p>
    <w:p>
      <w:pPr>
        <w:widowControl w:val="0"/>
        <w:spacing w:line="1" w:lineRule="exact"/>
        <w:sectPr>
          <w:footnotePr>
            <w:pos w:val="pageBottom"/>
            <w:numFmt w:val="decimal"/>
            <w:numRestart w:val="continuous"/>
          </w:footnotePr>
          <w:type w:val="continuous"/>
          <w:pgSz w:w="11900" w:h="16840"/>
          <w:pgMar w:top="1162" w:right="526" w:bottom="1152" w:left="593" w:header="0" w:footer="3" w:gutter="0"/>
          <w:cols w:space="720"/>
          <w:noEndnote/>
          <w:rtlGutter w:val="0"/>
          <w:docGrid w:linePitch="360"/>
        </w:sectPr>
      </w:pPr>
      <w:r>
        <mc:AlternateContent>
          <mc:Choice Requires="wps">
            <w:drawing>
              <wp:anchor distT="228600" distB="219075" distL="0" distR="0" simplePos="0" relativeHeight="125829384" behindDoc="0" locked="0" layoutInCell="1" allowOverlap="1">
                <wp:simplePos x="0" y="0"/>
                <wp:positionH relativeFrom="page">
                  <wp:posOffset>412750</wp:posOffset>
                </wp:positionH>
                <wp:positionV relativeFrom="paragraph">
                  <wp:posOffset>228600</wp:posOffset>
                </wp:positionV>
                <wp:extent cx="1341120" cy="250190"/>
                <wp:wrapTopAndBottom/>
                <wp:docPr id="37" name="Shape 37"/>
                <a:graphic xmlns:a="http://schemas.openxmlformats.org/drawingml/2006/main">
                  <a:graphicData uri="http://schemas.microsoft.com/office/word/2010/wordprocessingShape">
                    <wps:wsp>
                      <wps:cNvSpPr txBox="1"/>
                      <wps:spPr>
                        <a:xfrm>
                          <a:ext cx="1341120" cy="2501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63" type="#_x0000_t202" style="position:absolute;margin-left:32.5pt;margin-top:18.pt;width:105.60000000000001pt;height:19.699999999999999pt;z-index:-125829369;mso-wrap-distance-left:0;mso-wrap-distance-top:18.pt;mso-wrap-distance-right:0;mso-wrap-distance-bottom:17.2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v:textbox>
                <w10:wrap type="topAndBottom" anchorx="page"/>
              </v:shape>
            </w:pict>
          </mc:Fallback>
        </mc:AlternateContent>
      </w:r>
      <w:r>
        <w:drawing>
          <wp:anchor distT="298450" distB="0" distL="0" distR="1789430" simplePos="0" relativeHeight="125829386" behindDoc="0" locked="0" layoutInCell="1" allowOverlap="1">
            <wp:simplePos x="0" y="0"/>
            <wp:positionH relativeFrom="page">
              <wp:posOffset>2994660</wp:posOffset>
            </wp:positionH>
            <wp:positionV relativeFrom="paragraph">
              <wp:posOffset>298450</wp:posOffset>
            </wp:positionV>
            <wp:extent cx="353695" cy="402590"/>
            <wp:wrapTopAndBottom/>
            <wp:docPr id="39" name="Shape 39"/>
            <a:graphic xmlns:a="http://schemas.openxmlformats.org/drawingml/2006/main">
              <a:graphicData uri="http://schemas.openxmlformats.org/drawingml/2006/picture">
                <pic:pic xmlns:pic="http://schemas.openxmlformats.org/drawingml/2006/picture">
                  <pic:nvPicPr>
                    <pic:cNvPr id="40" name="Picture box 40"/>
                    <pic:cNvPicPr/>
                  </pic:nvPicPr>
                  <pic:blipFill>
                    <a:blip r:embed="rId13"/>
                    <a:stretch/>
                  </pic:blipFill>
                  <pic:spPr>
                    <a:xfrm>
                      <a:ext cx="353695" cy="402590"/>
                    </a:xfrm>
                    <a:prstGeom prst="rect"/>
                  </pic:spPr>
                </pic:pic>
              </a:graphicData>
            </a:graphic>
          </wp:anchor>
        </w:drawing>
      </w:r>
      <w:r>
        <mc:AlternateContent>
          <mc:Choice Requires="wps">
            <w:drawing>
              <wp:anchor distT="0" distB="0" distL="0" distR="0" simplePos="0" relativeHeight="503316504" behindDoc="0" locked="0" layoutInCell="1" allowOverlap="1">
                <wp:simplePos x="0" y="0"/>
                <wp:positionH relativeFrom="page">
                  <wp:posOffset>3412490</wp:posOffset>
                </wp:positionH>
                <wp:positionV relativeFrom="paragraph">
                  <wp:posOffset>389890</wp:posOffset>
                </wp:positionV>
                <wp:extent cx="1725295" cy="255905"/>
                <wp:wrapNone/>
                <wp:docPr id="41" name="Shape 41"/>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7" type="#_x0000_t202" style="position:absolute;margin-left:268.69999999999999pt;margin-top:30.699999999999999pt;width:135.84999999999999pt;height:20.150000000000002pt;z-index:251657751;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228600" distB="219075" distL="0" distR="0" simplePos="0" relativeHeight="125829387" behindDoc="0" locked="0" layoutInCell="1" allowOverlap="1">
                <wp:simplePos x="0" y="0"/>
                <wp:positionH relativeFrom="page">
                  <wp:posOffset>5875020</wp:posOffset>
                </wp:positionH>
                <wp:positionV relativeFrom="paragraph">
                  <wp:posOffset>228600</wp:posOffset>
                </wp:positionV>
                <wp:extent cx="1325880" cy="250190"/>
                <wp:wrapTopAndBottom/>
                <wp:docPr id="43" name="Shape 43"/>
                <a:graphic xmlns:a="http://schemas.openxmlformats.org/drawingml/2006/main">
                  <a:graphicData uri="http://schemas.microsoft.com/office/word/2010/wordprocessingShape">
                    <wps:wsp>
                      <wps:cNvSpPr txBox="1"/>
                      <wps:spPr>
                        <a:xfrm>
                          <a:ext cx="1325880" cy="2501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А.А. Матюшенко</w:t>
                            </w:r>
                          </w:p>
                        </w:txbxContent>
                      </wps:txbx>
                      <wps:bodyPr wrap="none" lIns="0" tIns="0" rIns="0" bIns="0">
                        <a:noAutoFit/>
                      </wps:bodyPr>
                    </wps:wsp>
                  </a:graphicData>
                </a:graphic>
              </wp:anchor>
            </w:drawing>
          </mc:Choice>
          <mc:Fallback>
            <w:pict>
              <v:shape id="_x0000_s1069" type="#_x0000_t202" style="position:absolute;margin-left:462.60000000000002pt;margin-top:18.pt;width:104.40000000000001pt;height:19.699999999999999pt;z-index:-125829366;mso-wrap-distance-left:0;mso-wrap-distance-top:18.pt;mso-wrap-distance-right:0;mso-wrap-distance-bottom:17.2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А.А. Матюшенко</w:t>
                      </w:r>
                    </w:p>
                  </w:txbxContent>
                </v:textbox>
                <w10:wrap type="topAndBottom" anchorx="page"/>
              </v:shape>
            </w:pict>
          </mc:Fallback>
        </mc:AlternateContent>
      </w:r>
    </w:p>
    <w:p>
      <w:pPr>
        <w:pStyle w:val="Style26"/>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71" w:line="240" w:lineRule="auto"/>
        <w:ind w:left="4860" w:right="0" w:firstLine="0"/>
        <w:jc w:val="left"/>
      </w:pPr>
      <w:r>
        <w:rPr>
          <w:color w:val="E5E5E5"/>
          <w:spacing w:val="0"/>
          <w:w w:val="100"/>
          <w:position w:val="0"/>
          <w:shd w:val="clear" w:color="auto" w:fill="auto"/>
          <w:lang w:val="ru-RU" w:eastAsia="ru-RU" w:bidi="ru-RU"/>
        </w:rPr>
        <w:t xml:space="preserve">СВЕДЕНИЯ </w:t>
      </w:r>
      <w:r>
        <w:rPr>
          <w:color w:val="FFFFFF"/>
          <w:spacing w:val="0"/>
          <w:w w:val="100"/>
          <w:position w:val="0"/>
          <w:shd w:val="clear" w:color="auto" w:fill="auto"/>
          <w:lang w:val="ru-RU" w:eastAsia="ru-RU" w:bidi="ru-RU"/>
        </w:rPr>
        <w:t>О СЕРТИФИКАТЕ ЭП</w:t>
      </w:r>
    </w:p>
    <w:p>
      <w:pPr>
        <w:pStyle w:val="Style26"/>
        <w:keepNext w:val="0"/>
        <w:keepLines w:val="0"/>
        <w:widowControl w:val="0"/>
        <w:shd w:val="clear" w:color="auto" w:fill="auto"/>
        <w:bidi w:val="0"/>
        <w:spacing w:before="0" w:after="0" w:line="240" w:lineRule="auto"/>
        <w:ind w:left="4140" w:right="0" w:firstLine="0"/>
        <w:jc w:val="left"/>
      </w:pPr>
      <w:r>
        <w:rPr>
          <w:rFonts w:ascii="Arial" w:eastAsia="Arial" w:hAnsi="Arial" w:cs="Arial"/>
          <w:b w:val="0"/>
          <w:bCs w:val="0"/>
          <w:color w:val="6D6D6D"/>
          <w:spacing w:val="0"/>
          <w:w w:val="100"/>
          <w:position w:val="0"/>
          <w:shd w:val="clear" w:color="auto" w:fill="auto"/>
          <w:lang w:val="ru-RU" w:eastAsia="ru-RU" w:bidi="ru-RU"/>
        </w:rPr>
        <w:t xml:space="preserve">Кому </w:t>
      </w:r>
      <w:r>
        <w:rPr>
          <w:rFonts w:ascii="Arial" w:eastAsia="Arial" w:hAnsi="Arial" w:cs="Arial"/>
          <w:b w:val="0"/>
          <w:bCs w:val="0"/>
          <w:color w:val="515151"/>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Матюшенко Александр Александрович</w:t>
      </w:r>
    </w:p>
    <w:p>
      <w:pPr>
        <w:pStyle w:val="Style22"/>
        <w:keepNext w:val="0"/>
        <w:keepLines w:val="0"/>
        <w:widowControl w:val="0"/>
        <w:shd w:val="clear" w:color="auto" w:fill="auto"/>
        <w:bidi w:val="0"/>
        <w:spacing w:before="0" w:after="0" w:line="240" w:lineRule="auto"/>
        <w:ind w:right="0" w:firstLine="0"/>
        <w:jc w:val="left"/>
      </w:pPr>
      <w:r>
        <w:rPr>
          <w:color w:val="515151"/>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515151"/>
          <w:spacing w:val="0"/>
          <w:w w:val="100"/>
          <w:position w:val="0"/>
          <w:shd w:val="clear" w:color="auto" w:fill="auto"/>
          <w:lang w:val="ru-RU" w:eastAsia="ru-RU" w:bidi="ru-RU"/>
        </w:rPr>
        <w:t>44СЕО19О689ЕВ23598ВССВЕ99Е1С6Е2С</w:t>
      </w:r>
    </w:p>
    <w:p>
      <w:pPr>
        <w:pStyle w:val="Style22"/>
        <w:keepNext w:val="0"/>
        <w:keepLines w:val="0"/>
        <w:widowControl w:val="0"/>
        <w:shd w:val="clear" w:color="auto" w:fill="auto"/>
        <w:bidi w:val="0"/>
        <w:spacing w:before="0" w:after="320" w:line="240" w:lineRule="auto"/>
        <w:ind w:right="0" w:firstLine="0"/>
        <w:jc w:val="left"/>
      </w:pPr>
      <w:r>
        <w:rPr>
          <w:spacing w:val="0"/>
          <w:w w:val="100"/>
          <w:position w:val="0"/>
          <w:shd w:val="clear" w:color="auto" w:fill="auto"/>
          <w:lang w:val="ru-RU" w:eastAsia="ru-RU" w:bidi="ru-RU"/>
        </w:rPr>
        <w:t xml:space="preserve">Действителен </w:t>
      </w:r>
      <w:r>
        <w:rPr>
          <w:color w:val="515151"/>
          <w:spacing w:val="0"/>
          <w:w w:val="100"/>
          <w:position w:val="0"/>
          <w:shd w:val="clear" w:color="auto" w:fill="auto"/>
          <w:lang w:val="ru-RU" w:eastAsia="ru-RU" w:bidi="ru-RU"/>
        </w:rPr>
        <w:t xml:space="preserve">с 10.04.2023 </w:t>
      </w:r>
      <w:r>
        <w:rPr>
          <w:spacing w:val="0"/>
          <w:w w:val="100"/>
          <w:position w:val="0"/>
          <w:shd w:val="clear" w:color="auto" w:fill="auto"/>
          <w:lang w:val="ru-RU" w:eastAsia="ru-RU" w:bidi="ru-RU"/>
        </w:rPr>
        <w:t>по 03.07.2024</w:t>
      </w:r>
    </w:p>
    <w:p>
      <w:pPr>
        <w:pStyle w:val="Style9"/>
        <w:keepNext w:val="0"/>
        <w:keepLines w:val="0"/>
        <w:widowControl w:val="0"/>
        <w:shd w:val="clear" w:color="auto" w:fill="auto"/>
        <w:bidi w:val="0"/>
        <w:spacing w:before="0" w:after="395" w:line="240" w:lineRule="auto"/>
        <w:ind w:left="0" w:right="0" w:firstLine="0"/>
        <w:jc w:val="right"/>
      </w:pPr>
      <w:r>
        <w:drawing>
          <wp:anchor distT="0" distB="0" distL="114300" distR="1903730" simplePos="0" relativeHeight="125829389" behindDoc="0" locked="0" layoutInCell="1" allowOverlap="1">
            <wp:simplePos x="0" y="0"/>
            <wp:positionH relativeFrom="page">
              <wp:posOffset>2982595</wp:posOffset>
            </wp:positionH>
            <wp:positionV relativeFrom="paragraph">
              <wp:posOffset>63500</wp:posOffset>
            </wp:positionV>
            <wp:extent cx="365760" cy="402590"/>
            <wp:wrapSquare wrapText="right"/>
            <wp:docPr id="45" name="Shape 45"/>
            <a:graphic xmlns:a="http://schemas.openxmlformats.org/drawingml/2006/main">
              <a:graphicData uri="http://schemas.openxmlformats.org/drawingml/2006/picture">
                <pic:pic xmlns:pic="http://schemas.openxmlformats.org/drawingml/2006/picture">
                  <pic:nvPicPr>
                    <pic:cNvPr id="46" name="Picture box 46"/>
                    <pic:cNvPicPr/>
                  </pic:nvPicPr>
                  <pic:blipFill>
                    <a:blip r:embed="rId15"/>
                    <a:stretch/>
                  </pic:blipFill>
                  <pic:spPr>
                    <a:xfrm>
                      <a:ext cx="365760" cy="402590"/>
                    </a:xfrm>
                    <a:prstGeom prst="rect"/>
                  </pic:spPr>
                </pic:pic>
              </a:graphicData>
            </a:graphic>
          </wp:anchor>
        </w:drawing>
      </w:r>
      <w:r>
        <mc:AlternateContent>
          <mc:Choice Requires="wps">
            <w:drawing>
              <wp:anchor distT="0" distB="0" distL="0" distR="0" simplePos="0" relativeHeight="503316506" behindDoc="0" locked="0" layoutInCell="1" allowOverlap="1">
                <wp:simplePos x="0" y="0"/>
                <wp:positionH relativeFrom="page">
                  <wp:posOffset>3412490</wp:posOffset>
                </wp:positionH>
                <wp:positionV relativeFrom="paragraph">
                  <wp:posOffset>154940</wp:posOffset>
                </wp:positionV>
                <wp:extent cx="1725295" cy="255905"/>
                <wp:wrapNone/>
                <wp:docPr id="47" name="Shape 47"/>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73" type="#_x0000_t202" style="position:absolute;margin-left:268.69999999999999pt;margin-top:12.200000000000001pt;width:135.84999999999999pt;height:20.150000000000002pt;z-index:251657753;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М.О. Мацнева</w:t>
      </w:r>
    </w:p>
    <w:p>
      <w:pPr>
        <w:pStyle w:val="Style26"/>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71" w:line="240" w:lineRule="auto"/>
        <w:ind w:left="4860" w:right="0" w:firstLine="0"/>
        <w:jc w:val="left"/>
      </w:pPr>
      <w:r>
        <w:rPr>
          <w:color w:val="FFFFFF"/>
          <w:spacing w:val="0"/>
          <w:w w:val="100"/>
          <w:position w:val="0"/>
          <w:shd w:val="clear" w:color="auto" w:fill="auto"/>
          <w:lang w:val="ru-RU" w:eastAsia="ru-RU" w:bidi="ru-RU"/>
        </w:rPr>
        <w:t>СВЕДЕНИЯ О СЕРТИФИКАТЕ ЭП</w:t>
      </w:r>
    </w:p>
    <w:p>
      <w:pPr>
        <w:pStyle w:val="Style26"/>
        <w:keepNext w:val="0"/>
        <w:keepLines w:val="0"/>
        <w:widowControl w:val="0"/>
        <w:shd w:val="clear" w:color="auto" w:fill="auto"/>
        <w:bidi w:val="0"/>
        <w:spacing w:before="0" w:after="0" w:line="240" w:lineRule="auto"/>
        <w:ind w:left="4140" w:right="0" w:firstLine="0"/>
        <w:jc w:val="left"/>
      </w:pPr>
      <w:r>
        <w:rPr>
          <w:rFonts w:ascii="Arial" w:eastAsia="Arial" w:hAnsi="Arial" w:cs="Arial"/>
          <w:b w:val="0"/>
          <w:bCs w:val="0"/>
          <w:color w:val="6D6D6D"/>
          <w:spacing w:val="0"/>
          <w:w w:val="100"/>
          <w:position w:val="0"/>
          <w:shd w:val="clear" w:color="auto" w:fill="auto"/>
          <w:lang w:val="ru-RU" w:eastAsia="ru-RU" w:bidi="ru-RU"/>
        </w:rPr>
        <w:t xml:space="preserve">Кому </w:t>
      </w:r>
      <w:r>
        <w:rPr>
          <w:rFonts w:ascii="Arial" w:eastAsia="Arial" w:hAnsi="Arial" w:cs="Arial"/>
          <w:b w:val="0"/>
          <w:bCs w:val="0"/>
          <w:color w:val="3E3E3E"/>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Мацнева Мария Олеговна</w:t>
      </w:r>
    </w:p>
    <w:p>
      <w:pPr>
        <w:pStyle w:val="Style22"/>
        <w:keepNext w:val="0"/>
        <w:keepLines w:val="0"/>
        <w:widowControl w:val="0"/>
        <w:shd w:val="clear" w:color="auto" w:fill="auto"/>
        <w:bidi w:val="0"/>
        <w:spacing w:before="0" w:after="0" w:line="240" w:lineRule="auto"/>
        <w:ind w:right="0" w:firstLine="0"/>
        <w:jc w:val="left"/>
      </w:pPr>
      <w:r>
        <w:rPr>
          <w:color w:val="3E3E3E"/>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008926921ЕВ71</w:t>
      </w:r>
      <w:r>
        <w:rPr>
          <w:color w:val="3E3E3E"/>
          <w:spacing w:val="0"/>
          <w:w w:val="100"/>
          <w:position w:val="0"/>
          <w:shd w:val="clear" w:color="auto" w:fill="auto"/>
          <w:lang w:val="ru-RU" w:eastAsia="ru-RU" w:bidi="ru-RU"/>
        </w:rPr>
        <w:t>Е0631</w:t>
      </w:r>
      <w:r>
        <w:rPr>
          <w:color w:val="000000"/>
          <w:spacing w:val="0"/>
          <w:w w:val="100"/>
          <w:position w:val="0"/>
          <w:shd w:val="clear" w:color="auto" w:fill="auto"/>
          <w:lang w:val="ru-RU" w:eastAsia="ru-RU" w:bidi="ru-RU"/>
        </w:rPr>
        <w:t>А2ЕЕ1</w:t>
      </w:r>
      <w:r>
        <w:rPr>
          <w:color w:val="3E3E3E"/>
          <w:spacing w:val="0"/>
          <w:w w:val="100"/>
          <w:position w:val="0"/>
          <w:shd w:val="clear" w:color="auto" w:fill="auto"/>
          <w:lang w:val="ru-RU" w:eastAsia="ru-RU" w:bidi="ru-RU"/>
        </w:rPr>
        <w:t>9ЕВВ8Е80В4Е</w:t>
      </w:r>
    </w:p>
    <w:p>
      <w:pPr>
        <w:pStyle w:val="Style22"/>
        <w:keepNext w:val="0"/>
        <w:keepLines w:val="0"/>
        <w:widowControl w:val="0"/>
        <w:shd w:val="clear" w:color="auto" w:fill="auto"/>
        <w:bidi w:val="0"/>
        <w:spacing w:before="0" w:after="1360" w:line="240" w:lineRule="auto"/>
        <w:ind w:right="0" w:firstLine="0"/>
        <w:jc w:val="left"/>
      </w:pPr>
      <w:r>
        <w:rPr>
          <w:spacing w:val="0"/>
          <w:w w:val="100"/>
          <w:position w:val="0"/>
          <w:shd w:val="clear" w:color="auto" w:fill="auto"/>
          <w:lang w:val="ru-RU" w:eastAsia="ru-RU" w:bidi="ru-RU"/>
        </w:rPr>
        <w:t xml:space="preserve">Действителен </w:t>
      </w:r>
      <w:r>
        <w:rPr>
          <w:color w:val="3E3E3E"/>
          <w:spacing w:val="0"/>
          <w:w w:val="100"/>
          <w:position w:val="0"/>
          <w:shd w:val="clear" w:color="auto" w:fill="auto"/>
          <w:lang w:val="ru-RU" w:eastAsia="ru-RU" w:bidi="ru-RU"/>
        </w:rPr>
        <w:t xml:space="preserve">с 28.03.2023 </w:t>
      </w:r>
      <w:r>
        <w:rPr>
          <w:spacing w:val="0"/>
          <w:w w:val="100"/>
          <w:position w:val="0"/>
          <w:shd w:val="clear" w:color="auto" w:fill="auto"/>
          <w:lang w:val="ru-RU" w:eastAsia="ru-RU" w:bidi="ru-RU"/>
        </w:rPr>
        <w:t>по 20.06.2024</w:t>
      </w:r>
    </w:p>
    <w:p>
      <w:pPr>
        <w:pStyle w:val="Style34"/>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Исп.Мацнева М.О. тел.8(495)784-75-05</w:t>
      </w:r>
    </w:p>
    <w:sectPr>
      <w:footnotePr>
        <w:pos w:val="pageBottom"/>
        <w:numFmt w:val="decimal"/>
        <w:numRestart w:val="continuous"/>
      </w:footnotePr>
      <w:type w:val="continuous"/>
      <w:pgSz w:w="11900" w:h="16840"/>
      <w:pgMar w:top="1162" w:right="526" w:bottom="1152" w:left="593"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409575</wp:posOffset>
              </wp:positionH>
              <wp:positionV relativeFrom="page">
                <wp:posOffset>10113645</wp:posOffset>
              </wp:positionV>
              <wp:extent cx="722630" cy="100330"/>
              <wp:wrapNone/>
              <wp:docPr id="23" name="Shape 23"/>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rFonts w:ascii="Cambria" w:eastAsia="Cambria" w:hAnsi="Cambria" w:cs="Cambria"/>
                              <w:color w:val="000000"/>
                              <w:spacing w:val="0"/>
                              <w:w w:val="100"/>
                              <w:position w:val="0"/>
                              <w:sz w:val="20"/>
                              <w:szCs w:val="20"/>
                              <w:shd w:val="clear" w:color="auto" w:fill="auto"/>
                              <w:lang w:val="ru-RU" w:eastAsia="ru-RU" w:bidi="ru-RU"/>
                            </w:rPr>
                            <w:t>2023-54259</w:t>
                          </w:r>
                        </w:p>
                      </w:txbxContent>
                    </wps:txbx>
                    <wps:bodyPr wrap="none" lIns="0" tIns="0" rIns="0" bIns="0">
                      <a:spAutoFit/>
                    </wps:bodyPr>
                  </wps:wsp>
                </a:graphicData>
              </a:graphic>
            </wp:anchor>
          </w:drawing>
        </mc:Choice>
        <mc:Fallback>
          <w:pict>
            <v:shape id="_x0000_s1049" type="#_x0000_t202" style="position:absolute;margin-left:32.25pt;margin-top:796.35000000000002pt;width:56.89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pPr>
                    <w:r>
                      <w:rPr>
                        <w:rFonts w:ascii="Cambria" w:eastAsia="Cambria" w:hAnsi="Cambria" w:cs="Cambria"/>
                        <w:color w:val="000000"/>
                        <w:spacing w:val="0"/>
                        <w:w w:val="100"/>
                        <w:position w:val="0"/>
                        <w:sz w:val="20"/>
                        <w:szCs w:val="20"/>
                        <w:shd w:val="clear" w:color="auto" w:fill="auto"/>
                        <w:lang w:val="ru-RU" w:eastAsia="ru-RU" w:bidi="ru-RU"/>
                      </w:rPr>
                      <w:t>2023-54259</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432435</wp:posOffset>
              </wp:positionH>
              <wp:positionV relativeFrom="page">
                <wp:posOffset>10132060</wp:posOffset>
              </wp:positionV>
              <wp:extent cx="728345" cy="100330"/>
              <wp:wrapNone/>
              <wp:docPr id="25" name="Shape 25"/>
              <a:graphic xmlns:a="http://schemas.openxmlformats.org/drawingml/2006/main">
                <a:graphicData uri="http://schemas.microsoft.com/office/word/2010/wordprocessingShape">
                  <wps:wsp>
                    <wps:cNvSpPr txBox="1"/>
                    <wps:spPr>
                      <a:xfrm>
                        <a:ext cx="728345" cy="10033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2023-54259</w:t>
                          </w:r>
                        </w:p>
                      </w:txbxContent>
                    </wps:txbx>
                    <wps:bodyPr wrap="none" lIns="0" tIns="0" rIns="0" bIns="0">
                      <a:spAutoFit/>
                    </wps:bodyPr>
                  </wps:wsp>
                </a:graphicData>
              </a:graphic>
            </wp:anchor>
          </w:drawing>
        </mc:Choice>
        <mc:Fallback>
          <w:pict>
            <v:shape id="_x0000_s1051" type="#_x0000_t202" style="position:absolute;margin-left:34.049999999999997pt;margin-top:797.80000000000007pt;width:57.350000000000001pt;height:7.9000000000000004pt;z-index:-188744059;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2023-54259</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3771900</wp:posOffset>
              </wp:positionH>
              <wp:positionV relativeFrom="page">
                <wp:posOffset>497205</wp:posOffset>
              </wp:positionV>
              <wp:extent cx="67310" cy="103505"/>
              <wp:wrapNone/>
              <wp:docPr id="21" name="Shape 21"/>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7" type="#_x0000_t202" style="position:absolute;margin-left:297.pt;margin-top:39.149999999999999pt;width:5.29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Подпись к картинке_"/>
    <w:basedOn w:val="DefaultParagraphFont"/>
    <w:link w:val="Style2"/>
    <w:rPr>
      <w:rFonts w:ascii="Times New Roman" w:eastAsia="Times New Roman" w:hAnsi="Times New Roman" w:cs="Times New Roman"/>
      <w:b w:val="0"/>
      <w:bCs w:val="0"/>
      <w:i w:val="0"/>
      <w:iCs w:val="0"/>
      <w:smallCaps w:val="0"/>
      <w:strike w:val="0"/>
      <w:color w:val="272727"/>
      <w:sz w:val="12"/>
      <w:szCs w:val="12"/>
      <w:u w:val="none"/>
    </w:rPr>
  </w:style>
  <w:style w:type="character" w:customStyle="1" w:styleId="CharStyle10">
    <w:name w:val="Основной текст_"/>
    <w:basedOn w:val="DefaultParagraphFont"/>
    <w:link w:val="Style9"/>
    <w:rPr>
      <w:rFonts w:ascii="Times New Roman" w:eastAsia="Times New Roman" w:hAnsi="Times New Roman" w:cs="Times New Roman"/>
      <w:b w:val="0"/>
      <w:bCs w:val="0"/>
      <w:i w:val="0"/>
      <w:iCs w:val="0"/>
      <w:smallCaps w:val="0"/>
      <w:strike w:val="0"/>
      <w:sz w:val="28"/>
      <w:szCs w:val="28"/>
      <w:u w:val="none"/>
    </w:rPr>
  </w:style>
  <w:style w:type="character" w:customStyle="1" w:styleId="CharStyle14">
    <w:name w:val="Колонтитул (2)_"/>
    <w:basedOn w:val="DefaultParagraphFont"/>
    <w:link w:val="Style13"/>
    <w:rPr>
      <w:rFonts w:ascii="Times New Roman" w:eastAsia="Times New Roman" w:hAnsi="Times New Roman" w:cs="Times New Roman"/>
      <w:b w:val="0"/>
      <w:bCs w:val="0"/>
      <w:i w:val="0"/>
      <w:iCs w:val="0"/>
      <w:smallCaps w:val="0"/>
      <w:strike w:val="0"/>
      <w:sz w:val="20"/>
      <w:szCs w:val="20"/>
      <w:u w:val="none"/>
    </w:rPr>
  </w:style>
  <w:style w:type="character" w:customStyle="1" w:styleId="CharStyle18">
    <w:name w:val="Заголовок №1_"/>
    <w:basedOn w:val="DefaultParagraphFont"/>
    <w:link w:val="Style17"/>
    <w:rPr>
      <w:rFonts w:ascii="Arial" w:eastAsia="Arial" w:hAnsi="Arial" w:cs="Arial"/>
      <w:b w:val="0"/>
      <w:bCs w:val="0"/>
      <w:i w:val="0"/>
      <w:iCs w:val="0"/>
      <w:smallCaps w:val="0"/>
      <w:strike w:val="0"/>
      <w:sz w:val="34"/>
      <w:szCs w:val="34"/>
      <w:u w:val="none"/>
    </w:rPr>
  </w:style>
  <w:style w:type="character" w:customStyle="1" w:styleId="CharStyle20">
    <w:name w:val="Заголовок №2_"/>
    <w:basedOn w:val="DefaultParagraphFont"/>
    <w:link w:val="Style19"/>
    <w:rPr>
      <w:rFonts w:ascii="Times New Roman" w:eastAsia="Times New Roman" w:hAnsi="Times New Roman" w:cs="Times New Roman"/>
      <w:b/>
      <w:bCs/>
      <w:i w:val="0"/>
      <w:iCs w:val="0"/>
      <w:smallCaps w:val="0"/>
      <w:strike w:val="0"/>
      <w:sz w:val="28"/>
      <w:szCs w:val="28"/>
      <w:u w:val="none"/>
    </w:rPr>
  </w:style>
  <w:style w:type="character" w:customStyle="1" w:styleId="CharStyle23">
    <w:name w:val="Основной текст (2)_"/>
    <w:basedOn w:val="DefaultParagraphFont"/>
    <w:link w:val="Style22"/>
    <w:rPr>
      <w:rFonts w:ascii="Arial" w:eastAsia="Arial" w:hAnsi="Arial" w:cs="Arial"/>
      <w:b w:val="0"/>
      <w:bCs w:val="0"/>
      <w:i w:val="0"/>
      <w:iCs w:val="0"/>
      <w:smallCaps w:val="0"/>
      <w:strike w:val="0"/>
      <w:color w:val="6D6D6D"/>
      <w:sz w:val="12"/>
      <w:szCs w:val="12"/>
      <w:u w:val="none"/>
    </w:rPr>
  </w:style>
  <w:style w:type="character" w:customStyle="1" w:styleId="CharStyle27">
    <w:name w:val="Основной текст (3)_"/>
    <w:basedOn w:val="DefaultParagraphFont"/>
    <w:link w:val="Style26"/>
    <w:rPr>
      <w:rFonts w:ascii="Times New Roman" w:eastAsia="Times New Roman" w:hAnsi="Times New Roman" w:cs="Times New Roman"/>
      <w:b/>
      <w:bCs/>
      <w:i w:val="0"/>
      <w:iCs w:val="0"/>
      <w:smallCaps w:val="0"/>
      <w:strike w:val="0"/>
      <w:sz w:val="12"/>
      <w:szCs w:val="12"/>
      <w:u w:val="none"/>
    </w:rPr>
  </w:style>
  <w:style w:type="character" w:customStyle="1" w:styleId="CharStyle35">
    <w:name w:val="Основной текст (4)_"/>
    <w:basedOn w:val="DefaultParagraphFont"/>
    <w:link w:val="Style34"/>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Подпись к картинке"/>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color w:val="272727"/>
      <w:sz w:val="12"/>
      <w:szCs w:val="12"/>
      <w:u w:val="none"/>
    </w:rPr>
  </w:style>
  <w:style w:type="paragraph" w:customStyle="1" w:styleId="Style9">
    <w:name w:val="Основной текст"/>
    <w:basedOn w:val="Normal"/>
    <w:link w:val="CharStyle10"/>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3">
    <w:name w:val="Колонтитул (2)"/>
    <w:basedOn w:val="Normal"/>
    <w:link w:val="CharStyle14"/>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7">
    <w:name w:val="Заголовок №1"/>
    <w:basedOn w:val="Normal"/>
    <w:link w:val="CharStyle18"/>
    <w:pPr>
      <w:widowControl w:val="0"/>
      <w:shd w:val="clear" w:color="auto" w:fill="auto"/>
      <w:spacing w:after="460"/>
      <w:ind w:firstLine="360"/>
      <w:outlineLvl w:val="0"/>
    </w:pPr>
    <w:rPr>
      <w:rFonts w:ascii="Arial" w:eastAsia="Arial" w:hAnsi="Arial" w:cs="Arial"/>
      <w:b w:val="0"/>
      <w:bCs w:val="0"/>
      <w:i w:val="0"/>
      <w:iCs w:val="0"/>
      <w:smallCaps w:val="0"/>
      <w:strike w:val="0"/>
      <w:sz w:val="34"/>
      <w:szCs w:val="34"/>
      <w:u w:val="none"/>
    </w:rPr>
  </w:style>
  <w:style w:type="paragraph" w:customStyle="1" w:styleId="Style19">
    <w:name w:val="Заголовок №2"/>
    <w:basedOn w:val="Normal"/>
    <w:link w:val="CharStyle20"/>
    <w:pPr>
      <w:widowControl w:val="0"/>
      <w:shd w:val="clear" w:color="auto" w:fill="auto"/>
      <w:spacing w:after="260" w:line="223" w:lineRule="auto"/>
      <w:jc w:val="center"/>
      <w:outlineLvl w:val="1"/>
    </w:pPr>
    <w:rPr>
      <w:rFonts w:ascii="Times New Roman" w:eastAsia="Times New Roman" w:hAnsi="Times New Roman" w:cs="Times New Roman"/>
      <w:b/>
      <w:bCs/>
      <w:i w:val="0"/>
      <w:iCs w:val="0"/>
      <w:smallCaps w:val="0"/>
      <w:strike w:val="0"/>
      <w:sz w:val="28"/>
      <w:szCs w:val="28"/>
      <w:u w:val="none"/>
    </w:rPr>
  </w:style>
  <w:style w:type="paragraph" w:customStyle="1" w:styleId="Style22">
    <w:name w:val="Основной текст (2)"/>
    <w:basedOn w:val="Normal"/>
    <w:link w:val="CharStyle23"/>
    <w:pPr>
      <w:widowControl w:val="0"/>
      <w:shd w:val="clear" w:color="auto" w:fill="auto"/>
      <w:ind w:left="4140"/>
    </w:pPr>
    <w:rPr>
      <w:rFonts w:ascii="Arial" w:eastAsia="Arial" w:hAnsi="Arial" w:cs="Arial"/>
      <w:b w:val="0"/>
      <w:bCs w:val="0"/>
      <w:i w:val="0"/>
      <w:iCs w:val="0"/>
      <w:smallCaps w:val="0"/>
      <w:strike w:val="0"/>
      <w:color w:val="6D6D6D"/>
      <w:sz w:val="12"/>
      <w:szCs w:val="12"/>
      <w:u w:val="none"/>
    </w:rPr>
  </w:style>
  <w:style w:type="paragraph" w:customStyle="1" w:styleId="Style26">
    <w:name w:val="Основной текст (3)"/>
    <w:basedOn w:val="Normal"/>
    <w:link w:val="CharStyle27"/>
    <w:pPr>
      <w:widowControl w:val="0"/>
      <w:shd w:val="clear" w:color="auto" w:fill="auto"/>
      <w:spacing w:after="50"/>
      <w:ind w:left="4500"/>
    </w:pPr>
    <w:rPr>
      <w:rFonts w:ascii="Times New Roman" w:eastAsia="Times New Roman" w:hAnsi="Times New Roman" w:cs="Times New Roman"/>
      <w:b/>
      <w:bCs/>
      <w:i w:val="0"/>
      <w:iCs w:val="0"/>
      <w:smallCaps w:val="0"/>
      <w:strike w:val="0"/>
      <w:sz w:val="12"/>
      <w:szCs w:val="12"/>
      <w:u w:val="none"/>
    </w:rPr>
  </w:style>
  <w:style w:type="paragraph" w:customStyle="1" w:styleId="Style34">
    <w:name w:val="Основной текст (4)"/>
    <w:basedOn w:val="Normal"/>
    <w:link w:val="CharStyle35"/>
    <w:pPr>
      <w:widowControl w:val="0"/>
      <w:shd w:val="clear" w:color="auto" w:fill="auto"/>
      <w:spacing w:after="10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image" Target="media/image3.jpeg"/><Relationship Id="rId14" Type="http://schemas.openxmlformats.org/officeDocument/2006/relationships/image" Target="media/image3.jpeg" TargetMode="External"/><Relationship Id="rId15" Type="http://schemas.openxmlformats.org/officeDocument/2006/relationships/image" Target="media/image4.jpeg"/><Relationship Id="rId16" Type="http://schemas.openxmlformats.org/officeDocument/2006/relationships/image" Target="media/image4.jpeg" TargetMode="External"/></Relationships>
</file>