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47617/23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«МНПЦ МРВСМ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М№С8М-К8@х4гамто8.ги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«Современные медицинские технологии»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КЕ^САТ2^АТ@УА^^ЕX.К^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352" w:bottom="708" w:left="1269" w:header="0" w:footer="3" w:gutter="0"/>
          <w:cols w:num="2" w:space="994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09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077/06/106-15040/2023 о нарушении</w:t>
        <w:br/>
        <w:t>законодательства о контрактной системе</w:t>
        <w:br/>
        <w:t>03.11.2023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00" w:val="left"/>
          <w:tab w:pos="4881" w:val="left"/>
          <w:tab w:pos="6825" w:val="left"/>
          <w:tab w:pos="9254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00" w:val="left"/>
          <w:tab w:pos="4881" w:val="left"/>
          <w:tab w:pos="6825" w:val="left"/>
          <w:tab w:pos="9254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ГАУЗ «МНПЦ МРВСМ ДЗМ»: О.В. Череповской (дов. № 69-Д/22 от 05.12.2022),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«Современные медицинские технологии»: А.А. Винокурова (дов. № 3 от 25.10.2023),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Мерзлякова О.Н.: С.В. Сучилкина, А.М. Телициной (дов. № 01 от 01.11.2023),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«Современные медицинские технологии» (далее — Заявитель) на действия ГАУЗ МНПЦ МРВСМ ДЗМ (далее — Заказчик) при проведении электронного аукциона на право заключения государственного контракта на поставку медицинского оборудования регистратора амбулаторного для мониторинга артериального давления в ГАУЗ МНПЦ МРВСМ ДЗМ (Закупка № 0373200216723000166) (далее - аукцион) в соответствии с Федеральным законом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after="55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9273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неправомерно не применены положения постановления Правительства Российской Федерации от 08.02.2017 № 145, которыми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КТРУ), в части описания объекта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своей позиции Заявитель указывает, что согласно техническому заданию Заказчиком требуется к поставке регистратор амбулаторный для мониторинга артериального давления, для которого предусмотрен следующий код КТРУ: 26.60.12.129-00000202 - Регистратор амбулаторный для мониторинга артериального давления.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 мнению Заявителя, описание объекта закупки, в том числе наименование изделия полностью соответствует описанию медицинского изделия, имеющегося в КТРУ с вышеперечисленным кодом, тогда как Заказчиком в извещении об осуществлении закупки не указан данный код КТРУ и не применяется информация, включенная в данную позицию каталога, что нарушает часть 6 статьи 23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п.14 ч.3 ст.4 Закона о контрактной системе единая информационная система содержит каталог товаров, работ, услуг для обеспечения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Ч.6 ст.23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 график закупок, извещение об осуществлении закупки, приглашение и документацию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 «б» - «г» и «е» - «з» п.10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4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Заказчиком в извещении о проведении электронного аукциона от 19.10.2023 № 0373200216723000166 установлен код ОКПД2 26.60.12.119, которому соответствуют «Аппараты электродиагностические прочие».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позиция КТРУ 26.60.12.129-00000202 «Регистратор амбулаторный для длительного мониторинга артериального давления», исходя из описания, предусматривает закупку исключительно регистратора для мониторирования артериального давления, в то время как выбор кода ОКПД2 26.60.12.119 обуславливает возможность Заказчика приобрести в составе аппарата не только регистратор для мониторирования артериального давления, но также и иные составляющие, необходимые для корректной эксплуатации оборудования (полного цикла обследования) и выполнения задач, стоящих перед учреждением здравоохранения (в частности, внешний модуль регистрации активности и положения тела пациента).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закупаемый аппарат суточного мониторирования артериального давления должен измерять артериальное давление осциллометрическим способом, в то время как в предлагаемой Заявителем позиции КТРУ не указан способ измерения артериального давления и лишь предусмотрена возможность поставки только датчика тонов Короткова, измеряющих артериальное давление аускультативным способом.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добавил, что Заказчику необходим встроенный датчик регистрации активности и положения тела, который фиксирует изменение положения регистратора, а не тела пациента (например, в ночное время, когда регистратор снимается пациентом и ставится рядом с кроватью на тумбочку, встроенный датчик в течение ночи будет считать, что пациент не имел никаких активностей, поскольку датчик, как и регистратор будет неподвижно стоять на тумбочке).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Дополнительно представитель Заказчика отметил, что требованиям описания объекта закупки соответствует оборудование, как минимум, двух производителей: Комплекс программно-аппаратный суточного мониторирования АД «БиПиЛАБ» (производитель ООО «Петр Телегин»); Комплекс для многосуточного мониторирования ЭКГ (по Холтеру) и АД «Кардиотехника-07»: Регистратор носимый «Кардиотехника-07-АД-1» (производитель ООО «Инкарт») (подтверждается представленными от производителей нормативно-техническими документами).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выводы Заказчика о невозможности описания объекта закупки с учетом Правил использования КТРУ не свидетельствуют о возможности описания объекта закупки в соответствии с положениями ст. 33 Закона о контрактной системе при наличии в каталоге позиции закупаемого товара, соответствующего наименованию товара, указанного в Техническом задании.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представленные Заказчиком примеры оборудования, соответствующего требованиям Технического задания, подразумевают под собой комплекс программно-аппаратный суточного мониторирования, в то время как объектом закупки является поставка регистратора амбулаторного для мониторинга артериального давления.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Заказчиком при описании объекта закупки неправомерно не применены позиции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нарушении Заказчиком п.1 ч.1 ст.33, ч.6 ст.23 Закона о контрактной системе, что содержит признаки состава административного правонарушения,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72" w:val="left"/>
        </w:tabs>
        <w:bidi w:val="0"/>
        <w:spacing w:before="0" w:after="0" w:line="22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предусмотренного ч.1.4</w:t>
        <w:tab/>
        <w:t>ст.7.30 Кодекса Российской Федерации об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2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00" w:line="228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4"/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«Современные медицинские технологии» на действия ГАУЗ «МНПЦ МРВСМ ДЗМ»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Признать в действиях Заказчика нарушение п.1 ч.1 ст.33,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ч.6 ст.23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24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7" w:bottom="109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700000000000003pt;margin-top:10.pt;width:145.70000000000002pt;height:19.900000000000002pt;z-index:-125829375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163830</wp:posOffset>
            </wp:positionV>
            <wp:extent cx="389890" cy="43307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30000000000001pt;margin-top:23.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45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252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60375" distB="1688465" distL="0" distR="0" simplePos="0" relativeHeight="125829381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460375</wp:posOffset>
                </wp:positionV>
                <wp:extent cx="134112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700000000000003pt;margin-top:36.25pt;width:105.60000000000001pt;height:19.699999999999999pt;z-index:-125829372;mso-wrap-distance-left:0;mso-wrap-distance-top:36.25pt;mso-wrap-distance-right:0;mso-wrap-distance-bottom:132.94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087880" distL="0" distR="0" simplePos="0" relativeHeight="125829383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0</wp:posOffset>
                </wp:positionV>
                <wp:extent cx="2170430" cy="31115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7B7B7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КАЗАРИН СЕРГЕЙ ИГОРЕВИЧ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5252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00СА17306423В8С790А318061</w:t>
                            </w:r>
                            <w:r>
                              <w:rPr>
                                <w:color w:val="25252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89СЭЕ338Е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7676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с 24.01.2023 по </w:t>
                            </w:r>
                            <w:r>
                              <w:rPr>
                                <w:color w:val="7B7B7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18.04.2024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5.59999999999999pt;margin-top:0;width:170.90000000000001pt;height:24.5pt;z-index:-125829370;mso-wrap-distance-left:0;mso-wrap-distance-right:0;mso-wrap-distance-bottom:164.4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7B7B7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КАЗАРИН СЕРГЕЙ ИГОРЕВИЧ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5252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00СА17306423В8С790А318061</w:t>
                      </w:r>
                      <w:r>
                        <w:rPr>
                          <w:color w:val="25252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89СЭЕ338Е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7676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с 24.01.2023 по </w:t>
                      </w:r>
                      <w:r>
                        <w:rPr>
                          <w:color w:val="7B7B7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18.04.2024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6135" distB="1210310" distL="0" distR="1807210" simplePos="0" relativeHeight="125829385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826135</wp:posOffset>
            </wp:positionV>
            <wp:extent cx="311150" cy="36576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895985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30000000000001pt;margin-top:70.549999999999997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12850" distB="1088390" distL="0" distR="0" simplePos="0" relativeHeight="1258293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1212850</wp:posOffset>
                </wp:positionV>
                <wp:extent cx="1280160" cy="977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90000000000003pt;margin-top:95.5pt;width:100.8pt;height:7.7000000000000002pt;z-index:-125829367;mso-wrap-distance-left:0;mso-wrap-distance-top:95.5pt;mso-wrap-distance-right:0;mso-wrap-distance-bottom:85.700000000000003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5250" distB="735330" distL="0" distR="0" simplePos="0" relativeHeight="12582938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1365250</wp:posOffset>
                </wp:positionV>
                <wp:extent cx="2170430" cy="29845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7676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Мацнева Мария Олеговна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67676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008926921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ЕВ71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Е0631А2ЕР1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9ЕВВ8Е80В4Е</w:t>
                            </w:r>
                          </w:p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7676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28.03.2023 </w:t>
                            </w:r>
                            <w:r>
                              <w:rPr>
                                <w:color w:val="67676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20.06.2024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5.59999999999999pt;margin-top:107.5pt;width:170.90000000000001pt;height:23.5pt;z-index:-125829365;mso-wrap-distance-left:0;mso-wrap-distance-top:107.5pt;mso-wrap-distance-right:0;mso-wrap-distance-bottom:57.899999999999999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7676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Мацнева Мария Олеговна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67676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008926921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ЕВ71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Е0631А2ЕР1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9ЕВВ8Е80В4Е</w:t>
                      </w:r>
                    </w:p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7676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28.03.2023 </w:t>
                      </w:r>
                      <w:r>
                        <w:rPr>
                          <w:color w:val="67676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20.06.2024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28800" distB="0" distL="0" distR="1789430" simplePos="0" relativeHeight="125829390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1828800</wp:posOffset>
            </wp:positionV>
            <wp:extent cx="389890" cy="57277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2264410</wp:posOffset>
                </wp:positionV>
                <wp:extent cx="1280160" cy="1035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80.90000000000003pt;margin-top:178.30000000000001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1953895</wp:posOffset>
                </wp:positionV>
                <wp:extent cx="1725295" cy="2559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7.30000000000001pt;margin-top:153.8499999999999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86055" distB="356870" distL="0" distR="0" simplePos="0" relativeHeight="125829391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186055</wp:posOffset>
                </wp:positionV>
                <wp:extent cx="1310640" cy="1856105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856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3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65.19999999999999pt;margin-top:14.65pt;width:103.2pt;height:146.15000000000001pt;z-index:-125829362;mso-wrap-distance-left:0;mso-wrap-distance-top:14.65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3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79ЕЗЕ4О372В53АЕ5С9427АО21ЕА4916В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820" w:right="0" w:firstLine="0"/>
        <w:jc w:val="left"/>
      </w:pP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26.09.2022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20.12.2023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2023-53363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450000000000003pt;margin-top:794.70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2023-53363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2023-53363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3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2023-53363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A"/>
      <w:sz w:val="28"/>
      <w:szCs w:val="28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1">
    <w:name w:val="Заголовок №2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20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A"/>
      <w:sz w:val="28"/>
      <w:szCs w:val="28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auto"/>
      <w:spacing w:after="240" w:line="226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8E8E8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