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64" w:after="8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10"/>
        <w:ind w:left="0" w:right="0" w:firstLine="0"/>
      </w:pPr>
      <w:r>
        <w:rPr>
          <w:rStyle w:val="CharStyle11"/>
        </w:rPr>
        <w:t xml:space="preserve">пр. Ворошиловский. 2/2. офис 403 г. Ростов-на-Дону, 344006 тел. (863) 263-31-04, </w:t>
      </w:r>
      <w:r>
        <w:rPr>
          <w:rStyle w:val="CharStyle12"/>
        </w:rPr>
        <w:t xml:space="preserve">факс </w:t>
      </w:r>
      <w:r>
        <w:rPr>
          <w:rStyle w:val="CharStyle11"/>
        </w:rPr>
        <w:t xml:space="preserve">(863)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3"/>
        <w:widowControl w:val="0"/>
        <w:keepNext/>
        <w:keepLines/>
        <w:shd w:val="clear" w:color="auto" w:fill="auto"/>
        <w:bidi w:val="0"/>
        <w:spacing w:before="0" w:after="235" w:line="300" w:lineRule="exact"/>
        <w:ind w:left="540" w:right="0" w:firstLine="0"/>
      </w:pPr>
      <w:bookmarkStart w:id="0" w:name="bookmark0"/>
      <w:r>
        <w:rPr>
          <w:rStyle w:val="CharStyle15"/>
        </w:rPr>
        <w:t>'13.-Н.Ш7</w:t>
      </w:r>
      <w:r>
        <w:rPr>
          <w:rStyle w:val="CharStyle16"/>
        </w:rPr>
        <w:t xml:space="preserve"> </w:t>
      </w:r>
      <w:r>
        <w:rPr>
          <w:rStyle w:val="CharStyle17"/>
        </w:rPr>
        <w:t xml:space="preserve">ш </w:t>
      </w:r>
      <w:r>
        <w:rPr>
          <w:rStyle w:val="CharStyle18"/>
        </w:rPr>
        <w:t>MA£ljo£</w:t>
      </w:r>
      <w:bookmarkEnd w:id="0"/>
    </w:p>
    <w:p>
      <w:pPr>
        <w:pStyle w:val="Style3"/>
        <w:tabs>
          <w:tab w:leader="none" w:pos="2585" w:val="right"/>
        </w:tabs>
        <w:widowControl w:val="0"/>
        <w:keepNext w:val="0"/>
        <w:keepLines w:val="0"/>
        <w:shd w:val="clear" w:color="auto" w:fill="auto"/>
        <w:bidi w:val="0"/>
        <w:jc w:val="both"/>
        <w:spacing w:before="0" w:after="0" w:line="200" w:lineRule="exact"/>
        <w:ind w:left="540" w:right="0" w:firstLine="0"/>
      </w:pPr>
      <w:r>
        <w:rPr>
          <w:rStyle w:val="CharStyle5"/>
        </w:rPr>
        <w:t xml:space="preserve">На </w:t>
      </w:r>
      <w:r>
        <w:rPr>
          <w:rStyle w:val="CharStyle19"/>
        </w:rPr>
        <w:t>№</w:t>
        <w:tab/>
        <w:t>от</w:t>
      </w:r>
    </w:p>
    <w:p>
      <w:pPr>
        <w:pStyle w:val="Style20"/>
        <w:tabs>
          <w:tab w:leader="underscore" w:pos="4799" w:val="left"/>
        </w:tabs>
        <w:widowControl w:val="0"/>
        <w:keepNext w:val="0"/>
        <w:keepLines w:val="0"/>
        <w:shd w:val="clear" w:color="auto" w:fill="auto"/>
        <w:bidi w:val="0"/>
        <w:spacing w:before="0" w:after="3" w:line="260" w:lineRule="exact"/>
        <w:ind w:left="0" w:right="0" w:firstLine="0"/>
      </w:pPr>
      <w:r>
        <w:rPr>
          <w:rStyle w:val="CharStyle22"/>
          <w:b/>
          <w:bCs/>
        </w:rPr>
        <w:t>ООО «Технопак» (Заявитель)</w:t>
      </w:r>
      <w:r>
        <w:rPr>
          <w:lang w:val="ru-RU" w:eastAsia="ru-RU" w:bidi="ru-RU"/>
          <w:w w:val="100"/>
          <w:spacing w:val="0"/>
          <w:color w:val="000000"/>
          <w:position w:val="0"/>
        </w:rPr>
        <w:tab/>
      </w:r>
    </w:p>
    <w:p>
      <w:pPr>
        <w:pStyle w:val="Style23"/>
        <w:widowControl w:val="0"/>
        <w:keepNext w:val="0"/>
        <w:keepLines w:val="0"/>
        <w:shd w:val="clear" w:color="auto" w:fill="auto"/>
        <w:bidi w:val="0"/>
        <w:jc w:val="left"/>
        <w:spacing w:before="0" w:after="348"/>
        <w:ind w:left="0" w:right="1080" w:firstLine="0"/>
      </w:pPr>
      <w:r>
        <w:rPr>
          <w:lang w:val="ru-RU" w:eastAsia="ru-RU" w:bidi="ru-RU"/>
          <w:w w:val="100"/>
          <w:spacing w:val="0"/>
          <w:color w:val="000000"/>
          <w:position w:val="0"/>
        </w:rPr>
        <w:t xml:space="preserve">344058, г. Ростов-на-Дону, пер.Ашхабадский , д. 31, кв. 12 </w:t>
      </w:r>
      <w:r>
        <w:rPr>
          <w:lang w:val="en-US" w:eastAsia="en-US" w:bidi="en-US"/>
          <w:w w:val="100"/>
          <w:spacing w:val="0"/>
          <w:color w:val="000000"/>
          <w:position w:val="0"/>
        </w:rPr>
        <w:t xml:space="preserve">e-mail: </w:t>
      </w:r>
      <w:r>
        <w:fldChar w:fldCharType="begin"/>
      </w:r>
      <w:r>
        <w:rPr>
          <w:rStyle w:val="CharStyle25"/>
        </w:rPr>
        <w:instrText> HYPERLINK "mailto:oootehnopak@gmail.ru" </w:instrText>
      </w:r>
      <w:r>
        <w:fldChar w:fldCharType="separate"/>
      </w:r>
      <w:r>
        <w:rPr>
          <w:rStyle w:val="Hyperlink"/>
          <w:lang w:val="en-US" w:eastAsia="en-US" w:bidi="en-US"/>
        </w:rPr>
        <w:t>oootehnopak@gmail.ru</w:t>
      </w:r>
      <w:r>
        <w:fldChar w:fldCharType="end"/>
      </w:r>
    </w:p>
    <w:p>
      <w:pPr>
        <w:pStyle w:val="Style26"/>
        <w:widowControl w:val="0"/>
        <w:keepNext/>
        <w:keepLines/>
        <w:shd w:val="clear" w:color="auto" w:fill="auto"/>
        <w:bidi w:val="0"/>
        <w:spacing w:before="0" w:after="54" w:line="260" w:lineRule="exact"/>
        <w:ind w:left="0" w:right="0" w:firstLine="0"/>
      </w:pPr>
      <w:bookmarkStart w:id="1" w:name="bookmark1"/>
      <w:r>
        <w:rPr>
          <w:lang w:val="ru-RU" w:eastAsia="ru-RU" w:bidi="ru-RU"/>
          <w:w w:val="100"/>
          <w:spacing w:val="0"/>
          <w:color w:val="000000"/>
          <w:position w:val="0"/>
        </w:rPr>
        <w:t>ПУ ФСБ России</w:t>
      </w:r>
      <w:bookmarkEnd w:id="1"/>
    </w:p>
    <w:p>
      <w:pPr>
        <w:pStyle w:val="Style20"/>
        <w:widowControl w:val="0"/>
        <w:keepNext w:val="0"/>
        <w:keepLines w:val="0"/>
        <w:shd w:val="clear" w:color="auto" w:fill="auto"/>
        <w:bidi w:val="0"/>
        <w:spacing w:before="0" w:after="6" w:line="260" w:lineRule="exact"/>
        <w:ind w:left="0" w:right="0" w:firstLine="0"/>
      </w:pPr>
      <w:r>
        <w:rPr>
          <w:lang w:val="ru-RU" w:eastAsia="ru-RU" w:bidi="ru-RU"/>
          <w:w w:val="100"/>
          <w:spacing w:val="0"/>
          <w:color w:val="000000"/>
          <w:position w:val="0"/>
        </w:rPr>
        <w:t>по Чеченской Республике (Заказчик)</w:t>
      </w:r>
    </w:p>
    <w:p>
      <w:pPr>
        <w:pStyle w:val="Style23"/>
        <w:widowControl w:val="0"/>
        <w:keepNext w:val="0"/>
        <w:keepLines w:val="0"/>
        <w:shd w:val="clear" w:color="auto" w:fill="auto"/>
        <w:bidi w:val="0"/>
        <w:jc w:val="left"/>
        <w:spacing w:before="0" w:after="348"/>
        <w:ind w:left="0" w:right="0" w:firstLine="0"/>
      </w:pPr>
      <w:r>
        <w:rPr>
          <w:lang w:val="ru-RU" w:eastAsia="ru-RU" w:bidi="ru-RU"/>
          <w:w w:val="100"/>
          <w:spacing w:val="0"/>
          <w:color w:val="000000"/>
          <w:position w:val="0"/>
        </w:rPr>
        <w:t xml:space="preserve">366007, Чеченская Республика, г. Грозный, ул. им.Басхана-Хаджи, д. 28 </w:t>
      </w:r>
      <w:r>
        <w:rPr>
          <w:lang w:val="en-US" w:eastAsia="en-US" w:bidi="en-US"/>
          <w:w w:val="100"/>
          <w:spacing w:val="0"/>
          <w:color w:val="000000"/>
          <w:position w:val="0"/>
        </w:rPr>
        <w:t xml:space="preserve">e-mail: </w:t>
      </w:r>
      <w:r>
        <w:fldChar w:fldCharType="begin"/>
      </w:r>
      <w:r>
        <w:rPr>
          <w:rStyle w:val="CharStyle25"/>
        </w:rPr>
        <w:instrText> HYPERLINK "mailto:gkrd95@mail.ru" </w:instrText>
      </w:r>
      <w:r>
        <w:fldChar w:fldCharType="separate"/>
      </w:r>
      <w:r>
        <w:rPr>
          <w:rStyle w:val="Hyperlink"/>
          <w:lang w:val="en-US" w:eastAsia="en-US" w:bidi="en-US"/>
        </w:rPr>
        <w:t>gkrd95@mail.ru</w:t>
      </w:r>
      <w:r>
        <w:fldChar w:fldCharType="end"/>
      </w:r>
    </w:p>
    <w:p>
      <w:pPr>
        <w:pStyle w:val="Style26"/>
        <w:widowControl w:val="0"/>
        <w:keepNext/>
        <w:keepLines/>
        <w:shd w:val="clear" w:color="auto" w:fill="auto"/>
        <w:bidi w:val="0"/>
        <w:spacing w:before="0" w:after="58" w:line="260" w:lineRule="exact"/>
        <w:ind w:left="0" w:right="0" w:firstLine="0"/>
      </w:pPr>
      <w:bookmarkStart w:id="2" w:name="bookmark2"/>
      <w:r>
        <w:rPr>
          <w:lang w:val="ru-RU" w:eastAsia="ru-RU" w:bidi="ru-RU"/>
          <w:w w:val="100"/>
          <w:spacing w:val="0"/>
          <w:color w:val="000000"/>
          <w:position w:val="0"/>
        </w:rPr>
        <w:t>ЗАО «Сбербанк-АСТ» (Оператор)</w:t>
      </w:r>
      <w:bookmarkEnd w:id="2"/>
    </w:p>
    <w:p>
      <w:pPr>
        <w:pStyle w:val="Style23"/>
        <w:widowControl w:val="0"/>
        <w:keepNext w:val="0"/>
        <w:keepLines w:val="0"/>
        <w:shd w:val="clear" w:color="auto" w:fill="auto"/>
        <w:bidi w:val="0"/>
        <w:jc w:val="both"/>
        <w:spacing w:before="0" w:after="0" w:line="260" w:lineRule="exact"/>
        <w:ind w:left="0" w:right="0" w:firstLine="0"/>
        <w:sectPr>
          <w:footnotePr>
            <w:pos w:val="pageBottom"/>
            <w:numFmt w:val="decimal"/>
            <w:numRestart w:val="continuous"/>
          </w:footnotePr>
          <w:type w:val="continuous"/>
          <w:pgSz w:w="11906" w:h="16838"/>
          <w:pgMar w:top="403" w:left="806" w:right="1011" w:bottom="1692" w:header="0" w:footer="3" w:gutter="0"/>
          <w:rtlGutter w:val="0"/>
          <w:cols w:num="2" w:space="475"/>
          <w:noEndnote/>
          <w:docGrid w:linePitch="360"/>
        </w:sectPr>
      </w:pPr>
      <w:r>
        <w:rPr>
          <w:lang w:val="en-US" w:eastAsia="en-US" w:bidi="en-US"/>
          <w:w w:val="100"/>
          <w:spacing w:val="0"/>
          <w:color w:val="000000"/>
          <w:position w:val="0"/>
        </w:rPr>
        <w:t xml:space="preserve">e-mail: </w:t>
      </w:r>
      <w:r>
        <w:fldChar w:fldCharType="begin"/>
      </w:r>
      <w:r>
        <w:rPr>
          <w:rStyle w:val="CharStyle25"/>
        </w:rPr>
        <w:instrText> HYPERLINK "mailto:ko@sberbank-ast.ru" </w:instrText>
      </w:r>
      <w:r>
        <w:fldChar w:fldCharType="separate"/>
      </w:r>
      <w:r>
        <w:rPr>
          <w:rStyle w:val="Hyperlink"/>
          <w:lang w:val="en-US" w:eastAsia="en-US" w:bidi="en-US"/>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keepLines/>
        <w:shd w:val="clear" w:color="auto" w:fill="auto"/>
        <w:bidi w:val="0"/>
        <w:jc w:val="center"/>
        <w:spacing w:before="0" w:after="478" w:line="260" w:lineRule="exact"/>
        <w:ind w:left="0" w:right="260" w:firstLine="0"/>
      </w:pPr>
      <w:bookmarkStart w:id="3" w:name="bookmark3"/>
      <w:r>
        <w:rPr>
          <w:lang w:val="ru-RU" w:eastAsia="ru-RU" w:bidi="ru-RU"/>
          <w:w w:val="100"/>
          <w:spacing w:val="0"/>
          <w:color w:val="000000"/>
          <w:position w:val="0"/>
        </w:rPr>
        <w:t>РЕШЕНИЕ</w:t>
      </w:r>
      <w:bookmarkEnd w:id="3"/>
    </w:p>
    <w:p>
      <w:pPr>
        <w:pStyle w:val="Style23"/>
        <w:numPr>
          <w:ilvl w:val="0"/>
          <w:numId w:val="1"/>
        </w:numPr>
        <w:tabs>
          <w:tab w:leader="none" w:pos="7263" w:val="right"/>
          <w:tab w:leader="none" w:pos="9153" w:val="right"/>
          <w:tab w:leader="none" w:pos="1338" w:val="left"/>
        </w:tabs>
        <w:widowControl w:val="0"/>
        <w:keepNext w:val="0"/>
        <w:keepLines w:val="0"/>
        <w:shd w:val="clear" w:color="auto" w:fill="auto"/>
        <w:bidi w:val="0"/>
        <w:jc w:val="both"/>
        <w:spacing w:before="0" w:after="251" w:line="260" w:lineRule="exact"/>
        <w:ind w:left="20" w:right="0" w:firstLine="0"/>
      </w:pPr>
      <w:r>
        <w:rPr>
          <w:lang w:val="ru-RU" w:eastAsia="ru-RU" w:bidi="ru-RU"/>
          <w:w w:val="100"/>
          <w:spacing w:val="0"/>
          <w:color w:val="000000"/>
          <w:position w:val="0"/>
        </w:rPr>
        <w:t>г.</w:t>
        <w:tab/>
        <w:t>г.</w:t>
        <w:tab/>
        <w:t>Ростов-на-Дону</w:t>
      </w:r>
    </w:p>
    <w:p>
      <w:pPr>
        <w:pStyle w:val="Style23"/>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w:t>
      </w:r>
    </w:p>
    <w:p>
      <w:pPr>
        <w:pStyle w:val="Style23"/>
        <w:widowControl w:val="0"/>
        <w:keepNext w:val="0"/>
        <w:keepLines w:val="0"/>
        <w:shd w:val="clear" w:color="auto" w:fill="auto"/>
        <w:bidi w:val="0"/>
        <w:jc w:val="both"/>
        <w:spacing w:before="0" w:after="0" w:line="310" w:lineRule="exact"/>
        <w:ind w:left="980" w:right="0" w:firstLine="0"/>
      </w:pPr>
      <w:r>
        <w:rPr>
          <w:lang w:val="ru-RU" w:eastAsia="ru-RU" w:bidi="ru-RU"/>
          <w:w w:val="100"/>
          <w:spacing w:val="0"/>
          <w:color w:val="000000"/>
          <w:position w:val="0"/>
        </w:rPr>
        <w:t>Председатель Комиссии Н.А. Кожемяко,</w:t>
      </w:r>
    </w:p>
    <w:p>
      <w:pPr>
        <w:pStyle w:val="Style23"/>
        <w:tabs>
          <w:tab w:leader="none" w:pos="7474" w:val="right"/>
        </w:tabs>
        <w:widowControl w:val="0"/>
        <w:keepNext w:val="0"/>
        <w:keepLines w:val="0"/>
        <w:shd w:val="clear" w:color="auto" w:fill="auto"/>
        <w:bidi w:val="0"/>
        <w:jc w:val="both"/>
        <w:spacing w:before="0" w:after="0" w:line="310" w:lineRule="exact"/>
        <w:ind w:left="980" w:right="0" w:firstLine="0"/>
      </w:pPr>
      <w:r>
        <w:rPr>
          <w:lang w:val="ru-RU" w:eastAsia="ru-RU" w:bidi="ru-RU"/>
          <w:w w:val="100"/>
          <w:spacing w:val="0"/>
          <w:color w:val="000000"/>
          <w:position w:val="0"/>
        </w:rPr>
        <w:t>Члены Комиссии</w:t>
        <w:tab/>
        <w:t>А.А. Полубедов, Э.В. Чугуй,</w:t>
      </w:r>
    </w:p>
    <w:p>
      <w:pPr>
        <w:pStyle w:val="Style23"/>
        <w:widowControl w:val="0"/>
        <w:keepNext w:val="0"/>
        <w:keepLines w:val="0"/>
        <w:shd w:val="clear" w:color="auto" w:fill="auto"/>
        <w:bidi w:val="0"/>
        <w:jc w:val="both"/>
        <w:spacing w:before="0" w:after="580" w:line="310" w:lineRule="exact"/>
        <w:ind w:left="20" w:right="20" w:firstLine="280"/>
      </w:pPr>
      <w:r>
        <w:rPr>
          <w:lang w:val="ru-RU" w:eastAsia="ru-RU" w:bidi="ru-RU"/>
          <w:w w:val="100"/>
          <w:spacing w:val="0"/>
          <w:color w:val="000000"/>
          <w:position w:val="0"/>
        </w:rPr>
        <w:t>рассмотрев дело № 2173/06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0194100004417000142 «Поставка чая черного байхового и кофе натурального растворимого» (далее - Аукцион), в отсутствии представителя Заказчика,</w:t>
      </w:r>
    </w:p>
    <w:p>
      <w:pPr>
        <w:pStyle w:val="Style26"/>
        <w:widowControl w:val="0"/>
        <w:keepNext/>
        <w:keepLines/>
        <w:shd w:val="clear" w:color="auto" w:fill="auto"/>
        <w:bidi w:val="0"/>
        <w:jc w:val="center"/>
        <w:spacing w:before="0" w:after="394" w:line="260" w:lineRule="exact"/>
        <w:ind w:left="0" w:right="260" w:firstLine="0"/>
      </w:pPr>
      <w:bookmarkStart w:id="4" w:name="bookmark4"/>
      <w:r>
        <w:rPr>
          <w:lang w:val="ru-RU" w:eastAsia="ru-RU" w:bidi="ru-RU"/>
          <w:w w:val="100"/>
          <w:spacing w:val="0"/>
          <w:color w:val="000000"/>
          <w:position w:val="0"/>
        </w:rPr>
        <w:t>УСТАНОВИЛА:</w:t>
      </w:r>
      <w:bookmarkEnd w:id="4"/>
    </w:p>
    <w:p>
      <w:pPr>
        <w:pStyle w:val="Style28"/>
        <w:framePr w:h="319" w:wrap="notBeside" w:vAnchor="text" w:hAnchor="margin" w:x="8567" w:y="2341"/>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008027</w:t>
      </w:r>
    </w:p>
    <w:p>
      <w:pPr>
        <w:pStyle w:val="Style23"/>
        <w:widowControl w:val="0"/>
        <w:keepNext w:val="0"/>
        <w:keepLines w:val="0"/>
        <w:shd w:val="clear" w:color="auto" w:fill="auto"/>
        <w:bidi w:val="0"/>
        <w:jc w:val="both"/>
        <w:spacing w:before="0" w:after="0" w:line="360" w:lineRule="exact"/>
        <w:ind w:left="20" w:right="20" w:firstLine="540"/>
      </w:pPr>
      <w:r>
        <w:rPr>
          <w:lang w:val="ru-RU" w:eastAsia="ru-RU" w:bidi="ru-RU"/>
          <w:w w:val="100"/>
          <w:spacing w:val="0"/>
          <w:color w:val="000000"/>
          <w:position w:val="0"/>
        </w:rPr>
        <w:t>В Ростовское УФАС России 03.11.2017 (вх. № 16700) поступила жалоба от ООО «Технопак», в которой содержались доводы о нарушении Заказчиком Закона в части признания его заявки несоответствующей требованиям документации об аукционе.</w:t>
      </w:r>
      <w:r>
        <w:br w:type="page"/>
      </w:r>
    </w:p>
    <w:p>
      <w:pPr>
        <w:pStyle w:val="Style23"/>
        <w:widowControl w:val="0"/>
        <w:keepNext w:val="0"/>
        <w:keepLines w:val="0"/>
        <w:shd w:val="clear" w:color="auto" w:fill="auto"/>
        <w:bidi w:val="0"/>
        <w:jc w:val="both"/>
        <w:spacing w:before="0" w:after="0" w:line="353" w:lineRule="exact"/>
        <w:ind w:left="20" w:right="20" w:firstLine="520"/>
      </w:pPr>
      <w:r>
        <w:rPr>
          <w:lang w:val="ru-RU" w:eastAsia="ru-RU" w:bidi="ru-RU"/>
          <w:w w:val="100"/>
          <w:spacing w:val="0"/>
          <w:color w:val="000000"/>
          <w:position w:val="0"/>
        </w:rPr>
        <w:t>В соответствии с чл.1,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23"/>
        <w:numPr>
          <w:ilvl w:val="0"/>
          <w:numId w:val="3"/>
        </w:numPr>
        <w:tabs>
          <w:tab w:leader="none" w:pos="2072" w:val="left"/>
        </w:tabs>
        <w:widowControl w:val="0"/>
        <w:keepNext w:val="0"/>
        <w:keepLines w:val="0"/>
        <w:shd w:val="clear" w:color="auto" w:fill="auto"/>
        <w:bidi w:val="0"/>
        <w:jc w:val="both"/>
        <w:spacing w:before="0" w:after="0" w:line="353" w:lineRule="exact"/>
        <w:ind w:left="20" w:right="20" w:firstLine="700"/>
      </w:pPr>
      <w:r>
        <w:rPr>
          <w:lang w:val="ru-RU" w:eastAsia="ru-RU" w:bidi="ru-RU"/>
          <w:w w:val="100"/>
          <w:spacing w:val="0"/>
          <w:color w:val="000000"/>
          <w:position w:val="0"/>
        </w:rPr>
        <w:t xml:space="preserve">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электронного Аукциона № 0194100004417000142 «Поставка чая черного байхового и кофе натурального растворимого». Начальная (максимальная) цена контракта в рамках государственного оборонного заказа составляет 424 968,35 рублей.</w:t>
      </w:r>
    </w:p>
    <w:p>
      <w:pPr>
        <w:pStyle w:val="Style23"/>
        <w:widowControl w:val="0"/>
        <w:keepNext w:val="0"/>
        <w:keepLines w:val="0"/>
        <w:shd w:val="clear" w:color="auto" w:fill="auto"/>
        <w:bidi w:val="0"/>
        <w:jc w:val="both"/>
        <w:spacing w:before="0" w:after="0" w:line="353" w:lineRule="exact"/>
        <w:ind w:left="20" w:right="20" w:firstLine="700"/>
      </w:pPr>
      <w:r>
        <w:rPr>
          <w:lang w:val="ru-RU" w:eastAsia="ru-RU" w:bidi="ru-RU"/>
          <w:w w:val="100"/>
          <w:spacing w:val="0"/>
          <w:color w:val="000000"/>
          <w:position w:val="0"/>
        </w:rPr>
        <w:t>Согласно протоколу рассмотрения заявок на участие в электронном аукционе от 02.11.2017 №0194100004417000142-1 подано 9 заявок от участников закупки, комиссией Заказчика к участию в электронном Аукционе допущено 7 участников закупки.</w:t>
      </w:r>
    </w:p>
    <w:p>
      <w:pPr>
        <w:pStyle w:val="Style23"/>
        <w:widowControl w:val="0"/>
        <w:keepNext w:val="0"/>
        <w:keepLines w:val="0"/>
        <w:shd w:val="clear" w:color="auto" w:fill="auto"/>
        <w:bidi w:val="0"/>
        <w:jc w:val="both"/>
        <w:spacing w:before="0" w:after="0" w:line="353" w:lineRule="exact"/>
        <w:ind w:left="20" w:right="20" w:firstLine="700"/>
      </w:pPr>
      <w:r>
        <w:rPr>
          <w:lang w:val="ru-RU" w:eastAsia="ru-RU" w:bidi="ru-RU"/>
          <w:w w:val="100"/>
          <w:spacing w:val="0"/>
          <w:color w:val="000000"/>
          <w:position w:val="0"/>
        </w:rPr>
        <w:t xml:space="preserve">Как следует из протокола проведения электронного аукциона от 07.11.2017 №0194100004417000142-2 снижение НМЦК составило 11 </w:t>
      </w:r>
      <w:r>
        <w:rPr>
          <w:rStyle w:val="CharStyle30"/>
        </w:rPr>
        <w:t>%.</w:t>
      </w:r>
      <w:r>
        <w:rPr>
          <w:lang w:val="ru-RU" w:eastAsia="ru-RU" w:bidi="ru-RU"/>
          <w:w w:val="100"/>
          <w:spacing w:val="0"/>
          <w:color w:val="000000"/>
          <w:position w:val="0"/>
        </w:rPr>
        <w:t xml:space="preserve"> В результате подведения итогов электронного аукциона от 08.11.2017 №0194100004417000142- 3 комиссией Заказчика победителем электронного аукциона признано ООО «Оборонспецзаказ».</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ч.З ст.66 Закона, на соответствие требованиям, установленным документацией о таком аукционе в отношении закупаемых товаров, работ, услуг.</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23"/>
        <w:numPr>
          <w:ilvl w:val="0"/>
          <w:numId w:val="5"/>
        </w:numPr>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3"/>
        <w:numPr>
          <w:ilvl w:val="0"/>
          <w:numId w:val="5"/>
        </w:numPr>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В соответствии с протоколом рассмотрения заявок на участие в электронном аукционе от 02.11.2017 №0194100004417000142-1 заявке Заявителя отказано в допуске на участие в электронном Аукционе по основаниям: п.2 ч. 4 ст. 67 Закона, т.к. в первой части его заявки представленные сведения не соответствуют требованиям, предусмотренных пп. «б» п. 1 ч. 3 ст. 66 Закона, п. 1.5.1. аукционной документации и п. 27 Информационной карты, а именно: в позиции № 2 (Кофе натуральный растворимый) участник указал в качестве потребительской тары «пакеты из полимерных комбинированных материалов на основе алюминиевой фольги», документацией установлено «банки стеклянные».</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Согласно пп.«б» п.1 ч.З ст.66 Закона первая часть заявки на участие в электронном аукционе должна содержать указанную в одном из следующих подпунктов информацию:</w:t>
      </w:r>
    </w:p>
    <w:p>
      <w:pPr>
        <w:pStyle w:val="Style23"/>
        <w:widowControl w:val="0"/>
        <w:keepNext w:val="0"/>
        <w:keepLines w:val="0"/>
        <w:shd w:val="clear" w:color="auto" w:fill="auto"/>
        <w:bidi w:val="0"/>
        <w:jc w:val="both"/>
        <w:spacing w:before="0" w:after="0" w:line="306" w:lineRule="exact"/>
        <w:ind w:left="20" w:right="0" w:firstLine="700"/>
      </w:pPr>
      <w:r>
        <w:rPr>
          <w:lang w:val="ru-RU" w:eastAsia="ru-RU" w:bidi="ru-RU"/>
          <w:w w:val="100"/>
          <w:spacing w:val="0"/>
          <w:color w:val="000000"/>
          <w:position w:val="0"/>
        </w:rPr>
        <w:t>1) при заключении контракта на поставку товара:</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Пунктом 1.5.1. документации об электронном аукционе установлено, что первая часть заявки на участие в аукционе в зависимости от предмета закупки должна содержать следующие сведения:</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Инструкцией по заполнению первой части заявки документации об электронном аукционе установлено, что в составе первой части заявки Участник закупки должен указать:</w:t>
      </w:r>
    </w:p>
    <w:p>
      <w:pPr>
        <w:pStyle w:val="Style23"/>
        <w:tabs>
          <w:tab w:leader="none" w:pos="9132" w:val="center"/>
          <w:tab w:leader="none" w:pos="9618" w:val="right"/>
        </w:tabs>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1) конкретные показатели, связанные с определением соответствия поставляемого товара показателям, указанным в Приложении №</w:t>
        <w:tab/>
        <w:t>3</w:t>
        <w:tab/>
        <w:t>к</w:t>
      </w:r>
    </w:p>
    <w:p>
      <w:pPr>
        <w:pStyle w:val="Style23"/>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документации, при этом:</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касательно показателей "потребительская тара, масса, транспортная тара" - указать конкретный показатель или оставить без изменений</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при описании товара могут быть использованы только общепринятые обозначения и сокращения;</w:t>
      </w:r>
    </w:p>
    <w:p>
      <w:pPr>
        <w:pStyle w:val="Style20"/>
        <w:widowControl w:val="0"/>
        <w:keepNext w:val="0"/>
        <w:keepLines w:val="0"/>
        <w:shd w:val="clear" w:color="auto" w:fill="auto"/>
        <w:bidi w:val="0"/>
        <w:spacing w:before="0" w:after="0" w:line="306" w:lineRule="exact"/>
        <w:ind w:left="20" w:right="20" w:firstLine="700"/>
      </w:pPr>
      <w:r>
        <w:rPr>
          <w:rStyle w:val="CharStyle31"/>
          <w:b w:val="0"/>
          <w:bCs w:val="0"/>
        </w:rPr>
        <w:t xml:space="preserve">Техническим заданием (приложение №3) к аукционной документации установлено, что требуемый к поставке товар </w:t>
      </w:r>
      <w:r>
        <w:rPr>
          <w:lang w:val="ru-RU" w:eastAsia="ru-RU" w:bidi="ru-RU"/>
          <w:w w:val="100"/>
          <w:spacing w:val="0"/>
          <w:color w:val="000000"/>
          <w:position w:val="0"/>
        </w:rPr>
        <w:t>«кофе натуральный растворимый» требуется в потребительской упаковке - банках стеклянных массой нетто до 200 гр.</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 xml:space="preserve">В ходе изучения первой части заявки Заявителя на участие в Аукционе, Комиссией Ростовского У ФАС России установлено, что Заявителем предложено: кофе в потребительской упаковке - </w:t>
      </w:r>
      <w:r>
        <w:rPr>
          <w:rStyle w:val="CharStyle25"/>
        </w:rPr>
        <w:t>пакеты из полимерных комбинированных</w:t>
      </w:r>
      <w:r>
        <w:rPr>
          <w:lang w:val="ru-RU" w:eastAsia="ru-RU" w:bidi="ru-RU"/>
          <w:w w:val="100"/>
          <w:spacing w:val="0"/>
          <w:color w:val="000000"/>
          <w:position w:val="0"/>
        </w:rPr>
        <w:t xml:space="preserve"> </w:t>
      </w:r>
      <w:r>
        <w:rPr>
          <w:rStyle w:val="CharStyle25"/>
        </w:rPr>
        <w:t>материалов на основе алюминиевой фольги</w:t>
      </w:r>
      <w:r>
        <w:rPr>
          <w:lang w:val="ru-RU" w:eastAsia="ru-RU" w:bidi="ru-RU"/>
          <w:w w:val="100"/>
          <w:spacing w:val="0"/>
          <w:color w:val="000000"/>
          <w:position w:val="0"/>
        </w:rPr>
        <w:t>, что не соответствует Техническому заданию и потребности Заказчика.</w:t>
      </w:r>
    </w:p>
    <w:p>
      <w:pPr>
        <w:pStyle w:val="Style23"/>
        <w:widowControl w:val="0"/>
        <w:keepNext w:val="0"/>
        <w:keepLines w:val="0"/>
        <w:shd w:val="clear" w:color="auto" w:fill="auto"/>
        <w:bidi w:val="0"/>
        <w:jc w:val="left"/>
        <w:spacing w:before="0" w:after="0" w:line="306" w:lineRule="exact"/>
        <w:ind w:left="20" w:right="20" w:firstLine="700"/>
      </w:pPr>
      <w:r>
        <w:rPr>
          <w:lang w:val="ru-RU" w:eastAsia="ru-RU" w:bidi="ru-RU"/>
          <w:w w:val="100"/>
          <w:spacing w:val="0"/>
          <w:color w:val="000000"/>
          <w:position w:val="0"/>
        </w:rPr>
        <w:t>Таким образом, комиссия Заказчика правомерно отклонила заявку Заявителя в соответствии с требованиями документации об Аукционе и п.2 ч. 4 ст. 67 Закона. Довод жалобы не обоснован.</w:t>
      </w:r>
    </w:p>
    <w:p>
      <w:pPr>
        <w:pStyle w:val="Style23"/>
        <w:widowControl w:val="0"/>
        <w:keepNext w:val="0"/>
        <w:keepLines w:val="0"/>
        <w:shd w:val="clear" w:color="auto" w:fill="auto"/>
        <w:bidi w:val="0"/>
        <w:jc w:val="both"/>
        <w:spacing w:before="0" w:after="0" w:line="306" w:lineRule="exact"/>
        <w:ind w:left="20" w:right="20" w:firstLine="700"/>
      </w:pPr>
      <w:r>
        <w:rPr>
          <w:lang w:val="ru-RU" w:eastAsia="ru-RU" w:bidi="ru-RU"/>
          <w:w w:val="100"/>
          <w:spacing w:val="0"/>
          <w:color w:val="000000"/>
          <w:position w:val="0"/>
        </w:rPr>
        <w:t>На основании Постановления Правительства РФ от 26.08.2013 г. №728, в соответствии со ст. 99, 106 Закона Комиссия Ростовского УФАС России</w:t>
      </w:r>
    </w:p>
    <w:p>
      <w:pPr>
        <w:pStyle w:val="Style20"/>
        <w:widowControl w:val="0"/>
        <w:keepNext w:val="0"/>
        <w:keepLines w:val="0"/>
        <w:shd w:val="clear" w:color="auto" w:fill="auto"/>
        <w:bidi w:val="0"/>
        <w:jc w:val="center"/>
        <w:spacing w:before="0" w:after="411" w:line="260" w:lineRule="exact"/>
        <w:ind w:left="240" w:right="0" w:firstLine="0"/>
      </w:pPr>
      <w:r>
        <w:rPr>
          <w:lang w:val="ru-RU" w:eastAsia="ru-RU" w:bidi="ru-RU"/>
          <w:w w:val="100"/>
          <w:spacing w:val="0"/>
          <w:color w:val="000000"/>
          <w:position w:val="0"/>
        </w:rPr>
        <w:t>РЕШИЛА:</w:t>
      </w:r>
    </w:p>
    <w:p>
      <w:pPr>
        <w:pStyle w:val="Style23"/>
        <w:numPr>
          <w:ilvl w:val="0"/>
          <w:numId w:val="7"/>
        </w:numPr>
        <w:widowControl w:val="0"/>
        <w:keepNext w:val="0"/>
        <w:keepLines w:val="0"/>
        <w:shd w:val="clear" w:color="auto" w:fill="auto"/>
        <w:bidi w:val="0"/>
        <w:jc w:val="left"/>
        <w:spacing w:before="0" w:after="0" w:line="260" w:lineRule="exact"/>
        <w:ind w:left="20" w:right="0" w:firstLine="700"/>
      </w:pPr>
      <w:r>
        <w:rPr>
          <w:lang w:val="ru-RU" w:eastAsia="ru-RU" w:bidi="ru-RU"/>
          <w:w w:val="100"/>
          <w:spacing w:val="0"/>
          <w:color w:val="000000"/>
          <w:position w:val="0"/>
        </w:rPr>
        <w:t xml:space="preserve"> Признать жалобу ООО «Рокайль» не обоснованной.</w:t>
      </w:r>
    </w:p>
    <w:p>
      <w:pPr>
        <w:pStyle w:val="Style23"/>
        <w:numPr>
          <w:ilvl w:val="0"/>
          <w:numId w:val="7"/>
        </w:numPr>
        <w:widowControl w:val="0"/>
        <w:keepNext w:val="0"/>
        <w:keepLines w:val="0"/>
        <w:shd w:val="clear" w:color="auto" w:fill="auto"/>
        <w:bidi w:val="0"/>
        <w:jc w:val="left"/>
        <w:spacing w:before="0" w:after="309" w:line="360" w:lineRule="exact"/>
        <w:ind w:left="720" w:right="260" w:firstLine="0"/>
      </w:pPr>
      <w:r>
        <w:rPr>
          <w:lang w:val="ru-RU" w:eastAsia="ru-RU" w:bidi="ru-RU"/>
          <w:w w:val="100"/>
          <w:spacing w:val="0"/>
          <w:color w:val="000000"/>
          <w:position w:val="0"/>
        </w:rPr>
        <w:t xml:space="preserve"> Оператору электронной площадки отменить приостановление указанной закупки.</w:t>
      </w:r>
    </w:p>
    <w:p>
      <w:pPr>
        <w:pStyle w:val="Style23"/>
        <w:widowControl w:val="0"/>
        <w:keepNext w:val="0"/>
        <w:keepLines w:val="0"/>
        <w:shd w:val="clear" w:color="auto" w:fill="auto"/>
        <w:bidi w:val="0"/>
        <w:jc w:val="left"/>
        <w:spacing w:before="0" w:after="731" w:line="349" w:lineRule="exact"/>
        <w:ind w:left="20" w:right="260" w:firstLine="70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3"/>
        <w:widowControl w:val="0"/>
        <w:keepNext w:val="0"/>
        <w:keepLines w:val="0"/>
        <w:shd w:val="clear" w:color="auto" w:fill="auto"/>
        <w:bidi w:val="0"/>
        <w:jc w:val="left"/>
        <w:spacing w:before="0" w:after="407" w:line="260" w:lineRule="exact"/>
        <w:ind w:left="20" w:right="0" w:firstLine="0"/>
      </w:pPr>
      <w:r>
        <w:rPr>
          <w:lang w:val="ru-RU" w:eastAsia="ru-RU" w:bidi="ru-RU"/>
          <w:w w:val="100"/>
          <w:spacing w:val="0"/>
          <w:color w:val="000000"/>
          <w:position w:val="0"/>
        </w:rPr>
        <w:t>Председатель комиссии</w:t>
      </w:r>
    </w:p>
    <w:p>
      <w:pPr>
        <w:pStyle w:val="Style23"/>
        <w:widowControl w:val="0"/>
        <w:keepNext w:val="0"/>
        <w:keepLines w:val="0"/>
        <w:shd w:val="clear" w:color="auto" w:fill="auto"/>
        <w:bidi w:val="0"/>
        <w:jc w:val="left"/>
        <w:spacing w:before="0" w:after="8670" w:line="260" w:lineRule="exact"/>
        <w:ind w:left="20" w:right="0" w:firstLine="0"/>
      </w:pPr>
      <w:r>
        <w:rPr>
          <w:lang w:val="ru-RU" w:eastAsia="ru-RU" w:bidi="ru-RU"/>
          <w:w w:val="100"/>
          <w:spacing w:val="0"/>
          <w:color w:val="000000"/>
          <w:position w:val="0"/>
        </w:rPr>
        <w:t>Члены комиссии</w:t>
      </w:r>
    </w:p>
    <w:p>
      <w:pPr>
        <w:pStyle w:val="Style32"/>
        <w:widowControl w:val="0"/>
        <w:keepNext w:val="0"/>
        <w:keepLines w:val="0"/>
        <w:shd w:val="clear" w:color="auto" w:fill="auto"/>
        <w:bidi w:val="0"/>
        <w:jc w:val="left"/>
        <w:spacing w:before="0" w:after="0"/>
        <w:ind w:left="20" w:right="1440" w:firstLine="0"/>
      </w:pPr>
      <w:r>
        <w:rPr>
          <w:rStyle w:val="CharStyle34"/>
        </w:rPr>
        <w:t xml:space="preserve">Чугуй Э.В. </w:t>
      </w:r>
      <w:r>
        <w:rPr>
          <w:lang w:val="ru-RU" w:eastAsia="ru-RU" w:bidi="ru-RU"/>
          <w:w w:val="100"/>
          <w:spacing w:val="0"/>
          <w:color w:val="000000"/>
          <w:position w:val="0"/>
        </w:rPr>
        <w:t>(863)201-83-16</w:t>
      </w:r>
    </w:p>
    <w:p>
      <w:pPr>
        <w:pStyle w:val="Style32"/>
        <w:widowControl w:val="0"/>
        <w:keepNext w:val="0"/>
        <w:keepLines w:val="0"/>
        <w:shd w:val="clear" w:color="auto" w:fill="auto"/>
        <w:bidi w:val="0"/>
        <w:jc w:val="left"/>
        <w:spacing w:before="0" w:after="0" w:line="130" w:lineRule="exact"/>
        <w:ind w:left="20" w:right="0" w:firstLine="0"/>
      </w:pPr>
      <w:r>
        <w:rPr>
          <w:lang w:val="en-US" w:eastAsia="en-US" w:bidi="en-US"/>
          <w:w w:val="100"/>
          <w:spacing w:val="0"/>
          <w:color w:val="000000"/>
          <w:position w:val="0"/>
        </w:rPr>
        <w:t>[</w:t>
      </w:r>
      <w:r>
        <w:fldChar w:fldCharType="begin"/>
      </w:r>
      <w:r>
        <w:rPr>
          <w:color w:val="000000"/>
        </w:rPr>
        <w:instrText> HYPERLINK "mailto:to61-chuguy@fas.gLW.ru" </w:instrText>
      </w:r>
      <w:r>
        <w:fldChar w:fldCharType="separate"/>
      </w:r>
      <w:r>
        <w:rPr>
          <w:rStyle w:val="Hyperlink"/>
          <w:lang w:val="en-US" w:eastAsia="en-US" w:bidi="en-US"/>
          <w:w w:val="100"/>
          <w:spacing w:val="0"/>
          <w:position w:val="0"/>
        </w:rPr>
        <w:t>to61-chuguy@fas.gLW.ru</w:t>
      </w:r>
      <w:r>
        <w:fldChar w:fldCharType="end"/>
      </w:r>
      <w:r>
        <w:rPr>
          <w:lang w:val="en-US" w:eastAsia="en-US" w:bidi="en-US"/>
          <w:w w:val="100"/>
          <w:spacing w:val="0"/>
          <w:color w:val="000000"/>
          <w:position w:val="0"/>
        </w:rPr>
        <w:t>]</w:t>
      </w:r>
    </w:p>
    <w:sectPr>
      <w:type w:val="continuous"/>
      <w:pgSz w:w="11906" w:h="16838"/>
      <w:pgMar w:top="799" w:left="821" w:right="821" w:bottom="1613" w:header="0" w:footer="3" w:gutter="39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3)"/>
    <w:basedOn w:val="CharStyle7"/>
    <w:rPr>
      <w:lang w:val="ru-RU" w:eastAsia="ru-RU" w:bidi="ru-RU"/>
      <w:w w:val="10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sz w:val="30"/>
      <w:szCs w:val="30"/>
      <w:rFonts w:ascii="Times New Roman" w:eastAsia="Times New Roman" w:hAnsi="Times New Roman" w:cs="Times New Roman"/>
      <w:spacing w:val="10"/>
    </w:rPr>
  </w:style>
  <w:style w:type="character" w:customStyle="1" w:styleId="CharStyle15">
    <w:name w:val="Заголовок №1"/>
    <w:basedOn w:val="CharStyle14"/>
    <w:rPr>
      <w:lang w:val="ru-RU" w:eastAsia="ru-RU" w:bidi="ru-RU"/>
      <w:u w:val="single"/>
      <w:w w:val="100"/>
      <w:color w:val="000000"/>
      <w:position w:val="0"/>
    </w:rPr>
  </w:style>
  <w:style w:type="character" w:customStyle="1" w:styleId="CharStyle16">
    <w:name w:val="Заголовок №1"/>
    <w:basedOn w:val="CharStyle14"/>
    <w:rPr>
      <w:lang w:val="ru-RU" w:eastAsia="ru-RU" w:bidi="ru-RU"/>
      <w:w w:val="100"/>
      <w:color w:val="000000"/>
      <w:position w:val="0"/>
    </w:rPr>
  </w:style>
  <w:style w:type="character" w:customStyle="1" w:styleId="CharStyle17">
    <w:name w:val="Заголовок №1 + Impact,12 pt,Курсив,Интервал 0 pt"/>
    <w:basedOn w:val="CharStyle14"/>
    <w:rPr>
      <w:lang w:val="ru-RU" w:eastAsia="ru-RU" w:bidi="ru-RU"/>
      <w:i/>
      <w:iCs/>
      <w:sz w:val="24"/>
      <w:szCs w:val="24"/>
      <w:rFonts w:ascii="Impact" w:eastAsia="Impact" w:hAnsi="Impact" w:cs="Impact"/>
      <w:w w:val="100"/>
      <w:spacing w:val="0"/>
      <w:color w:val="000000"/>
      <w:position w:val="0"/>
    </w:rPr>
  </w:style>
  <w:style w:type="character" w:customStyle="1" w:styleId="CharStyle18">
    <w:name w:val="Заголовок №1 + Impact,12 pt,Курсив,Интервал 0 pt"/>
    <w:basedOn w:val="CharStyle14"/>
    <w:rPr>
      <w:lang w:val="en-US" w:eastAsia="en-US" w:bidi="en-US"/>
      <w:i/>
      <w:iCs/>
      <w:u w:val="single"/>
      <w:sz w:val="24"/>
      <w:szCs w:val="24"/>
      <w:rFonts w:ascii="Impact" w:eastAsia="Impact" w:hAnsi="Impact" w:cs="Impact"/>
      <w:w w:val="100"/>
      <w:spacing w:val="0"/>
      <w:color w:val="000000"/>
      <w:position w:val="0"/>
    </w:rPr>
  </w:style>
  <w:style w:type="character" w:customStyle="1" w:styleId="CharStyle19">
    <w:name w:val="Основной текст (2)"/>
    <w:basedOn w:val="CharStyle4"/>
    <w:rPr>
      <w:lang w:val="ru-RU" w:eastAsia="ru-RU" w:bidi="ru-RU"/>
      <w:w w:val="100"/>
      <w:spacing w:val="0"/>
      <w:color w:val="000000"/>
      <w:position w:val="0"/>
    </w:rPr>
  </w:style>
  <w:style w:type="character" w:customStyle="1" w:styleId="CharStyle21">
    <w:name w:val="Основной текст (5)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5)"/>
    <w:basedOn w:val="CharStyle21"/>
    <w:rPr>
      <w:lang w:val="ru-RU" w:eastAsia="ru-RU" w:bidi="ru-RU"/>
      <w:u w:val="single"/>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w:basedOn w:val="CharStyle24"/>
    <w:rPr>
      <w:lang w:val="ru-RU" w:eastAsia="ru-RU" w:bidi="ru-RU"/>
      <w:u w:val="single"/>
      <w:w w:val="100"/>
      <w:spacing w:val="0"/>
      <w:color w:val="000000"/>
      <w:position w:val="0"/>
    </w:rPr>
  </w:style>
  <w:style w:type="character" w:customStyle="1" w:styleId="CharStyle27">
    <w:name w:val="Заголовок №2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6) Exact"/>
    <w:basedOn w:val="DefaultParagraphFont"/>
    <w:link w:val="Style28"/>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30">
    <w:name w:val="Основной текст + Курсив,Интервал 1 pt"/>
    <w:basedOn w:val="CharStyle24"/>
    <w:rPr>
      <w:lang w:val="ru-RU" w:eastAsia="ru-RU" w:bidi="ru-RU"/>
      <w:i/>
      <w:iCs/>
      <w:w w:val="100"/>
      <w:spacing w:val="20"/>
      <w:color w:val="000000"/>
      <w:position w:val="0"/>
    </w:rPr>
  </w:style>
  <w:style w:type="character" w:customStyle="1" w:styleId="CharStyle31">
    <w:name w:val="Основной текст (5) + Не полужирный"/>
    <w:basedOn w:val="CharStyle21"/>
    <w:rPr>
      <w:lang w:val="ru-RU" w:eastAsia="ru-RU" w:bidi="ru-RU"/>
      <w:b/>
      <w:bCs/>
      <w:w w:val="100"/>
      <w:spacing w:val="0"/>
      <w:color w:val="000000"/>
      <w:position w:val="0"/>
    </w:rPr>
  </w:style>
  <w:style w:type="character" w:customStyle="1" w:styleId="CharStyle33">
    <w:name w:val="Основной текст (7)_"/>
    <w:basedOn w:val="DefaultParagraphFont"/>
    <w:link w:val="Style32"/>
    <w:rPr>
      <w:b w:val="0"/>
      <w:bCs w:val="0"/>
      <w:i w:val="0"/>
      <w:iCs w:val="0"/>
      <w:u w:val="none"/>
      <w:strike w:val="0"/>
      <w:smallCaps w:val="0"/>
      <w:sz w:val="13"/>
      <w:szCs w:val="13"/>
      <w:rFonts w:ascii="Times New Roman" w:eastAsia="Times New Roman" w:hAnsi="Times New Roman" w:cs="Times New Roman"/>
    </w:rPr>
  </w:style>
  <w:style w:type="character" w:customStyle="1" w:styleId="CharStyle34">
    <w:name w:val="Основной текст (7) + Candara,8 pt"/>
    <w:basedOn w:val="CharStyle33"/>
    <w:rPr>
      <w:lang w:val="ru-RU" w:eastAsia="ru-RU" w:bidi="ru-RU"/>
      <w:sz w:val="16"/>
      <w:szCs w:val="16"/>
      <w:rFonts w:ascii="Candara" w:eastAsia="Candara" w:hAnsi="Candara" w:cs="Candara"/>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300" w:after="300" w:line="0" w:lineRule="exact"/>
    </w:pPr>
    <w:rPr>
      <w:b w:val="0"/>
      <w:bCs w:val="0"/>
      <w:i w:val="0"/>
      <w:iCs w:val="0"/>
      <w:u w:val="none"/>
      <w:strike w:val="0"/>
      <w:smallCaps w:val="0"/>
      <w:sz w:val="30"/>
      <w:szCs w:val="30"/>
      <w:rFonts w:ascii="Times New Roman" w:eastAsia="Times New Roman" w:hAnsi="Times New Roman" w:cs="Times New Roman"/>
      <w:spacing w:val="10"/>
    </w:rPr>
  </w:style>
  <w:style w:type="paragraph" w:customStyle="1" w:styleId="Style20">
    <w:name w:val="Основной текст (5)"/>
    <w:basedOn w:val="Normal"/>
    <w:link w:val="CharStyle21"/>
    <w:pPr>
      <w:widowControl w:val="0"/>
      <w:shd w:val="clear" w:color="auto" w:fill="FFFFFF"/>
      <w:jc w:val="both"/>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spacing w:before="120" w:after="300"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both"/>
      <w:outlineLvl w:val="1"/>
      <w:spacing w:before="300"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32">
    <w:name w:val="Основной текст (7)"/>
    <w:basedOn w:val="Normal"/>
    <w:link w:val="CharStyle33"/>
    <w:pPr>
      <w:widowControl w:val="0"/>
      <w:shd w:val="clear" w:color="auto" w:fill="FFFFFF"/>
      <w:spacing w:before="8760" w:line="187" w:lineRule="exact"/>
    </w:pPr>
    <w:rPr>
      <w:b w:val="0"/>
      <w:bCs w:val="0"/>
      <w:i w:val="0"/>
      <w:iCs w:val="0"/>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