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65860" distR="110807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723900</wp:posOffset>
                </wp:positionH>
                <wp:positionV relativeFrom="paragraph">
                  <wp:posOffset>728980</wp:posOffset>
                </wp:positionV>
                <wp:extent cx="2578735" cy="2060575"/>
                <wp:wrapSquare wrapText="right"/>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561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26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е-тай: 1о34@Га8.§оу.ги</w:t>
                            </w:r>
                          </w:p>
                          <w:p>
                            <w:pPr>
                              <w:pStyle w:val="Style2"/>
                              <w:keepNext w:val="0"/>
                              <w:keepLines w:val="0"/>
                              <w:widowControl w:val="0"/>
                              <w:shd w:val="clear" w:color="auto" w:fill="auto"/>
                              <w:tabs>
                                <w:tab w:pos="1983" w:val="left"/>
                              </w:tabs>
                              <w:bidi w:val="0"/>
                              <w:spacing w:before="0" w:after="320" w:line="240" w:lineRule="auto"/>
                              <w:ind w:left="14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26.07.2023</w:t>
                              <w:tab/>
                            </w:r>
                            <w:r>
                              <w:fldChar w:fldCharType="end"/>
                            </w:r>
                            <w:r>
                              <w:rPr>
                                <w:color w:val="000000"/>
                                <w:spacing w:val="0"/>
                                <w:w w:val="100"/>
                                <w:position w:val="0"/>
                                <w:sz w:val="30"/>
                                <w:szCs w:val="30"/>
                                <w:u w:val="single"/>
                                <w:shd w:val="clear" w:color="auto" w:fill="auto"/>
                                <w:lang w:val="ru-RU" w:eastAsia="ru-RU" w:bidi="ru-RU"/>
                              </w:rPr>
                              <w:t>№ 5482/23</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7.399999999999999pt;width:203.05000000000001pt;height:162.25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561A2"/>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b/>
                          <w:bCs/>
                          <w:color w:val="4561A2"/>
                          <w:spacing w:val="0"/>
                          <w:w w:val="100"/>
                          <w:position w:val="0"/>
                          <w:sz w:val="19"/>
                          <w:szCs w:val="19"/>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260" w:line="269" w:lineRule="auto"/>
                        <w:ind w:left="0" w:right="0" w:firstLine="0"/>
                        <w:jc w:val="center"/>
                        <w:rPr>
                          <w:sz w:val="16"/>
                          <w:szCs w:val="16"/>
                        </w:rPr>
                      </w:pPr>
                      <w:r>
                        <w:rPr>
                          <w:color w:val="4561A2"/>
                          <w:spacing w:val="0"/>
                          <w:w w:val="100"/>
                          <w:position w:val="0"/>
                          <w:sz w:val="16"/>
                          <w:szCs w:val="16"/>
                          <w:shd w:val="clear" w:color="auto" w:fill="auto"/>
                          <w:lang w:val="ru-RU" w:eastAsia="ru-RU" w:bidi="ru-RU"/>
                        </w:rPr>
                        <w:t>е-тай: 1о34@Га8.§оу.ги</w:t>
                      </w:r>
                    </w:p>
                    <w:p>
                      <w:pPr>
                        <w:pStyle w:val="Style2"/>
                        <w:keepNext w:val="0"/>
                        <w:keepLines w:val="0"/>
                        <w:widowControl w:val="0"/>
                        <w:shd w:val="clear" w:color="auto" w:fill="auto"/>
                        <w:tabs>
                          <w:tab w:pos="1983" w:val="left"/>
                        </w:tabs>
                        <w:bidi w:val="0"/>
                        <w:spacing w:before="0" w:after="320" w:line="240" w:lineRule="auto"/>
                        <w:ind w:left="14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26.07.2023</w:t>
                        <w:tab/>
                      </w:r>
                      <w:r>
                        <w:fldChar w:fldCharType="end"/>
                      </w:r>
                      <w:r>
                        <w:rPr>
                          <w:color w:val="000000"/>
                          <w:spacing w:val="0"/>
                          <w:w w:val="100"/>
                          <w:position w:val="0"/>
                          <w:sz w:val="30"/>
                          <w:szCs w:val="30"/>
                          <w:u w:val="single"/>
                          <w:shd w:val="clear" w:color="auto" w:fill="auto"/>
                          <w:lang w:val="ru-RU" w:eastAsia="ru-RU" w:bidi="ru-RU"/>
                        </w:rPr>
                        <w:t>№ 5482/23</w:t>
                      </w:r>
                    </w:p>
                    <w:p>
                      <w:pPr>
                        <w:pStyle w:val="Style2"/>
                        <w:keepNext w:val="0"/>
                        <w:keepLines w:val="0"/>
                        <w:widowControl w:val="0"/>
                        <w:shd w:val="clear" w:color="auto" w:fill="auto"/>
                        <w:bidi w:val="0"/>
                        <w:spacing w:before="0" w:after="180" w:line="254" w:lineRule="auto"/>
                        <w:ind w:left="0" w:right="0" w:firstLine="0"/>
                        <w:jc w:val="center"/>
                        <w:rPr>
                          <w:sz w:val="19"/>
                          <w:szCs w:val="19"/>
                        </w:rPr>
                      </w:pPr>
                      <w:r>
                        <w:rPr>
                          <w:color w:val="4561A2"/>
                          <w:spacing w:val="0"/>
                          <w:w w:val="100"/>
                          <w:position w:val="0"/>
                          <w:sz w:val="19"/>
                          <w:szCs w:val="19"/>
                          <w:shd w:val="clear" w:color="auto" w:fill="auto"/>
                          <w:lang w:val="ru-RU" w:eastAsia="ru-RU" w:bidi="ru-RU"/>
                        </w:rPr>
                        <w:t xml:space="preserve">На№  от</w:t>
                      </w:r>
                    </w:p>
                  </w:txbxContent>
                </v:textbox>
                <w10:wrap type="square" side="right" anchorx="page"/>
              </v:shape>
            </w:pict>
          </mc:Fallback>
        </mc:AlternateContent>
      </w:r>
    </w:p>
    <w:p>
      <w:pPr>
        <w:pStyle w:val="Style9"/>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ООО "Электронные машины" ул. Ялтинская, д. 14, офис 408, г. Краснодар, Краснодарский край, 350059</w:t>
      </w:r>
    </w:p>
    <w:p>
      <w:pPr>
        <w:pStyle w:val="Style9"/>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е1ес1готка2023@таП.ги</w:t>
      </w:r>
    </w:p>
    <w:p>
      <w:pPr>
        <w:pStyle w:val="Style9"/>
        <w:keepNext w:val="0"/>
        <w:keepLines w:val="0"/>
        <w:widowControl w:val="0"/>
        <w:shd w:val="clear" w:color="auto" w:fill="auto"/>
        <w:bidi w:val="0"/>
        <w:spacing w:before="0" w:after="0" w:line="240" w:lineRule="auto"/>
        <w:ind w:left="1040" w:right="0" w:firstLine="0"/>
        <w:jc w:val="left"/>
      </w:pPr>
      <w:r>
        <w:rPr>
          <w:color w:val="000000"/>
          <w:spacing w:val="0"/>
          <w:w w:val="100"/>
          <w:position w:val="0"/>
          <w:shd w:val="clear" w:color="auto" w:fill="auto"/>
          <w:lang w:val="ru-RU" w:eastAsia="ru-RU" w:bidi="ru-RU"/>
        </w:rPr>
        <w:t>АО "ЭТС"</w:t>
      </w:r>
    </w:p>
    <w:p>
      <w:pPr>
        <w:pStyle w:val="Style9"/>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ул. Тестовская, д. 10, Москва, 123112 аи4йог8@еф2.ги</w:t>
      </w:r>
    </w:p>
    <w:p>
      <w:pPr>
        <w:pStyle w:val="Style9"/>
        <w:keepNext w:val="0"/>
        <w:keepLines w:val="0"/>
        <w:widowControl w:val="0"/>
        <w:shd w:val="clear" w:color="auto" w:fill="auto"/>
        <w:bidi w:val="0"/>
        <w:spacing w:before="0" w:after="260" w:line="240" w:lineRule="auto"/>
        <w:ind w:left="1040" w:right="0" w:firstLine="0"/>
        <w:jc w:val="left"/>
      </w:pPr>
      <w:r>
        <w:rPr>
          <w:color w:val="000000"/>
          <w:spacing w:val="0"/>
          <w:w w:val="100"/>
          <w:position w:val="0"/>
          <w:shd w:val="clear" w:color="auto" w:fill="auto"/>
          <w:lang w:val="ru-RU" w:eastAsia="ru-RU" w:bidi="ru-RU"/>
        </w:rPr>
        <w:t>МКУ "Городской информационный центр" ул. Бобруйская, д. 7, Волгоград, 400074 с^с@Vо1да^т^п.^и</w:t>
      </w:r>
    </w:p>
    <w:p>
      <w:pPr>
        <w:pStyle w:val="Style9"/>
        <w:keepNext w:val="0"/>
        <w:keepLines w:val="0"/>
        <w:widowControl w:val="0"/>
        <w:shd w:val="clear" w:color="auto" w:fill="auto"/>
        <w:bidi w:val="0"/>
        <w:spacing w:before="0" w:after="560" w:line="240" w:lineRule="auto"/>
        <w:ind w:left="5320" w:right="0" w:firstLine="0"/>
        <w:jc w:val="left"/>
      </w:pPr>
      <w:r>
        <w:rPr>
          <w:color w:val="000000"/>
          <w:spacing w:val="0"/>
          <w:w w:val="100"/>
          <w:position w:val="0"/>
          <w:shd w:val="clear" w:color="auto" w:fill="auto"/>
          <w:lang w:val="ru-RU" w:eastAsia="ru-RU" w:bidi="ru-RU"/>
        </w:rPr>
        <w:t>Администрация Волгограда ул. Володарского, д. 5, Волгоград, 400066 капсе1уа^^а@Vо1да^т^п.^и</w:t>
      </w:r>
    </w:p>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по делу № 034/06/105-853/2023</w:t>
        <w:br/>
        <w:t>о нарушении законодательства о контрактной системе</w:t>
      </w:r>
    </w:p>
    <w:p>
      <w:pPr>
        <w:pStyle w:val="Style9"/>
        <w:keepNext w:val="0"/>
        <w:keepLines w:val="0"/>
        <w:widowControl w:val="0"/>
        <w:shd w:val="clear" w:color="auto" w:fill="auto"/>
        <w:tabs>
          <w:tab w:pos="9019" w:val="left"/>
        </w:tabs>
        <w:bidi w:val="0"/>
        <w:spacing w:before="0" w:after="320" w:line="240" w:lineRule="auto"/>
        <w:ind w:left="0" w:right="0" w:firstLine="0"/>
        <w:jc w:val="both"/>
      </w:pPr>
      <w:r>
        <w:rPr>
          <w:color w:val="000000"/>
          <w:spacing w:val="0"/>
          <w:w w:val="100"/>
          <w:position w:val="0"/>
          <w:shd w:val="clear" w:color="auto" w:fill="auto"/>
          <w:lang w:val="ru-RU" w:eastAsia="ru-RU" w:bidi="ru-RU"/>
        </w:rPr>
        <w:t>21 июля 2023 года</w:t>
        <w:tab/>
        <w:t>Волгоград</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Волгоградской области (далее - Волгоградское УФАС России, Управление) по контролю за соблюдением законодательства о контрактной системе в составе: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Моисеев С.В. - председатель Комиссии, заместитель начальника отдела контроля государственных и муниципальных закупок, недобросовестной конкуренции и рекламы;</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Панчишкина М.П. - член Комиссии, старший государственный инспектор отдела контроля государственных и муниципальных закупок, недобросовестной конкуренции и рекламы;</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Ивченко Н.И. - член Комиссии, ведущий специалист-эксперт отдела контроля государственных и муниципальных закупок, недобросовестной конкуренции и рекламы, осуществляя рассмотрение жалобы дистанционно (посредством видеоконференцсвязи), с участием: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Воленко М.А. - представителя ООО «Электронные машины» на основании доверенности от 23.03.2023 № 1;</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Воробьева А.В. - директора МКУ «Городской информационный центр»;</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Кошеля В.Г. - представителя МКУ «Городской информационный центр» на основании доверенности от 19.07.2023 № ГИЦ-11;</w:t>
      </w:r>
    </w:p>
    <w:p>
      <w:pPr>
        <w:pStyle w:val="Style9"/>
        <w:keepNext w:val="0"/>
        <w:keepLines w:val="0"/>
        <w:widowControl w:val="0"/>
        <w:shd w:val="clear" w:color="auto" w:fill="auto"/>
        <w:bidi w:val="0"/>
        <w:spacing w:before="0" w:after="480" w:line="240" w:lineRule="auto"/>
        <w:ind w:left="0" w:right="0" w:firstLine="740"/>
        <w:jc w:val="both"/>
      </w:pPr>
      <w:r>
        <w:rPr>
          <w:color w:val="000000"/>
          <w:spacing w:val="0"/>
          <w:w w:val="100"/>
          <w:position w:val="0"/>
          <w:shd w:val="clear" w:color="auto" w:fill="auto"/>
          <w:lang w:val="ru-RU" w:eastAsia="ru-RU" w:bidi="ru-RU"/>
        </w:rPr>
        <w:t>Лучковского О.Л. - представителя МКУ «Городской информационный центр» на основании доверенности от 19.07.2023 № ГИЦ-10;</w:t>
      </w:r>
    </w:p>
    <w:p>
      <w:pPr>
        <w:pStyle w:val="Style14"/>
        <w:keepNext/>
        <w:keepLines/>
        <w:widowControl w:val="0"/>
        <w:shd w:val="clear" w:color="auto" w:fill="auto"/>
        <w:bidi w:val="0"/>
        <w:spacing w:before="0" w:line="240" w:lineRule="auto"/>
        <w:ind w:left="0" w:right="0" w:firstLine="0"/>
        <w:jc w:val="left"/>
        <w:sectPr>
          <w:footerReference w:type="default" r:id="rId7"/>
          <w:footnotePr>
            <w:pos w:val="pageBottom"/>
            <w:numFmt w:val="decimal"/>
            <w:numRestart w:val="continuous"/>
          </w:footnotePr>
          <w:pgSz w:w="11900" w:h="16840"/>
          <w:pgMar w:top="284" w:right="541" w:bottom="1231" w:left="1097" w:header="0"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111111111111111111111111</w:t>
      </w:r>
      <w:bookmarkEnd w:id="0"/>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Харлановой М.В. - представителя МКУ «Городской информационный центр» на основании доверенности от 19.07.2023 № ГИЦ-9,</w:t>
      </w:r>
    </w:p>
    <w:p>
      <w:pPr>
        <w:pStyle w:val="Style9"/>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ООО «Электронные машины» вх. № 6398/23 от 17.07.2023 на положения извещения о проведении электронного аукциона «Поставка комплектов видеокамер» (номер извещения 0129300014923000336),</w:t>
      </w:r>
    </w:p>
    <w:p>
      <w:pPr>
        <w:pStyle w:val="Style9"/>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официальном сайте \у\у\у./акирк1.доу.ги (далее - ЕИС) 10.07.2023 было размещено извещение о проведении электронного аукциона «Поставка комплектов видеокамер» (номер извещения 0129300014923000336) (далее - Извещение). Начальная (максимальная) цена контракта - 1 722 200,00 рублей.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первому доводу жалобы Заказчиком нарушены положения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путем неприменения обязательного к применению кода позиции каталога товаров, работ, услуг для обеспечения государственных и муниципальных нужд (далее - КТРУ, Каталог).</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положениями Извещения товаром, подлежащим поставке является «Видеокамера для систем видеонаблюдения и охранного телевидения».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Установлен код Общероссийского классификатора продукции по видам экономической деятельности (ОКПД 2) 26.40.33.111 Видеокамеры для систем видеонаблюдения, видеоаналитики и охранного телевидения.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Код позиции КТРУ не установлен.</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1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основании п.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w:t>
      </w:r>
      <w:r>
        <w:rPr>
          <w:color w:val="000000"/>
          <w:spacing w:val="0"/>
          <w:w w:val="100"/>
          <w:position w:val="0"/>
          <w:shd w:val="clear" w:color="auto" w:fill="auto"/>
          <w:lang w:val="ru-RU" w:eastAsia="ru-RU" w:bidi="ru-RU"/>
        </w:rPr>
        <w:t>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 6 ст. 23 Закона о контрактной системе порядок формирования и ведения в единой информационной системе КТРУ,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Постановление № 145, Правила), заказчики обязаны применять информацию, включенную в позицию каталога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наименование товара, работы, услуги, единицы измерения количества товара, объема выполняемой работы, оказываемой услуги (при наличии), описание товара, работы, услуги (при наличии такого описания в позиции).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пунктом 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в том числе,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Извещением установлено условие допуска: «Участникам, заявки или окончательные предложения которых содержат предложения о поставке товаров в соответствии с приказом Минфина России № 126н от 04.06.2018», а также ограничение допуска: «Постановление Правительства РФ №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Заказчик в настоящем случае не вправе указывать в Извещении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не предусмотренные позицией КТРУ, в случае, если в Каталоге имеется позиция, обязательная к применению заказчиками.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 1 ч. 1 ст.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 1 ст. 42, п. 1 ч. 1 ст. 75 Закона о контрактной системе соответственно.</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указал, что в каталоге товаров, работ, услуг для обеспечения государственных и муниципальных нужд имеется нужное описание для этого товара - это:</w:t>
      </w:r>
    </w:p>
    <w:p>
      <w:pPr>
        <w:pStyle w:val="Style9"/>
        <w:keepNext w:val="0"/>
        <w:keepLines w:val="0"/>
        <w:widowControl w:val="0"/>
        <w:numPr>
          <w:ilvl w:val="0"/>
          <w:numId w:val="1"/>
        </w:numPr>
        <w:shd w:val="clear" w:color="auto" w:fill="auto"/>
        <w:tabs>
          <w:tab w:pos="9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Видеокамера 26.40.33.110-00000012,</w:t>
      </w:r>
    </w:p>
    <w:p>
      <w:pPr>
        <w:pStyle w:val="Style9"/>
        <w:keepNext w:val="0"/>
        <w:keepLines w:val="0"/>
        <w:widowControl w:val="0"/>
        <w:numPr>
          <w:ilvl w:val="0"/>
          <w:numId w:val="1"/>
        </w:numPr>
        <w:shd w:val="clear" w:color="auto" w:fill="auto"/>
        <w:tabs>
          <w:tab w:pos="9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Видеокамера 26.40.33.110-00000007,</w:t>
      </w:r>
    </w:p>
    <w:p>
      <w:pPr>
        <w:pStyle w:val="Style9"/>
        <w:keepNext w:val="0"/>
        <w:keepLines w:val="0"/>
        <w:widowControl w:val="0"/>
        <w:numPr>
          <w:ilvl w:val="0"/>
          <w:numId w:val="1"/>
        </w:numPr>
        <w:shd w:val="clear" w:color="auto" w:fill="auto"/>
        <w:tabs>
          <w:tab w:pos="9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Видеокамера 26.40.33.110-00000008,</w:t>
      </w:r>
    </w:p>
    <w:p>
      <w:pPr>
        <w:pStyle w:val="Style9"/>
        <w:keepNext w:val="0"/>
        <w:keepLines w:val="0"/>
        <w:widowControl w:val="0"/>
        <w:numPr>
          <w:ilvl w:val="0"/>
          <w:numId w:val="1"/>
        </w:numPr>
        <w:shd w:val="clear" w:color="auto" w:fill="auto"/>
        <w:tabs>
          <w:tab w:pos="9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Видеокамера 26.40.33.110-00000009,</w:t>
      </w:r>
    </w:p>
    <w:p>
      <w:pPr>
        <w:pStyle w:val="Style9"/>
        <w:keepNext w:val="0"/>
        <w:keepLines w:val="0"/>
        <w:widowControl w:val="0"/>
        <w:numPr>
          <w:ilvl w:val="0"/>
          <w:numId w:val="1"/>
        </w:numPr>
        <w:shd w:val="clear" w:color="auto" w:fill="auto"/>
        <w:tabs>
          <w:tab w:pos="9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Камера видеонаблюдения 26.70.13.000-00000006,</w:t>
      </w:r>
    </w:p>
    <w:p>
      <w:pPr>
        <w:pStyle w:val="Style9"/>
        <w:keepNext w:val="0"/>
        <w:keepLines w:val="0"/>
        <w:widowControl w:val="0"/>
        <w:numPr>
          <w:ilvl w:val="0"/>
          <w:numId w:val="1"/>
        </w:numPr>
        <w:shd w:val="clear" w:color="auto" w:fill="auto"/>
        <w:tabs>
          <w:tab w:pos="9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Камера видеонаблюдения 26.70.13.000-00000001,</w:t>
      </w:r>
    </w:p>
    <w:p>
      <w:pPr>
        <w:pStyle w:val="Style9"/>
        <w:keepNext w:val="0"/>
        <w:keepLines w:val="0"/>
        <w:widowControl w:val="0"/>
        <w:numPr>
          <w:ilvl w:val="0"/>
          <w:numId w:val="1"/>
        </w:numPr>
        <w:shd w:val="clear" w:color="auto" w:fill="auto"/>
        <w:tabs>
          <w:tab w:pos="9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Камера видеонаблюдения 26.70.13.000-00000002,</w:t>
      </w:r>
    </w:p>
    <w:p>
      <w:pPr>
        <w:pStyle w:val="Style9"/>
        <w:keepNext w:val="0"/>
        <w:keepLines w:val="0"/>
        <w:widowControl w:val="0"/>
        <w:numPr>
          <w:ilvl w:val="0"/>
          <w:numId w:val="1"/>
        </w:numPr>
        <w:shd w:val="clear" w:color="auto" w:fill="auto"/>
        <w:tabs>
          <w:tab w:pos="9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Камера видеонаблюдения 26.70.13.000-00000003.</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не согласился с данным доводом, отметил, что указанные Заявителем коды позиции КТРУ не соответствуют товару, подлежащему поставке в рамках настоящей закупки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письменных пояснениях Заказчика указал, что Заказчиком осуществляется закупка комплектов видеокамер для организации видеонаблюдения на избирательных участках в сентябре 2023 года в соответствии с письмом администрации Волгограда от 21.06.2023 № 05-и/2336.</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требованиям, установленным в п. 1.3 Порядка применения средств видеонаблюдения и трансляции изображения, трансляции изображения в сети Интернет, а также хранения соответствующих видеозаписей при проведении дополнительных выборов депутатов Государственной Думы Федерального Собрания Российской Федерации седьмого созыва по одномандатным избирательным округам, утвержденного </w:t>
      </w:r>
      <w:r>
        <w:rPr>
          <w:color w:val="000000"/>
          <w:spacing w:val="0"/>
          <w:w w:val="100"/>
          <w:position w:val="0"/>
          <w:shd w:val="clear" w:color="auto" w:fill="auto"/>
          <w:lang w:val="ru-RU" w:eastAsia="ru-RU" w:bidi="ru-RU"/>
        </w:rPr>
        <w:t>постановлением ЦИК России от 18.07.2018 № 168/1386-7 «О Порядке применения средств видеонаблюдения и трансляции изображения, трансляции изображения в сети Интернет, а также хранения соответствующих видеозаписей при проведении дополнительных выборов депутатов Государственной Думы Федерального Собрания Российской Федерации седьмого созыва по одномандатным избирательным округам» (далее - Порядок) видеонаблюдение и трансляция изображения в сети Интернет осуществляются с использованием средств видеонаблюдения и трансляции изображения, которые устанавливаются в помещениях для голосования, помещениях ТИК и представляют собой устройства, предназначенные для видеонаблюдения, записи и трансляции изображения в сети Интернет.</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Средство видеонаблюдения состоит из двух видеокамер, оборудования для хранения видеозаписей (карты памяти или регистратор), коммутатора, блока (блоков) бесперебойного питания. Для обеспечения сохранности отдельных элементов средства видеонаблюдения применяется антивандальный шкаф.</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Средство видеонаблюдения с момента включения обеспечивает непрерывную звуко- и видеозапись в течение времени, установленного Порядком.</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указал, что применение любого из указанных Заявителем кодов Каталога не может обеспечить указание ключевых характеристик товара, подлежащего к поставке, направленных на реализацию Порядка.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Ключевой характеристикой описания объекта закупки является характеристика «Объем встроенной памяти» со значением «&gt; 128». Представленные Заявителем коды КТРУ предусматривают значения характеристики «Объем встроенной памяти»: «&gt; 8», «&gt; 16», «&gt; 32», что качественно не соответствует объему памяти товара, подлежащего поставке в рамках настоящей закупки.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4.1 Порядка изображение из помещения для голосования, помещения ТИК транслируется в сети Интернет на специальной странице портала трансляций и на служебном портале. Трансляция изображения может также производиться на средствах отображения информации коллективного пользования Информационного центра ЦИК России, информационных центров ИКСРФ, общественных штабов (ситуационных центров) в соответствии с решениями ЦИК России, ИКСРФ.</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электронном документе «Описание объекта закупки», являющемся частью Извещения, установлены характеристики «Аутентификация по стандарту ЕАР» со значением «Да», «Поддержка протоколов защиты Т1Л» со значением «Т1Л1.0. ТЪ81.1, ТЪ81.2», «Поддержка шифрования НТТР8» со значением «Да». Указанные характеристики направлены на обеспечение безопасной передачи данных и трансляции изображения в сети Интернет.</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в том числе, с учетом функционального назначения закупаемого товара и сферы его применения, Комиссия не соглашается с доводом жалобы о том, что к товару, подлежащему поставке по настоящей закупке, должен быть применен один из кодов позиций КТРУ: Видеокамера 26.40.33.110-00000012, Видеокамера 26.40.33.110-00000007, Видеокамера 26.40.33.110-00000008, Видеокамера 26.40.33.110-00000009, Камера видеонаблюдения 26.70.13.000-00000006, Камера видеонаблюдения 26.70.13.000-00000001, Камера видеонаблюдения 26.70.13.000-00000002, Камера видеонаблюдения 26.70.13.000</w:t>
        <w:softHyphen/>
        <w:t>00000003. Следовательно, довод жалобы не нашел своего подтверждения и является необоснованным.</w:t>
      </w:r>
      <w:r>
        <w:br w:type="page"/>
      </w:r>
    </w:p>
    <w:p>
      <w:pPr>
        <w:pStyle w:val="Style9"/>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На основании всего вышеизложенного, 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9"/>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«Электронные машины» вх. № 6398/23 от 17.07.2023 на положения извещения о проведении электронного аукциона «Поставка комплектов видеокамер» (номер извещения 0129300014923000336) необоснованной.</w:t>
      </w:r>
    </w:p>
    <w:p>
      <w:pPr>
        <w:widowControl w:val="0"/>
        <w:spacing w:line="1" w:lineRule="exact"/>
        <w:sectPr>
          <w:headerReference w:type="default" r:id="rId8"/>
          <w:footerReference w:type="default" r:id="rId9"/>
          <w:footnotePr>
            <w:pos w:val="pageBottom"/>
            <w:numFmt w:val="decimal"/>
            <w:numRestart w:val="continuous"/>
          </w:footnotePr>
          <w:pgSz w:w="11900" w:h="16840"/>
          <w:pgMar w:top="1662" w:right="877" w:bottom="1350" w:left="761" w:header="0" w:footer="3" w:gutter="0"/>
          <w:cols w:space="720"/>
          <w:noEndnote/>
          <w:rtlGutter w:val="0"/>
          <w:docGrid w:linePitch="360"/>
        </w:sectPr>
      </w:pPr>
      <w:r>
        <mc:AlternateContent>
          <mc:Choice Requires="wps">
            <w:drawing>
              <wp:anchor distT="292100" distB="237490" distL="0" distR="0" simplePos="0" relativeHeight="125829381" behindDoc="0" locked="0" layoutInCell="1" allowOverlap="1">
                <wp:simplePos x="0" y="0"/>
                <wp:positionH relativeFrom="page">
                  <wp:posOffset>522605</wp:posOffset>
                </wp:positionH>
                <wp:positionV relativeFrom="paragraph">
                  <wp:posOffset>292100</wp:posOffset>
                </wp:positionV>
                <wp:extent cx="1700530" cy="228600"/>
                <wp:wrapTopAndBottom/>
                <wp:docPr id="11" name="Shape 11"/>
                <a:graphic xmlns:a="http://schemas.openxmlformats.org/drawingml/2006/main">
                  <a:graphicData uri="http://schemas.microsoft.com/office/word/2010/wordprocessingShape">
                    <wps:wsp>
                      <wps:cNvSpPr txBox="1"/>
                      <wps:spPr>
                        <a:xfrm>
                          <a:ext cx="1700530" cy="22860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41.149999999999999pt;margin-top:23.pt;width:133.90000000000001pt;height:18.pt;z-index:-125829372;mso-wrap-distance-left:0;mso-wrap-distance-top:23.pt;mso-wrap-distance-right:0;mso-wrap-distance-bottom:18.699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83540" distB="15240" distL="0" distR="1804670" simplePos="0" relativeHeight="125829383" behindDoc="0" locked="0" layoutInCell="1" allowOverlap="1">
            <wp:simplePos x="0" y="0"/>
            <wp:positionH relativeFrom="page">
              <wp:posOffset>2464435</wp:posOffset>
            </wp:positionH>
            <wp:positionV relativeFrom="paragraph">
              <wp:posOffset>383540</wp:posOffset>
            </wp:positionV>
            <wp:extent cx="311150" cy="35941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0"/>
                    <a:stretch/>
                  </pic:blipFill>
                  <pic:spPr>
                    <a:xfrm>
                      <a:ext cx="311150"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2857500</wp:posOffset>
                </wp:positionH>
                <wp:positionV relativeFrom="paragraph">
                  <wp:posOffset>453390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25.pt;margin-top:35.700000000000003pt;width:135.59999999999999pt;height:20.15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23875" distB="0" distL="0" distR="0" simplePos="0" relativeHeight="125829384" behindDoc="0" locked="0" layoutInCell="1" allowOverlap="1">
                <wp:simplePos x="0" y="0"/>
                <wp:positionH relativeFrom="page">
                  <wp:posOffset>5987415</wp:posOffset>
                </wp:positionH>
                <wp:positionV relativeFrom="paragraph">
                  <wp:posOffset>523875</wp:posOffset>
                </wp:positionV>
                <wp:extent cx="981710" cy="234950"/>
                <wp:wrapTopAndBottom/>
                <wp:docPr id="17" name="Shape 17"/>
                <a:graphic xmlns:a="http://schemas.openxmlformats.org/drawingml/2006/main">
                  <a:graphicData uri="http://schemas.microsoft.com/office/word/2010/wordprocessingShape">
                    <wps:wsp>
                      <wps:cNvSpPr txBox="1"/>
                      <wps:spPr>
                        <a:xfrm>
                          <a:ext cx="981710" cy="2349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С.В. Моисеев</w:t>
                            </w:r>
                          </w:p>
                        </w:txbxContent>
                      </wps:txbx>
                      <wps:bodyPr wrap="none" lIns="0" tIns="0" rIns="0" bIns="0">
                        <a:noAutoFit/>
                      </wps:bodyPr>
                    </wps:wsp>
                  </a:graphicData>
                </a:graphic>
              </wp:anchor>
            </w:drawing>
          </mc:Choice>
          <mc:Fallback>
            <w:pict>
              <v:shape id="_x0000_s1043" type="#_x0000_t202" style="position:absolute;margin-left:471.44999999999999pt;margin-top:41.25pt;width:77.299999999999997pt;height:18.5pt;z-index:-125829369;mso-wrap-distance-left:0;mso-wrap-distance-top:41.25pt;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С.В. Моисеев</w:t>
                      </w:r>
                    </w:p>
                  </w:txbxContent>
                </v:textbox>
                <w10:wrap type="topAndBottom" anchorx="page"/>
              </v:shape>
            </w:pict>
          </mc:Fallback>
        </mc:AlternateConten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rPr>
          <w:sz w:val="12"/>
          <w:szCs w:val="12"/>
        </w:rPr>
      </w:pPr>
      <w:r>
        <w:rPr>
          <w:rFonts w:ascii="Georgia" w:eastAsia="Georgia" w:hAnsi="Georgia" w:cs="Georgia"/>
          <w:color w:val="EBEBEB"/>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353535"/>
          <w:spacing w:val="0"/>
          <w:w w:val="100"/>
          <w:position w:val="0"/>
          <w:sz w:val="12"/>
          <w:szCs w:val="12"/>
          <w:shd w:val="clear" w:color="auto" w:fill="auto"/>
          <w:lang w:val="ru-RU" w:eastAsia="ru-RU" w:bidi="ru-RU"/>
        </w:rPr>
        <w:t xml:space="preserve">Кому </w:t>
      </w:r>
      <w:r>
        <w:rPr>
          <w:rFonts w:ascii="Arial" w:eastAsia="Arial" w:hAnsi="Arial" w:cs="Arial"/>
          <w:color w:val="656565"/>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Моисеев Сергей Владимирович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353535"/>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53535"/>
          <w:spacing w:val="0"/>
          <w:w w:val="100"/>
          <w:position w:val="0"/>
          <w:sz w:val="12"/>
          <w:szCs w:val="12"/>
          <w:shd w:val="clear" w:color="auto" w:fill="auto"/>
          <w:lang w:val="ru-RU" w:eastAsia="ru-RU" w:bidi="ru-RU"/>
        </w:rPr>
        <w:t>00ОА54679929Е6Е1</w:t>
      </w:r>
      <w:r>
        <w:rPr>
          <w:rFonts w:ascii="Arial" w:eastAsia="Arial" w:hAnsi="Arial" w:cs="Arial"/>
          <w:color w:val="656565"/>
          <w:spacing w:val="0"/>
          <w:w w:val="100"/>
          <w:position w:val="0"/>
          <w:sz w:val="12"/>
          <w:szCs w:val="12"/>
          <w:shd w:val="clear" w:color="auto" w:fill="auto"/>
          <w:lang w:val="ru-RU" w:eastAsia="ru-RU" w:bidi="ru-RU"/>
        </w:rPr>
        <w:t>Е4ВО7ВЮО1</w:t>
      </w:r>
      <w:r>
        <w:rPr>
          <w:rFonts w:ascii="Arial" w:eastAsia="Arial" w:hAnsi="Arial" w:cs="Arial"/>
          <w:color w:val="353535"/>
          <w:spacing w:val="0"/>
          <w:w w:val="100"/>
          <w:position w:val="0"/>
          <w:sz w:val="12"/>
          <w:szCs w:val="12"/>
          <w:shd w:val="clear" w:color="auto" w:fill="auto"/>
          <w:lang w:val="ru-RU" w:eastAsia="ru-RU" w:bidi="ru-RU"/>
        </w:rPr>
        <w:t>А284АЗА</w:t>
      </w:r>
      <w:r>
        <w:rPr>
          <w:rFonts w:ascii="Arial" w:eastAsia="Arial" w:hAnsi="Arial" w:cs="Arial"/>
          <w:color w:val="353535"/>
          <w:spacing w:val="0"/>
          <w:w w:val="100"/>
          <w:position w:val="0"/>
          <w:sz w:val="12"/>
          <w:szCs w:val="12"/>
          <w:shd w:val="clear" w:color="auto" w:fill="auto"/>
          <w:lang w:val="ru-RU" w:eastAsia="ru-RU" w:bidi="ru-RU"/>
        </w:rPr>
        <w:t>5</w:t>
      </w:r>
    </w:p>
    <w:p>
      <w:pPr>
        <w:pStyle w:val="Style2"/>
        <w:keepNext w:val="0"/>
        <w:keepLines w:val="0"/>
        <w:widowControl w:val="0"/>
        <w:shd w:val="clear" w:color="auto" w:fill="auto"/>
        <w:bidi w:val="0"/>
        <w:spacing w:before="0" w:after="360" w:line="240" w:lineRule="auto"/>
        <w:ind w:left="3100" w:right="0" w:firstLine="0"/>
        <w:jc w:val="left"/>
        <w:rPr>
          <w:sz w:val="12"/>
          <w:szCs w:val="12"/>
        </w:rPr>
      </w:pPr>
      <w:r>
        <w:rPr>
          <w:rFonts w:ascii="Arial" w:eastAsia="Arial" w:hAnsi="Arial" w:cs="Arial"/>
          <w:color w:val="656565"/>
          <w:spacing w:val="0"/>
          <w:w w:val="100"/>
          <w:position w:val="0"/>
          <w:sz w:val="12"/>
          <w:szCs w:val="12"/>
          <w:shd w:val="clear" w:color="auto" w:fill="auto"/>
          <w:lang w:val="ru-RU" w:eastAsia="ru-RU" w:bidi="ru-RU"/>
        </w:rPr>
        <w:t xml:space="preserve">Действителен </w:t>
      </w:r>
      <w:r>
        <w:rPr>
          <w:rFonts w:ascii="Arial" w:eastAsia="Arial" w:hAnsi="Arial" w:cs="Arial"/>
          <w:color w:val="353535"/>
          <w:spacing w:val="0"/>
          <w:w w:val="100"/>
          <w:position w:val="0"/>
          <w:sz w:val="12"/>
          <w:szCs w:val="12"/>
          <w:shd w:val="clear" w:color="auto" w:fill="auto"/>
          <w:lang w:val="ru-RU" w:eastAsia="ru-RU" w:bidi="ru-RU"/>
        </w:rPr>
        <w:t xml:space="preserve">с </w:t>
      </w:r>
      <w:r>
        <w:rPr>
          <w:rFonts w:ascii="Arial" w:eastAsia="Arial" w:hAnsi="Arial" w:cs="Arial"/>
          <w:color w:val="656565"/>
          <w:spacing w:val="0"/>
          <w:w w:val="100"/>
          <w:position w:val="0"/>
          <w:sz w:val="12"/>
          <w:szCs w:val="12"/>
          <w:shd w:val="clear" w:color="auto" w:fill="auto"/>
          <w:lang w:val="ru-RU" w:eastAsia="ru-RU" w:bidi="ru-RU"/>
        </w:rPr>
        <w:t xml:space="preserve">05.05.2023 </w:t>
      </w:r>
      <w:r>
        <w:rPr>
          <w:rFonts w:ascii="Arial" w:eastAsia="Arial" w:hAnsi="Arial" w:cs="Arial"/>
          <w:color w:val="8D8D8D"/>
          <w:spacing w:val="0"/>
          <w:w w:val="100"/>
          <w:position w:val="0"/>
          <w:sz w:val="12"/>
          <w:szCs w:val="12"/>
          <w:shd w:val="clear" w:color="auto" w:fill="auto"/>
          <w:lang w:val="ru-RU" w:eastAsia="ru-RU" w:bidi="ru-RU"/>
        </w:rPr>
        <w:t xml:space="preserve">по </w:t>
      </w:r>
      <w:r>
        <w:rPr>
          <w:rFonts w:ascii="Arial" w:eastAsia="Arial" w:hAnsi="Arial" w:cs="Arial"/>
          <w:color w:val="000000"/>
          <w:spacing w:val="0"/>
          <w:w w:val="100"/>
          <w:position w:val="0"/>
          <w:sz w:val="12"/>
          <w:szCs w:val="12"/>
          <w:shd w:val="clear" w:color="auto" w:fill="auto"/>
          <w:lang w:val="ru-RU" w:eastAsia="ru-RU" w:bidi="ru-RU"/>
        </w:rPr>
        <w:t>28.07.2024</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6" behindDoc="0" locked="0" layoutInCell="1" allowOverlap="1">
            <wp:simplePos x="0" y="0"/>
            <wp:positionH relativeFrom="page">
              <wp:posOffset>2442845</wp:posOffset>
            </wp:positionH>
            <wp:positionV relativeFrom="paragraph">
              <wp:posOffset>63500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2"/>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2900045</wp:posOffset>
                </wp:positionH>
                <wp:positionV relativeFrom="paragraph">
                  <wp:posOffset>462915</wp:posOffset>
                </wp:positionV>
                <wp:extent cx="1286510" cy="103505"/>
                <wp:wrapNone/>
                <wp:docPr id="21" name="Shape 21"/>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28.34999999999999pt;margin-top:36.450000000000003pt;width:101.3pt;height:8.1500000000000004pt;z-index:251657731;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2857500</wp:posOffset>
                </wp:positionH>
                <wp:positionV relativeFrom="paragraph">
                  <wp:posOffset>151765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25.pt;margin-top:11.950000000000001pt;width:135.59999999999999pt;height:20.15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М.П. Панчишкина</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353535"/>
          <w:spacing w:val="0"/>
          <w:w w:val="100"/>
          <w:position w:val="0"/>
          <w:sz w:val="12"/>
          <w:szCs w:val="12"/>
          <w:shd w:val="clear" w:color="auto" w:fill="auto"/>
          <w:lang w:val="ru-RU" w:eastAsia="ru-RU" w:bidi="ru-RU"/>
        </w:rPr>
        <w:t xml:space="preserve">Кому </w:t>
      </w:r>
      <w:r>
        <w:rPr>
          <w:rFonts w:ascii="Arial" w:eastAsia="Arial" w:hAnsi="Arial" w:cs="Arial"/>
          <w:color w:val="656565"/>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Панчишкина Мария Павловна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353535"/>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53535"/>
          <w:spacing w:val="0"/>
          <w:w w:val="100"/>
          <w:position w:val="0"/>
          <w:sz w:val="12"/>
          <w:szCs w:val="12"/>
          <w:shd w:val="clear" w:color="auto" w:fill="auto"/>
          <w:lang w:val="ru-RU" w:eastAsia="ru-RU" w:bidi="ru-RU"/>
        </w:rPr>
        <w:t>782804121ЕЕ20СЕПЕОСЕС9ЕОО2А6СА80</w:t>
      </w:r>
    </w:p>
    <w:p>
      <w:pPr>
        <w:pStyle w:val="Style2"/>
        <w:keepNext w:val="0"/>
        <w:keepLines w:val="0"/>
        <w:widowControl w:val="0"/>
        <w:shd w:val="clear" w:color="auto" w:fill="auto"/>
        <w:bidi w:val="0"/>
        <w:spacing w:before="0" w:after="360" w:line="240" w:lineRule="auto"/>
        <w:ind w:left="3100" w:right="0" w:firstLine="0"/>
        <w:jc w:val="left"/>
        <w:rPr>
          <w:sz w:val="12"/>
          <w:szCs w:val="12"/>
        </w:rPr>
      </w:pPr>
      <w:r>
        <w:rPr>
          <w:rFonts w:ascii="Arial" w:eastAsia="Arial" w:hAnsi="Arial" w:cs="Arial"/>
          <w:color w:val="656565"/>
          <w:spacing w:val="0"/>
          <w:w w:val="100"/>
          <w:position w:val="0"/>
          <w:sz w:val="12"/>
          <w:szCs w:val="12"/>
          <w:shd w:val="clear" w:color="auto" w:fill="auto"/>
          <w:lang w:val="ru-RU" w:eastAsia="ru-RU" w:bidi="ru-RU"/>
        </w:rPr>
        <w:t xml:space="preserve">Действителен </w:t>
      </w:r>
      <w:r>
        <w:rPr>
          <w:rFonts w:ascii="Arial" w:eastAsia="Arial" w:hAnsi="Arial" w:cs="Arial"/>
          <w:color w:val="353535"/>
          <w:spacing w:val="0"/>
          <w:w w:val="100"/>
          <w:position w:val="0"/>
          <w:sz w:val="12"/>
          <w:szCs w:val="12"/>
          <w:shd w:val="clear" w:color="auto" w:fill="auto"/>
          <w:lang w:val="ru-RU" w:eastAsia="ru-RU" w:bidi="ru-RU"/>
        </w:rPr>
        <w:t xml:space="preserve">с </w:t>
      </w:r>
      <w:r>
        <w:rPr>
          <w:rFonts w:ascii="Arial" w:eastAsia="Arial" w:hAnsi="Arial" w:cs="Arial"/>
          <w:color w:val="656565"/>
          <w:spacing w:val="0"/>
          <w:w w:val="100"/>
          <w:position w:val="0"/>
          <w:sz w:val="12"/>
          <w:szCs w:val="12"/>
          <w:shd w:val="clear" w:color="auto" w:fill="auto"/>
          <w:lang w:val="ru-RU" w:eastAsia="ru-RU" w:bidi="ru-RU"/>
        </w:rPr>
        <w:t xml:space="preserve">02.08.2022 </w:t>
      </w:r>
      <w:r>
        <w:rPr>
          <w:rFonts w:ascii="Arial" w:eastAsia="Arial" w:hAnsi="Arial" w:cs="Arial"/>
          <w:color w:val="8D8D8D"/>
          <w:spacing w:val="0"/>
          <w:w w:val="100"/>
          <w:position w:val="0"/>
          <w:sz w:val="12"/>
          <w:szCs w:val="12"/>
          <w:shd w:val="clear" w:color="auto" w:fill="auto"/>
          <w:lang w:val="ru-RU" w:eastAsia="ru-RU" w:bidi="ru-RU"/>
        </w:rPr>
        <w:t xml:space="preserve">по </w:t>
      </w:r>
      <w:r>
        <w:rPr>
          <w:rFonts w:ascii="Arial" w:eastAsia="Arial" w:hAnsi="Arial" w:cs="Arial"/>
          <w:color w:val="353535"/>
          <w:spacing w:val="0"/>
          <w:w w:val="100"/>
          <w:position w:val="0"/>
          <w:sz w:val="12"/>
          <w:szCs w:val="12"/>
          <w:shd w:val="clear" w:color="auto" w:fill="auto"/>
          <w:lang w:val="ru-RU" w:eastAsia="ru-RU" w:bidi="ru-RU"/>
        </w:rPr>
        <w:t>26.10.2023</w:t>
      </w:r>
    </w:p>
    <w:p>
      <w:pPr>
        <w:pStyle w:val="Style9"/>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7" behindDoc="0" locked="0" layoutInCell="1" allowOverlap="1">
            <wp:simplePos x="0" y="0"/>
            <wp:positionH relativeFrom="page">
              <wp:posOffset>2442845</wp:posOffset>
            </wp:positionH>
            <wp:positionV relativeFrom="paragraph">
              <wp:posOffset>63500</wp:posOffset>
            </wp:positionV>
            <wp:extent cx="353695" cy="53657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4"/>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2900045</wp:posOffset>
                </wp:positionH>
                <wp:positionV relativeFrom="paragraph">
                  <wp:posOffset>466090</wp:posOffset>
                </wp:positionV>
                <wp:extent cx="1280160" cy="100330"/>
                <wp:wrapNone/>
                <wp:docPr id="27" name="Shape 2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28.34999999999999pt;margin-top:36.700000000000003pt;width:100.8pt;height:7.9000000000000004pt;z-index:251657735;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BEBEB"/>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2857500</wp:posOffset>
                </wp:positionH>
                <wp:positionV relativeFrom="paragraph">
                  <wp:posOffset>151765</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5" type="#_x0000_t202" style="position:absolute;margin-left:225.pt;margin-top:11.950000000000001pt;width:135.59999999999999pt;height:20.150000000000002pt;z-index:25165773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Н.И. Ивченко</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353535"/>
          <w:spacing w:val="0"/>
          <w:w w:val="100"/>
          <w:position w:val="0"/>
          <w:sz w:val="12"/>
          <w:szCs w:val="12"/>
          <w:shd w:val="clear" w:color="auto" w:fill="auto"/>
          <w:lang w:val="ru-RU" w:eastAsia="ru-RU" w:bidi="ru-RU"/>
        </w:rPr>
        <w:t xml:space="preserve">Кому </w:t>
      </w:r>
      <w:r>
        <w:rPr>
          <w:rFonts w:ascii="Arial" w:eastAsia="Arial" w:hAnsi="Arial" w:cs="Arial"/>
          <w:color w:val="656565"/>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Ивченко Наталья Ивановна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353535"/>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00ЕАЕВ41</w:t>
      </w:r>
      <w:r>
        <w:rPr>
          <w:rFonts w:ascii="Arial" w:eastAsia="Arial" w:hAnsi="Arial" w:cs="Arial"/>
          <w:color w:val="353535"/>
          <w:spacing w:val="0"/>
          <w:w w:val="100"/>
          <w:position w:val="0"/>
          <w:sz w:val="12"/>
          <w:szCs w:val="12"/>
          <w:shd w:val="clear" w:color="auto" w:fill="auto"/>
          <w:lang w:val="ru-RU" w:eastAsia="ru-RU" w:bidi="ru-RU"/>
        </w:rPr>
        <w:t>С23А2Е1А35С7А08ЕСЗВАЕВ00Е</w:t>
      </w:r>
      <w:r>
        <w:rPr>
          <w:rFonts w:ascii="Arial" w:eastAsia="Arial" w:hAnsi="Arial" w:cs="Arial"/>
          <w:color w:val="353535"/>
          <w:spacing w:val="0"/>
          <w:w w:val="100"/>
          <w:position w:val="0"/>
          <w:sz w:val="12"/>
          <w:szCs w:val="12"/>
          <w:shd w:val="clear" w:color="auto" w:fill="auto"/>
          <w:lang w:val="ru-RU" w:eastAsia="ru-RU" w:bidi="ru-RU"/>
        </w:rPr>
        <w:t>7</w:t>
      </w:r>
    </w:p>
    <w:p>
      <w:pPr>
        <w:pStyle w:val="Style2"/>
        <w:keepNext w:val="0"/>
        <w:keepLines w:val="0"/>
        <w:widowControl w:val="0"/>
        <w:shd w:val="clear" w:color="auto" w:fill="auto"/>
        <w:bidi w:val="0"/>
        <w:spacing w:before="0" w:after="540" w:line="240" w:lineRule="auto"/>
        <w:ind w:left="3100" w:right="0" w:firstLine="0"/>
        <w:jc w:val="left"/>
        <w:rPr>
          <w:sz w:val="12"/>
          <w:szCs w:val="12"/>
        </w:rPr>
      </w:pPr>
      <w:r>
        <w:rPr>
          <w:rFonts w:ascii="Arial" w:eastAsia="Arial" w:hAnsi="Arial" w:cs="Arial"/>
          <w:color w:val="656565"/>
          <w:spacing w:val="0"/>
          <w:w w:val="100"/>
          <w:position w:val="0"/>
          <w:sz w:val="12"/>
          <w:szCs w:val="12"/>
          <w:shd w:val="clear" w:color="auto" w:fill="auto"/>
          <w:lang w:val="ru-RU" w:eastAsia="ru-RU" w:bidi="ru-RU"/>
        </w:rPr>
        <w:t xml:space="preserve">Действителен </w:t>
      </w:r>
      <w:r>
        <w:rPr>
          <w:rFonts w:ascii="Arial" w:eastAsia="Arial" w:hAnsi="Arial" w:cs="Arial"/>
          <w:color w:val="353535"/>
          <w:spacing w:val="0"/>
          <w:w w:val="100"/>
          <w:position w:val="0"/>
          <w:sz w:val="12"/>
          <w:szCs w:val="12"/>
          <w:shd w:val="clear" w:color="auto" w:fill="auto"/>
          <w:lang w:val="ru-RU" w:eastAsia="ru-RU" w:bidi="ru-RU"/>
        </w:rPr>
        <w:t xml:space="preserve">с </w:t>
      </w:r>
      <w:r>
        <w:rPr>
          <w:rFonts w:ascii="Arial" w:eastAsia="Arial" w:hAnsi="Arial" w:cs="Arial"/>
          <w:color w:val="656565"/>
          <w:spacing w:val="0"/>
          <w:w w:val="100"/>
          <w:position w:val="0"/>
          <w:sz w:val="12"/>
          <w:szCs w:val="12"/>
          <w:shd w:val="clear" w:color="auto" w:fill="auto"/>
          <w:lang w:val="ru-RU" w:eastAsia="ru-RU" w:bidi="ru-RU"/>
        </w:rPr>
        <w:t>01.09.2022 по 25.11</w:t>
      </w:r>
      <w:r>
        <w:rPr>
          <w:rFonts w:ascii="Arial" w:eastAsia="Arial" w:hAnsi="Arial" w:cs="Arial"/>
          <w:color w:val="353535"/>
          <w:spacing w:val="0"/>
          <w:w w:val="100"/>
          <w:position w:val="0"/>
          <w:sz w:val="12"/>
          <w:szCs w:val="12"/>
          <w:shd w:val="clear" w:color="auto" w:fill="auto"/>
          <w:lang w:val="ru-RU" w:eastAsia="ru-RU" w:bidi="ru-RU"/>
        </w:rPr>
        <w:t>.2023</w:t>
      </w:r>
    </w:p>
    <w:p>
      <w:pPr>
        <w:pStyle w:val="Style9"/>
        <w:keepNext w:val="0"/>
        <w:keepLines w:val="0"/>
        <w:widowControl w:val="0"/>
        <w:shd w:val="clear" w:color="auto" w:fill="auto"/>
        <w:bidi w:val="0"/>
        <w:spacing w:before="0" w:after="3140" w:line="240" w:lineRule="auto"/>
        <w:ind w:left="0" w:right="0" w:firstLine="720"/>
        <w:jc w:val="left"/>
      </w:pPr>
      <w:r>
        <w:rPr>
          <w:color w:val="000000"/>
          <w:spacing w:val="0"/>
          <w:w w:val="100"/>
          <w:position w:val="0"/>
          <w:shd w:val="clear" w:color="auto" w:fill="auto"/>
          <w:lang w:val="ru-RU" w:eastAsia="ru-RU" w:bidi="ru-RU"/>
        </w:rPr>
        <w:t>Решение Комиссии может быть обжаловано в Арбитражный суд Волгоградской области в течение трех месяцев со дня его принятия.</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Исп.Панчишкина М.П.</w:t>
      </w:r>
    </w:p>
    <w:p>
      <w:pPr>
        <w:pStyle w:val="Style2"/>
        <w:keepNext w:val="0"/>
        <w:keepLines w:val="0"/>
        <w:widowControl w:val="0"/>
        <w:shd w:val="clear" w:color="auto" w:fill="auto"/>
        <w:bidi w:val="0"/>
        <w:spacing w:before="0" w:after="8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тел.(8442) 24-22-64 вн. 034-135</w:t>
      </w:r>
    </w:p>
    <w:sectPr>
      <w:footnotePr>
        <w:pos w:val="pageBottom"/>
        <w:numFmt w:val="decimal"/>
        <w:numRestart w:val="continuous"/>
      </w:footnotePr>
      <w:type w:val="continuous"/>
      <w:pgSz w:w="11900" w:h="16840"/>
      <w:pgMar w:top="1666" w:right="1101" w:bottom="1498" w:left="53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2023-5694</w:t>
                          </w:r>
                        </w:p>
                      </w:txbxContent>
                    </wps:txbx>
                    <wps:bodyPr wrap="none" lIns="0" tIns="0" rIns="0" bIns="0">
                      <a:spAutoFit/>
                    </wps:bodyPr>
                  </wps:wsp>
                </a:graphicData>
              </a:graphic>
            </wp:anchor>
          </w:drawing>
        </mc:Choice>
        <mc:Fallback>
          <w:pict>
            <v:shape id="_x0000_s1031"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2023-5694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507365</wp:posOffset>
              </wp:positionH>
              <wp:positionV relativeFrom="page">
                <wp:posOffset>10016490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2023-5694</w:t>
                          </w:r>
                        </w:p>
                      </w:txbxContent>
                    </wps:txbx>
                    <wps:bodyPr wrap="none" lIns="0" tIns="0" rIns="0" bIns="0">
                      <a:spAutoFit/>
                    </wps:bodyPr>
                  </wps:wsp>
                </a:graphicData>
              </a:graphic>
            </wp:anchor>
          </w:drawing>
        </mc:Choice>
        <mc:Fallback>
          <w:pict>
            <v:shape id="_x0000_s1035" type="#_x0000_t202" style="position:absolute;margin-left:39.950000000000003pt;margin-top:788.70000000000005pt;width:51.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2023-5694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3707765</wp:posOffset>
              </wp:positionH>
              <wp:positionV relativeFrom="page">
                <wp:posOffset>759460</wp:posOffset>
              </wp:positionV>
              <wp:extent cx="67310" cy="103505"/>
              <wp:wrapNone/>
              <wp:docPr id="7" name="Shape 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291.94999999999999pt;margin-top:59.800000000000004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6"/>
      <w:szCs w:val="26"/>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2"/>
      <w:szCs w:val="32"/>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16">
    <w:name w:val="Подпись к картинке"/>
    <w:basedOn w:val="Normal"/>
    <w:link w:val="CharStyle1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2222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