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56" w:after="177"/>
        <w:ind w:left="680" w:right="0" w:firstLine="0"/>
      </w:pPr>
      <w:r>
        <w:rPr>
          <w:lang w:val="ru-RU" w:eastAsia="ru-RU" w:bidi="ru-RU"/>
          <w:w w:val="100"/>
          <w:spacing w:val="0"/>
          <w:color w:val="000000"/>
          <w:position w:val="0"/>
        </w:rPr>
        <w:t>ФЕДЕРАЛЬНАЯ АНТИМОНОПОЛЬНАЯ СЛУЖБА Управление по Кировской области</w:t>
      </w:r>
    </w:p>
    <w:p>
      <w:pPr>
        <w:pStyle w:val="Style5"/>
        <w:widowControl w:val="0"/>
        <w:keepNext w:val="0"/>
        <w:keepLines w:val="0"/>
        <w:shd w:val="clear" w:color="auto" w:fill="auto"/>
        <w:bidi w:val="0"/>
        <w:spacing w:before="0" w:after="504" w:line="220" w:lineRule="exact"/>
        <w:ind w:left="0" w:right="20" w:firstLine="0"/>
      </w:pPr>
      <w:r>
        <w:rPr>
          <w:lang w:val="ru-RU" w:eastAsia="ru-RU" w:bidi="ru-RU"/>
          <w:w w:val="100"/>
          <w:spacing w:val="0"/>
          <w:color w:val="000000"/>
          <w:position w:val="0"/>
        </w:rPr>
        <w:t>610020 г. Киров, ул.К.Либкнехта, 55, тел: 64-73-31</w:t>
      </w:r>
    </w:p>
    <w:p>
      <w:pPr>
        <w:pStyle w:val="Style7"/>
        <w:tabs>
          <w:tab w:leader="none" w:pos="8064" w:val="left"/>
        </w:tabs>
        <w:widowControl w:val="0"/>
        <w:keepNext w:val="0"/>
        <w:keepLines w:val="0"/>
        <w:shd w:val="clear" w:color="auto" w:fill="auto"/>
        <w:bidi w:val="0"/>
        <w:jc w:val="both"/>
        <w:spacing w:before="0" w:after="253" w:line="220" w:lineRule="exact"/>
        <w:ind w:left="40" w:right="0" w:firstLine="0"/>
      </w:pPr>
      <w:r>
        <w:rPr>
          <w:lang w:val="ru-RU" w:eastAsia="ru-RU" w:bidi="ru-RU"/>
          <w:w w:val="100"/>
          <w:spacing w:val="0"/>
          <w:color w:val="000000"/>
          <w:position w:val="0"/>
        </w:rPr>
        <w:t>«10» ноября 2017 г.</w:t>
        <w:tab/>
        <w:t>№ 484/03-17-з</w:t>
      </w:r>
    </w:p>
    <w:p>
      <w:pPr>
        <w:pStyle w:val="Style7"/>
        <w:widowControl w:val="0"/>
        <w:keepNext w:val="0"/>
        <w:keepLines w:val="0"/>
        <w:shd w:val="clear" w:color="auto" w:fill="auto"/>
        <w:bidi w:val="0"/>
        <w:jc w:val="left"/>
        <w:spacing w:before="0" w:after="210" w:line="220" w:lineRule="exact"/>
        <w:ind w:left="4180" w:right="0" w:firstLine="0"/>
      </w:pPr>
      <w:r>
        <w:rPr>
          <w:rStyle w:val="CharStyle10"/>
          <w:b/>
          <w:bCs/>
        </w:rPr>
        <w:t>РЕШЕНИЕ</w:t>
      </w:r>
    </w:p>
    <w:p>
      <w:pPr>
        <w:pStyle w:val="Style5"/>
        <w:widowControl w:val="0"/>
        <w:keepNext w:val="0"/>
        <w:keepLines w:val="0"/>
        <w:shd w:val="clear" w:color="auto" w:fill="auto"/>
        <w:bidi w:val="0"/>
        <w:jc w:val="both"/>
        <w:spacing w:before="0" w:after="0" w:line="274" w:lineRule="exact"/>
        <w:ind w:left="40" w:right="20" w:firstLine="740"/>
      </w:pPr>
      <w:r>
        <w:rPr>
          <w:lang w:val="ru-RU" w:eastAsia="ru-RU" w:bidi="ru-RU"/>
          <w:w w:val="100"/>
          <w:spacing w:val="0"/>
          <w:color w:val="000000"/>
          <w:position w:val="0"/>
        </w:rPr>
        <w:t>Комиссия Управления Федеральной антимонопольной службы по Кировской области по контролю в сфере закупок (далее - Комиссия Кировского У ФАС России) в составе:</w:t>
      </w:r>
    </w:p>
    <w:p>
      <w:pPr>
        <w:pStyle w:val="Style5"/>
        <w:widowControl w:val="0"/>
        <w:keepNext w:val="0"/>
        <w:keepLines w:val="0"/>
        <w:shd w:val="clear" w:color="auto" w:fill="auto"/>
        <w:bidi w:val="0"/>
        <w:jc w:val="both"/>
        <w:spacing w:before="0" w:after="0" w:line="274" w:lineRule="exact"/>
        <w:ind w:left="40" w:right="0" w:firstLine="740"/>
      </w:pPr>
      <w:r>
        <w:rPr>
          <w:lang w:val="ru-RU" w:eastAsia="ru-RU" w:bidi="ru-RU"/>
          <w:w w:val="100"/>
          <w:spacing w:val="0"/>
          <w:color w:val="000000"/>
          <w:position w:val="0"/>
        </w:rPr>
        <w:t>Зам. председателя комиссии:</w:t>
      </w:r>
    </w:p>
    <w:p>
      <w:pPr>
        <w:pStyle w:val="Style5"/>
        <w:widowControl w:val="0"/>
        <w:keepNext w:val="0"/>
        <w:keepLines w:val="0"/>
        <w:shd w:val="clear" w:color="auto" w:fill="auto"/>
        <w:bidi w:val="0"/>
        <w:jc w:val="both"/>
        <w:spacing w:before="0" w:after="0" w:line="274" w:lineRule="exact"/>
        <w:ind w:left="40" w:right="20" w:firstLine="740"/>
      </w:pPr>
      <w:r>
        <w:rPr>
          <w:lang w:val="ru-RU" w:eastAsia="ru-RU" w:bidi="ru-RU"/>
          <w:w w:val="100"/>
          <w:spacing w:val="0"/>
          <w:color w:val="000000"/>
          <w:position w:val="0"/>
        </w:rPr>
        <w:t>Мищихиной И.А. - зам. руководителя управления - начальника отдела ТР и ЕМ Кировского УФАС России,</w:t>
      </w:r>
    </w:p>
    <w:p>
      <w:pPr>
        <w:pStyle w:val="Style5"/>
        <w:widowControl w:val="0"/>
        <w:keepNext w:val="0"/>
        <w:keepLines w:val="0"/>
        <w:shd w:val="clear" w:color="auto" w:fill="auto"/>
        <w:bidi w:val="0"/>
        <w:jc w:val="both"/>
        <w:spacing w:before="0" w:after="0" w:line="274" w:lineRule="exact"/>
        <w:ind w:left="40" w:right="0" w:firstLine="7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74" w:lineRule="exact"/>
        <w:ind w:left="40" w:right="0" w:firstLine="740"/>
      </w:pPr>
      <w:r>
        <w:rPr>
          <w:lang w:val="ru-RU" w:eastAsia="ru-RU" w:bidi="ru-RU"/>
          <w:w w:val="100"/>
          <w:spacing w:val="0"/>
          <w:color w:val="000000"/>
          <w:position w:val="0"/>
        </w:rPr>
        <w:t>Беликовой Н.В. - ведущего специалиста-эксперта ОКЗ Кировского УФАС России,</w:t>
      </w:r>
    </w:p>
    <w:p>
      <w:pPr>
        <w:pStyle w:val="Style5"/>
        <w:widowControl w:val="0"/>
        <w:keepNext w:val="0"/>
        <w:keepLines w:val="0"/>
        <w:shd w:val="clear" w:color="auto" w:fill="auto"/>
        <w:bidi w:val="0"/>
        <w:jc w:val="both"/>
        <w:spacing w:before="0" w:after="0" w:line="274" w:lineRule="exact"/>
        <w:ind w:left="40" w:right="0" w:firstLine="740"/>
      </w:pPr>
      <w:r>
        <w:rPr>
          <w:lang w:val="ru-RU" w:eastAsia="ru-RU" w:bidi="ru-RU"/>
          <w:w w:val="100"/>
          <w:spacing w:val="0"/>
          <w:color w:val="000000"/>
          <w:position w:val="0"/>
        </w:rPr>
        <w:t>Гетьман В.В. - ведущего специалиста-эксперта ОКЗ Кировского УФАС России,</w:t>
      </w:r>
    </w:p>
    <w:p>
      <w:pPr>
        <w:pStyle w:val="Style5"/>
        <w:widowControl w:val="0"/>
        <w:keepNext w:val="0"/>
        <w:keepLines w:val="0"/>
        <w:shd w:val="clear" w:color="auto" w:fill="auto"/>
        <w:bidi w:val="0"/>
        <w:jc w:val="both"/>
        <w:spacing w:before="0" w:after="0" w:line="274" w:lineRule="exact"/>
        <w:ind w:left="40" w:right="0" w:firstLine="740"/>
      </w:pPr>
      <w:r>
        <w:rPr>
          <w:lang w:val="ru-RU" w:eastAsia="ru-RU" w:bidi="ru-RU"/>
          <w:w w:val="100"/>
          <w:spacing w:val="0"/>
          <w:color w:val="000000"/>
          <w:position w:val="0"/>
        </w:rPr>
        <w:t>в присутствии:</w:t>
      </w:r>
    </w:p>
    <w:p>
      <w:pPr>
        <w:pStyle w:val="Style5"/>
        <w:widowControl w:val="0"/>
        <w:keepNext w:val="0"/>
        <w:keepLines w:val="0"/>
        <w:shd w:val="clear" w:color="auto" w:fill="auto"/>
        <w:bidi w:val="0"/>
        <w:jc w:val="both"/>
        <w:spacing w:before="0" w:after="0" w:line="274" w:lineRule="exact"/>
        <w:ind w:left="40" w:right="20" w:firstLine="740"/>
      </w:pPr>
      <w:r>
        <w:rPr>
          <w:lang w:val="ru-RU" w:eastAsia="ru-RU" w:bidi="ru-RU"/>
          <w:w w:val="100"/>
          <w:spacing w:val="0"/>
          <w:color w:val="000000"/>
          <w:position w:val="0"/>
        </w:rPr>
        <w:t>Рякиной О.А., Кузницыной С.Б. - представителей Департамента образования Администрации города Кирова, по доверенностям,</w:t>
      </w:r>
    </w:p>
    <w:p>
      <w:pPr>
        <w:pStyle w:val="Style5"/>
        <w:widowControl w:val="0"/>
        <w:keepNext w:val="0"/>
        <w:keepLines w:val="0"/>
        <w:shd w:val="clear" w:color="auto" w:fill="auto"/>
        <w:bidi w:val="0"/>
        <w:jc w:val="left"/>
        <w:spacing w:before="0" w:after="343" w:line="274" w:lineRule="exact"/>
        <w:ind w:left="40" w:right="20" w:firstLine="740"/>
      </w:pPr>
      <w:r>
        <w:rPr>
          <w:lang w:val="ru-RU" w:eastAsia="ru-RU" w:bidi="ru-RU"/>
          <w:w w:val="100"/>
          <w:spacing w:val="0"/>
          <w:color w:val="000000"/>
          <w:position w:val="0"/>
        </w:rPr>
        <w:t>Лекомцева С.В. - представителя КОГКУ «Центр по техническому сопровождению государственных закупок», по доверенности, рассмотрев жалобу ИП Неткачева С.А.,</w:t>
      </w:r>
    </w:p>
    <w:p>
      <w:pPr>
        <w:pStyle w:val="Style7"/>
        <w:widowControl w:val="0"/>
        <w:keepNext w:val="0"/>
        <w:keepLines w:val="0"/>
        <w:shd w:val="clear" w:color="auto" w:fill="auto"/>
        <w:bidi w:val="0"/>
        <w:jc w:val="left"/>
        <w:spacing w:before="0" w:after="206" w:line="220" w:lineRule="exact"/>
        <w:ind w:left="4180" w:right="0" w:firstLine="0"/>
      </w:pPr>
      <w:r>
        <w:rPr>
          <w:rStyle w:val="CharStyle10"/>
          <w:b/>
          <w:bCs/>
        </w:rPr>
        <w:t>УСТАНОВИЛА:</w:t>
      </w:r>
    </w:p>
    <w:p>
      <w:pPr>
        <w:pStyle w:val="Style5"/>
        <w:numPr>
          <w:ilvl w:val="0"/>
          <w:numId w:val="1"/>
        </w:numPr>
        <w:tabs>
          <w:tab w:leader="none" w:pos="2035" w:val="left"/>
        </w:tabs>
        <w:widowControl w:val="0"/>
        <w:keepNext w:val="0"/>
        <w:keepLines w:val="0"/>
        <w:shd w:val="clear" w:color="auto" w:fill="auto"/>
        <w:bidi w:val="0"/>
        <w:jc w:val="both"/>
        <w:spacing w:before="0" w:after="0" w:line="274" w:lineRule="exact"/>
        <w:ind w:left="40" w:right="20" w:firstLine="740"/>
      </w:pPr>
      <w:r>
        <w:rPr>
          <w:lang w:val="ru-RU" w:eastAsia="ru-RU" w:bidi="ru-RU"/>
          <w:w w:val="100"/>
          <w:spacing w:val="0"/>
          <w:color w:val="000000"/>
          <w:position w:val="0"/>
        </w:rPr>
        <w:t>года г. в Кировское УФАС России поступила жалоба ИП Неткачева С.А. (далее - Заявитель) на действия аукционной комиссии КОГКУ "Центр по техническому сопровождению государственных закупок» (далее - Уполномоченное учреждение) при проведении электронного аукциона на поставку лабораторно-технологического оборудования для оснащения кабинета технологии (столярно-слесарное дело) (номер извещения 0340200003317007400). Заказчик - Департамент образования Администрации города Кирова.</w:t>
      </w:r>
    </w:p>
    <w:p>
      <w:pPr>
        <w:pStyle w:val="Style5"/>
        <w:widowControl w:val="0"/>
        <w:keepNext w:val="0"/>
        <w:keepLines w:val="0"/>
        <w:shd w:val="clear" w:color="auto" w:fill="auto"/>
        <w:bidi w:val="0"/>
        <w:jc w:val="both"/>
        <w:spacing w:before="0" w:after="0" w:line="274" w:lineRule="exact"/>
        <w:ind w:left="40" w:right="20" w:firstLine="740"/>
      </w:pPr>
      <w:r>
        <w:rPr>
          <w:lang w:val="ru-RU" w:eastAsia="ru-RU" w:bidi="ru-RU"/>
          <w:w w:val="100"/>
          <w:spacing w:val="0"/>
          <w:color w:val="000000"/>
          <w:position w:val="0"/>
        </w:rPr>
        <w:t xml:space="preserve">Заявитель сообщает, что аукционная комиссия Уполномоченного учреждения необоснованно отклонила первую часть заявки на основании п.1 ч.4 ст.67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11"/>
        </w:rPr>
        <w:t xml:space="preserve">за неуказание конкретных показателей предлагаемого товара по позициям </w:t>
      </w:r>
      <w:r>
        <w:rPr>
          <w:lang w:val="ru-RU" w:eastAsia="ru-RU" w:bidi="ru-RU"/>
          <w:w w:val="100"/>
          <w:spacing w:val="0"/>
          <w:color w:val="000000"/>
          <w:position w:val="0"/>
        </w:rPr>
        <w:t xml:space="preserve">16 </w:t>
      </w:r>
      <w:r>
        <w:rPr>
          <w:rStyle w:val="CharStyle11"/>
        </w:rPr>
        <w:t xml:space="preserve">(сила зажима </w:t>
      </w:r>
      <w:r>
        <w:rPr>
          <w:lang w:val="ru-RU" w:eastAsia="ru-RU" w:bidi="ru-RU"/>
          <w:w w:val="100"/>
          <w:spacing w:val="0"/>
          <w:color w:val="000000"/>
          <w:position w:val="0"/>
        </w:rPr>
        <w:t>тисков, крутящий момент тисков), 41 (число оборотов).</w:t>
      </w:r>
    </w:p>
    <w:p>
      <w:pPr>
        <w:pStyle w:val="Style5"/>
        <w:widowControl w:val="0"/>
        <w:keepNext w:val="0"/>
        <w:keepLines w:val="0"/>
        <w:shd w:val="clear" w:color="auto" w:fill="auto"/>
        <w:bidi w:val="0"/>
        <w:jc w:val="both"/>
        <w:spacing w:before="0" w:after="0" w:line="274" w:lineRule="exact"/>
        <w:ind w:left="40" w:right="20" w:firstLine="740"/>
      </w:pPr>
      <w:r>
        <w:rPr>
          <w:lang w:val="ru-RU" w:eastAsia="ru-RU" w:bidi="ru-RU"/>
          <w:w w:val="100"/>
          <w:spacing w:val="0"/>
          <w:color w:val="000000"/>
          <w:position w:val="0"/>
        </w:rPr>
        <w:t>В соответствии с ч. 1 ст. 106 Закона о контрактной системе Заявителю, Заказчику, Уполномоченному учреждению направлено уведомление о дате и времени рассмотрения жалобы. Рассмотрение жалобы назначено на 10.11.2017 года. Заявитель присутствие представителя не обеспечил, направил ходатайство о рассмотрении жалобы в отсутствие своего представителя.</w:t>
      </w:r>
    </w:p>
    <w:p>
      <w:pPr>
        <w:pStyle w:val="Style5"/>
        <w:widowControl w:val="0"/>
        <w:keepNext w:val="0"/>
        <w:keepLines w:val="0"/>
        <w:shd w:val="clear" w:color="auto" w:fill="auto"/>
        <w:bidi w:val="0"/>
        <w:jc w:val="both"/>
        <w:spacing w:before="0" w:after="0" w:line="274" w:lineRule="exact"/>
        <w:ind w:left="40" w:right="20" w:firstLine="740"/>
      </w:pPr>
      <w:r>
        <w:rPr>
          <w:lang w:val="ru-RU" w:eastAsia="ru-RU" w:bidi="ru-RU"/>
          <w:w w:val="100"/>
          <w:spacing w:val="0"/>
          <w:color w:val="000000"/>
          <w:position w:val="0"/>
        </w:rPr>
        <w:t>В соответствии с ч. 15 ст. 99 Закона о контрактной системе в ходе рассмотрения жалобы проводится внеплановая проверка.</w:t>
      </w:r>
    </w:p>
    <w:p>
      <w:pPr>
        <w:pStyle w:val="Style5"/>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Уполномоченное учреждение представило запрашиваемые документы и письменные пояснения, согласно которым при рассмотрении заявки ИП Неткачева С.А. аукционная комиссия установила, что по позициям 16,41 Аукционного задания товар, предложенный Заявителем, не соответствовал требованиям аукционной документации: по позиции 16 (сила зажима тисков, крутящий момент тисков), по позиции 41 (число оборотов) не было указано конкретных показателей товара и заявка была отклонена по п.1 ч.4 ст.67 Закона о контрактной системе. Считает жалобу Заявителя необоснованной.</w:t>
      </w:r>
    </w:p>
    <w:p>
      <w:pPr>
        <w:pStyle w:val="Style5"/>
        <w:widowControl w:val="0"/>
        <w:keepNext w:val="0"/>
        <w:keepLines w:val="0"/>
        <w:shd w:val="clear" w:color="auto" w:fill="auto"/>
        <w:bidi w:val="0"/>
        <w:jc w:val="both"/>
        <w:spacing w:before="0" w:after="0" w:line="270" w:lineRule="exact"/>
        <w:ind w:left="20" w:right="20" w:firstLine="560"/>
      </w:pPr>
      <w:r>
        <w:rPr>
          <w:lang w:val="ru-RU" w:eastAsia="ru-RU" w:bidi="ru-RU"/>
          <w:w w:val="100"/>
          <w:spacing w:val="0"/>
          <w:color w:val="000000"/>
          <w:position w:val="0"/>
        </w:rPr>
        <w:t>Из письменных пояснений Заказчика следует, что для описания характеристик силы зажима и крутящего момента дисков по позиции 16 «Тиски слесарные поворотные» использовался ГОСТ 4045-75 «Тиски слесарные с ручным приводом. Технические условия». По позиции 41 «Электродрель» использовались характеристики из сети Интернет без указания максимального и минимального числа оборотов. Также указано, что в период подачи заявок запросов на разъяснения документации не поступало.</w:t>
      </w:r>
    </w:p>
    <w:p>
      <w:pPr>
        <w:pStyle w:val="Style5"/>
        <w:widowControl w:val="0"/>
        <w:keepNext w:val="0"/>
        <w:keepLines w:val="0"/>
        <w:shd w:val="clear" w:color="auto" w:fill="auto"/>
        <w:bidi w:val="0"/>
        <w:jc w:val="both"/>
        <w:spacing w:before="0" w:after="0" w:line="270" w:lineRule="exact"/>
        <w:ind w:left="20" w:right="20" w:firstLine="480"/>
      </w:pPr>
      <w:r>
        <w:rPr>
          <w:lang w:val="ru-RU" w:eastAsia="ru-RU" w:bidi="ru-RU"/>
          <w:w w:val="100"/>
          <w:spacing w:val="0"/>
          <w:color w:val="000000"/>
          <w:position w:val="0"/>
        </w:rPr>
        <w:t>Заслушав представителя Заказчика, Уполномоченного учреждения, ознакомившись с представленными документами, комиссия Кировского УФАС России приходит к следующим выводам.</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10.10.2017 года на официальном сайте закупок размещено извещение о проведении электронного аукциона на поставку лабораторно-технологического оборудования для оснащения кабинета технологии (столярно-слесарное дело) (номер извещения 0340200003317007400). Заказчик - Департамент образования Администрации города Кирова. Начальная (максимальная) цена контракта - 1 281 539,59 руб. Окончание срока подачи заявок -</w:t>
      </w:r>
    </w:p>
    <w:p>
      <w:pPr>
        <w:pStyle w:val="Style5"/>
        <w:numPr>
          <w:ilvl w:val="0"/>
          <w:numId w:val="3"/>
        </w:numPr>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 xml:space="preserve"> г. 9-00. Дата окончания срока рассмотрения первых частей заявок участников -</w:t>
      </w:r>
    </w:p>
    <w:p>
      <w:pPr>
        <w:pStyle w:val="Style5"/>
        <w:numPr>
          <w:ilvl w:val="0"/>
          <w:numId w:val="5"/>
        </w:numPr>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 xml:space="preserve"> года.</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Описание и количество объекта закупки установлено Технической частью Аукционного задания.</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Аукционному заданию, Заказчику необходимо поставить по позиции 16 «Тиски слесарные поворотные (п. 2.21.114 приказа Минобрнауки России №336 от 30.03.2016)» товар со следующими характеристиками, в том числе: «Сила зажима тисков: не менее 2500 не более 3500 кгс», «Крутящий момент тисков: не менее 29 не более 48 Кгс м»; по позиции 41 «Электродрель (п. 2.21.139 приказа Минобрнауки России №336 от 30.03.2016)» товар со следующими характеристиками, в том числе «Число оборотов: не менее 0 не более 4000 Об/мин».</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подп. «а», «б» п. 1 ч. 3 ст. 66 Закона о контрактной системе, п. 1.1. Инструкции по заполнению заявки на участие в аукционе, первая часть заявки на участие в электронном аукционе при заключении контракта на поставку товара должна содержать: а) согласие участника аукциона на поставку товара в случае, если этот участник предлагает для поставки товар, в отношении которого в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б) конкретные показатели,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Согласно протоколу рассмотрения заявок на участие в электронном аукционе от</w:t>
      </w:r>
    </w:p>
    <w:p>
      <w:pPr>
        <w:pStyle w:val="Style5"/>
        <w:numPr>
          <w:ilvl w:val="0"/>
          <w:numId w:val="7"/>
        </w:numPr>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xml:space="preserve"> № 0340200003317007400-1 Комиссия Уполномоченного учреждения отклонила заявку Заявителя на основании п.1 ч.4 ст.67 Закона о контрактной системе за несоответствие п.8.1 Информационной карты документации об аукционе, а именно: «не указаны конкретные показатели предлагаемого товара по позиции 16 (сила зажима тисков, крутящий момент тисков), 41 (число оборотов)».</w:t>
      </w:r>
    </w:p>
    <w:p>
      <w:pPr>
        <w:pStyle w:val="Style5"/>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В первой части Заявки Заявителя в характеристиках товаров указано следующее:</w:t>
      </w:r>
    </w:p>
    <w:p>
      <w:pPr>
        <w:pStyle w:val="Style5"/>
        <w:numPr>
          <w:ilvl w:val="0"/>
          <w:numId w:val="9"/>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по позиции 16 «Тиски слесарные поворотные»: «Сила зажима тисков: от 2500 до 3500 кгс (диапазонный показатель)», «Крутящий момент тисков: от 29 до 48 Кгс м. (диапазонный показатель)»;</w:t>
      </w:r>
    </w:p>
    <w:p>
      <w:pPr>
        <w:pStyle w:val="Style5"/>
        <w:numPr>
          <w:ilvl w:val="0"/>
          <w:numId w:val="9"/>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по позиции 41 «Электродрель»: «Число оборотов: от 0 до 4000 Об/мин (диапазонный </w:t>
      </w:r>
      <w:r>
        <w:rPr>
          <w:rStyle w:val="CharStyle12"/>
        </w:rPr>
        <w:t>показатель)».</w:t>
      </w:r>
    </w:p>
    <w:p>
      <w:pPr>
        <w:pStyle w:val="Style5"/>
        <w:widowControl w:val="0"/>
        <w:keepNext w:val="0"/>
        <w:keepLines w:val="0"/>
        <w:shd w:val="clear" w:color="auto" w:fill="auto"/>
        <w:bidi w:val="0"/>
        <w:jc w:val="both"/>
        <w:spacing w:before="0" w:after="0" w:line="274" w:lineRule="exact"/>
        <w:ind w:left="20" w:right="20" w:firstLine="680"/>
      </w:pPr>
      <w:r>
        <w:rPr>
          <w:lang w:val="ru-RU" w:eastAsia="ru-RU" w:bidi="ru-RU"/>
          <w:w w:val="100"/>
          <w:spacing w:val="0"/>
          <w:color w:val="000000"/>
          <w:position w:val="0"/>
        </w:rPr>
        <w:t>Комиссия Уполномоченного учреждения отклонила заявку Заявителя на основании п.1 ч.4 ст.67 Закона о контрактной системе за несоответствие п.8.1 Информационной карты документации об аукционе.</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Согласно п. 1.4 Инструкции по заполнению заявки на участие в аукционе установлено, при использовании слов </w:t>
      </w:r>
      <w:r>
        <w:rPr>
          <w:rStyle w:val="CharStyle13"/>
        </w:rPr>
        <w:t xml:space="preserve">«не менее не более» </w:t>
      </w:r>
      <w:r>
        <w:rPr>
          <w:lang w:val="ru-RU" w:eastAsia="ru-RU" w:bidi="ru-RU"/>
          <w:w w:val="100"/>
          <w:spacing w:val="0"/>
          <w:color w:val="000000"/>
          <w:position w:val="0"/>
        </w:rPr>
        <w:t>- участником предоставляется одно конкретное значение в рамках значений верхней и нижней границы.</w:t>
      </w:r>
    </w:p>
    <w:p>
      <w:pPr>
        <w:pStyle w:val="Style5"/>
        <w:widowControl w:val="0"/>
        <w:keepNext w:val="0"/>
        <w:keepLines w:val="0"/>
        <w:shd w:val="clear" w:color="auto" w:fill="auto"/>
        <w:bidi w:val="0"/>
        <w:jc w:val="both"/>
        <w:spacing w:before="0" w:after="0" w:line="274" w:lineRule="exact"/>
        <w:ind w:left="20" w:right="20" w:firstLine="680"/>
      </w:pPr>
      <w:r>
        <w:rPr>
          <w:lang w:val="ru-RU" w:eastAsia="ru-RU" w:bidi="ru-RU"/>
          <w:w w:val="100"/>
          <w:spacing w:val="0"/>
          <w:color w:val="000000"/>
          <w:position w:val="0"/>
        </w:rPr>
        <w:t xml:space="preserve">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r>
        <w:rPr>
          <w:rStyle w:val="CharStyle14"/>
        </w:rPr>
        <w:t>частью 3 статьи 66</w:t>
      </w:r>
      <w:r>
        <w:rPr>
          <w:lang w:val="ru-RU" w:eastAsia="ru-RU" w:bidi="ru-RU"/>
          <w:w w:val="100"/>
          <w:spacing w:val="0"/>
          <w:color w:val="000000"/>
          <w:position w:val="0"/>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В соответствии с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r>
        <w:rPr>
          <w:rStyle w:val="CharStyle14"/>
        </w:rPr>
        <w:t>частью 3 статьи 66</w:t>
      </w:r>
      <w:r>
        <w:rPr>
          <w:lang w:val="ru-RU" w:eastAsia="ru-RU" w:bidi="ru-RU"/>
          <w:w w:val="100"/>
          <w:spacing w:val="0"/>
          <w:color w:val="000000"/>
          <w:position w:val="0"/>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r>
        <w:rPr>
          <w:rStyle w:val="CharStyle14"/>
        </w:rPr>
        <w:t>частью 4</w:t>
      </w:r>
      <w:r>
        <w:rPr>
          <w:lang w:val="ru-RU" w:eastAsia="ru-RU" w:bidi="ru-RU"/>
          <w:w w:val="100"/>
          <w:spacing w:val="0"/>
          <w:color w:val="000000"/>
          <w:position w:val="0"/>
        </w:rPr>
        <w:t xml:space="preserve"> настоящей статьи.</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В соответствии с ч. 4 ст. 67 Закона о контрактной системе участник электронного аукциона не допускается к участию в нем в случае:</w:t>
      </w:r>
    </w:p>
    <w:p>
      <w:pPr>
        <w:pStyle w:val="Style5"/>
        <w:numPr>
          <w:ilvl w:val="0"/>
          <w:numId w:val="1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непредоставления информации, предусмотренной </w:t>
      </w:r>
      <w:r>
        <w:rPr>
          <w:rStyle w:val="CharStyle14"/>
        </w:rPr>
        <w:t>частью 3 статьи 66</w:t>
      </w:r>
      <w:r>
        <w:rPr>
          <w:lang w:val="ru-RU" w:eastAsia="ru-RU" w:bidi="ru-RU"/>
          <w:w w:val="100"/>
          <w:spacing w:val="0"/>
          <w:color w:val="000000"/>
          <w:position w:val="0"/>
        </w:rPr>
        <w:t xml:space="preserve"> настоящего Федерального закона, или предоставления недостоверной информации;</w:t>
      </w:r>
    </w:p>
    <w:p>
      <w:pPr>
        <w:pStyle w:val="Style5"/>
        <w:numPr>
          <w:ilvl w:val="0"/>
          <w:numId w:val="11"/>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несоответствия информации, предусмотренной </w:t>
      </w:r>
      <w:r>
        <w:rPr>
          <w:rStyle w:val="CharStyle14"/>
        </w:rPr>
        <w:t>частью 3 статьи 66</w:t>
      </w:r>
      <w:r>
        <w:rPr>
          <w:lang w:val="ru-RU" w:eastAsia="ru-RU" w:bidi="ru-RU"/>
          <w:w w:val="100"/>
          <w:spacing w:val="0"/>
          <w:color w:val="000000"/>
          <w:position w:val="0"/>
        </w:rPr>
        <w:t xml:space="preserve"> настоящего Федерального закона, требованиям документации о таком аукционе.</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Заявка Заявителя по позициям 16, 41 Аукционного задания не соответствовала требованиям Аукционной документации, поскольку заявитель в своей заявке должен был указать конкретные показатели предлагаемого товара, чтобы определить его соответствие требованиям Заказчика. Таким образом, по позициям 16, 41 Аукционного задания первой части заявки Заявителя не представлена информация, предусмотренная частью 3 статьи 66 Закона о контрактной системе, в части указания конкретных показателей товара. При таких обстоятельствах заявка подлежала отклонению аукционной комиссией Уполномоченного учреждения на основании п. 1 ч. 4 ст. 67 Закона о контрактной системе. Довод заявителя не обоснован.</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По результатам внеплановой проверки комиссия Кировского УФАС России установила следующее.</w:t>
      </w:r>
    </w:p>
    <w:p>
      <w:pPr>
        <w:pStyle w:val="Style5"/>
        <w:widowControl w:val="0"/>
        <w:keepNext w:val="0"/>
        <w:keepLines w:val="0"/>
        <w:shd w:val="clear" w:color="auto" w:fill="auto"/>
        <w:bidi w:val="0"/>
        <w:jc w:val="both"/>
        <w:spacing w:before="0" w:after="0" w:line="270" w:lineRule="exact"/>
        <w:ind w:left="20" w:right="20" w:firstLine="560"/>
      </w:pPr>
      <w:r>
        <w:rPr>
          <w:lang w:val="ru-RU" w:eastAsia="ru-RU" w:bidi="ru-RU"/>
          <w:w w:val="100"/>
          <w:spacing w:val="0"/>
          <w:color w:val="000000"/>
          <w:position w:val="0"/>
        </w:rPr>
        <w:t>Согласно п.1 ч.1 ст.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количество участников закупки.</w:t>
      </w:r>
    </w:p>
    <w:p>
      <w:pPr>
        <w:pStyle w:val="Style5"/>
        <w:widowControl w:val="0"/>
        <w:keepNext w:val="0"/>
        <w:keepLines w:val="0"/>
        <w:shd w:val="clear" w:color="auto" w:fill="auto"/>
        <w:bidi w:val="0"/>
        <w:jc w:val="both"/>
        <w:spacing w:before="0" w:after="0" w:line="270" w:lineRule="exact"/>
        <w:ind w:left="20" w:right="20" w:firstLine="560"/>
      </w:pPr>
      <w:r>
        <w:rPr>
          <w:lang w:val="ru-RU" w:eastAsia="ru-RU" w:bidi="ru-RU"/>
          <w:w w:val="100"/>
          <w:spacing w:val="0"/>
          <w:color w:val="000000"/>
          <w:position w:val="0"/>
        </w:rPr>
        <w:t>По позиции 16 «Тиски слесарные поворотные» (п. 2.21.114 приказа Минобрнауки России №336 от 30.03.2016)» Аукционного задания Заказчиком установлены следующие характеристики товара, в том числе: «Сила зажима тисков: не менее 2500 не более 3500 кгс», «Крутящий момент тисков: не менее 29 не более 48 Кгс м.».</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Согласно требованиям п. 2.20 ГОСТ 4045-75 «Тиски слесарные с ручным приводом. Технические условия» тиски должны обеспечивать силу зажима изделия и выдерживать при испытаниях крутящие моменты, указанные в таблице 3. Согласно сведениям, указанным в Таблице 3 установлено, что показатели силы зажима и крутящего момента имеет конкретные значения в зависимости от ширины губок тисков, что и установлено Заказчиком в Аукционном задании.</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Заказчиком по позиции 41 «Электродрель (п. 2.21.139 приказа Минобрнауки России № 336 от 30.03.2016)» Аукционного задания установлены показатели «Число оборотов: не менее 0 не более 4000 Об/мин». Из пояснений Заказчика следует, что для данной позиции использовались характеристики модели </w:t>
      </w:r>
      <w:r>
        <w:rPr>
          <w:lang w:val="en-US" w:eastAsia="en-US" w:bidi="en-US"/>
          <w:w w:val="100"/>
          <w:spacing w:val="0"/>
          <w:color w:val="000000"/>
          <w:position w:val="0"/>
        </w:rPr>
        <w:t xml:space="preserve">ELITECH, </w:t>
      </w:r>
      <w:r>
        <w:rPr>
          <w:lang w:val="ru-RU" w:eastAsia="ru-RU" w:bidi="ru-RU"/>
          <w:w w:val="100"/>
          <w:spacing w:val="0"/>
          <w:color w:val="000000"/>
          <w:position w:val="0"/>
        </w:rPr>
        <w:t xml:space="preserve">в которой указано регулируемое число оборотов (максимальное число оборотов холостого хода 1250 об/мин). Заказчиком в Аукционной документации данное значение было заявлено, как «Число оборотов: не менее 0 не более 4000 Об/мин», что подразумевает указание конкретного значения, а не минимальные и максимальные показатели. Кроме того, Заявителем представлен паспорт на дрель </w:t>
      </w:r>
      <w:r>
        <w:rPr>
          <w:lang w:val="en-US" w:eastAsia="en-US" w:bidi="en-US"/>
          <w:w w:val="100"/>
          <w:spacing w:val="0"/>
          <w:color w:val="000000"/>
          <w:position w:val="0"/>
        </w:rPr>
        <w:t xml:space="preserve">Bosch, </w:t>
      </w:r>
      <w:r>
        <w:rPr>
          <w:lang w:val="ru-RU" w:eastAsia="ru-RU" w:bidi="ru-RU"/>
          <w:w w:val="100"/>
          <w:spacing w:val="0"/>
          <w:color w:val="000000"/>
          <w:position w:val="0"/>
        </w:rPr>
        <w:t>где данный показатель представлен в диапазонном значении (0-4000 об/мин).</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При таких обстоятельствах Комиссия Кировского УФАС России приходит к выводу о том, что показатель «Число оборотов» по позиции 41 Аукционного задания следовало указать в диапазоне значений, так как по своему функциональному назначению дрель может работать на любых оборотах в пределах установленных минимальных и максимальных значений.</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Таким образом, при описании характеристики числа оборотов дрели по позиции 41 Аукционного задания Заказчиком допущено нарушение п. 1 ч. 1 ст. 33 Закона о контрактной системе.</w:t>
      </w:r>
    </w:p>
    <w:p>
      <w:pPr>
        <w:pStyle w:val="Style5"/>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Устранение выявленного нарушения возможно путем выдачи Заказчику предписания.</w:t>
      </w:r>
    </w:p>
    <w:p>
      <w:pPr>
        <w:pStyle w:val="Style5"/>
        <w:widowControl w:val="0"/>
        <w:keepNext w:val="0"/>
        <w:keepLines w:val="0"/>
        <w:shd w:val="clear" w:color="auto" w:fill="auto"/>
        <w:bidi w:val="0"/>
        <w:jc w:val="both"/>
        <w:spacing w:before="0" w:after="267" w:line="274" w:lineRule="exact"/>
        <w:ind w:left="20" w:right="20" w:firstLine="560"/>
      </w:pPr>
      <w:r>
        <w:rPr>
          <w:lang w:val="ru-RU" w:eastAsia="ru-RU" w:bidi="ru-RU"/>
          <w:w w:val="100"/>
          <w:spacing w:val="0"/>
          <w:color w:val="000000"/>
          <w:position w:val="0"/>
        </w:rPr>
        <w:t xml:space="preserve">На основании изложенного и в соответствии с ч. 8 ст. 106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pPr>
        <w:pStyle w:val="Style15"/>
        <w:widowControl w:val="0"/>
        <w:keepNext/>
        <w:keepLines/>
        <w:shd w:val="clear" w:color="auto" w:fill="auto"/>
        <w:bidi w:val="0"/>
        <w:jc w:val="left"/>
        <w:spacing w:before="0" w:after="188" w:line="240" w:lineRule="exact"/>
        <w:ind w:left="4600" w:right="0" w:firstLine="0"/>
      </w:pPr>
      <w:bookmarkStart w:id="0" w:name="bookmark0"/>
      <w:r>
        <w:rPr>
          <w:lang w:val="ru-RU" w:eastAsia="ru-RU" w:bidi="ru-RU"/>
          <w:sz w:val="24"/>
          <w:szCs w:val="24"/>
          <w:w w:val="100"/>
          <w:color w:val="000000"/>
          <w:position w:val="0"/>
        </w:rPr>
        <w:t>РЕШИЛА:</w:t>
      </w:r>
      <w:bookmarkEnd w:id="0"/>
    </w:p>
    <w:p>
      <w:pPr>
        <w:pStyle w:val="Style5"/>
        <w:numPr>
          <w:ilvl w:val="0"/>
          <w:numId w:val="1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Признать необоснованной жалобу ИП Неткачева С.А. на действия комиссии КОГКУ «Центр по техническому сопровождению государственных закупок» при проведении электронного аукциона на поставку лабораторно-технологического оборудования для оснащения кабинета технологии (столярно-слесарное дело) (номер извещения 0340200003317007400).</w:t>
      </w:r>
    </w:p>
    <w:p>
      <w:pPr>
        <w:pStyle w:val="Style5"/>
        <w:numPr>
          <w:ilvl w:val="0"/>
          <w:numId w:val="1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По результатам внеплановой проверки признать в действиях Заказчика - Департамента образования Администрации города Кирова нарушение п.1 ч. 1 ст.ЗЗ Закона о контрактной системе.</w:t>
      </w:r>
    </w:p>
    <w:p>
      <w:pPr>
        <w:pStyle w:val="Style5"/>
        <w:numPr>
          <w:ilvl w:val="0"/>
          <w:numId w:val="1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По результатам внеплановой проверки выдать Департаменту образования Администрации города Кирова предписание об устранении нарушений.</w:t>
      </w:r>
    </w:p>
    <w:p>
      <w:pPr>
        <w:pStyle w:val="Style5"/>
        <w:numPr>
          <w:ilvl w:val="0"/>
          <w:numId w:val="1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Передать материалы должностному лицу для решения вопроса о возбуждении производства по делу об административном правонарушении.</w:t>
      </w:r>
      <w:r>
        <w:br w:type="page"/>
      </w:r>
    </w:p>
    <w:p>
      <w:pPr>
        <w:pStyle w:val="Style3"/>
        <w:framePr w:w="5832" w:h="2394" w:wrap="notBeside" w:hAnchor="margin" w:x="1797" w:y="-265"/>
        <w:widowControl w:val="0"/>
        <w:keepNext w:val="0"/>
        <w:keepLines w:val="0"/>
        <w:shd w:val="clear" w:color="auto" w:fill="auto"/>
        <w:bidi w:val="0"/>
        <w:spacing w:before="0" w:after="414" w:line="277" w:lineRule="exact"/>
        <w:ind w:left="0" w:right="0" w:firstLine="0"/>
      </w:pPr>
      <w:r>
        <w:rPr>
          <w:rStyle w:val="CharStyle4"/>
          <w:b/>
          <w:bCs/>
          <w:spacing w:val="0"/>
        </w:rPr>
        <w:t>ФЕДЕРАЛЬНАЯ АНТИМОНОПОЛЬНАЯ СЛУЖБА Управление по Кировской области</w:t>
      </w:r>
    </w:p>
    <w:p>
      <w:pPr>
        <w:pStyle w:val="Style5"/>
        <w:framePr w:w="5832" w:h="2394" w:wrap="notBeside" w:hAnchor="margin" w:x="1797" w:y="-265"/>
        <w:widowControl w:val="0"/>
        <w:keepNext w:val="0"/>
        <w:keepLines w:val="0"/>
        <w:shd w:val="clear" w:color="auto" w:fill="auto"/>
        <w:bidi w:val="0"/>
        <w:jc w:val="left"/>
        <w:spacing w:before="0" w:after="0" w:line="210" w:lineRule="exact"/>
        <w:ind w:left="2580" w:right="0" w:firstLine="0"/>
      </w:pPr>
      <w:r>
        <w:rPr>
          <w:rStyle w:val="CharStyle6"/>
          <w:spacing w:val="0"/>
        </w:rPr>
        <w:t>г.Киров обл.</w:t>
      </w:r>
    </w:p>
    <w:p>
      <w:pPr>
        <w:pStyle w:val="Style3"/>
        <w:framePr w:h="215" w:wrap="notBeside" w:hAnchor="margin" w:x="109" w:y="2195"/>
        <w:widowControl w:val="0"/>
        <w:keepNext w:val="0"/>
        <w:keepLines w:val="0"/>
        <w:shd w:val="clear" w:color="auto" w:fill="auto"/>
        <w:bidi w:val="0"/>
        <w:jc w:val="left"/>
        <w:spacing w:before="0" w:after="0" w:line="210" w:lineRule="exact"/>
        <w:ind w:left="0" w:right="0" w:firstLine="0"/>
      </w:pPr>
      <w:r>
        <w:rPr>
          <w:rStyle w:val="CharStyle4"/>
          <w:b/>
          <w:bCs/>
          <w:spacing w:val="0"/>
        </w:rPr>
        <w:t>10 ноября 2017 г.</w:t>
      </w:r>
    </w:p>
    <w:p>
      <w:pPr>
        <w:pStyle w:val="Style3"/>
        <w:widowControl w:val="0"/>
        <w:keepNext w:val="0"/>
        <w:keepLines w:val="0"/>
        <w:shd w:val="clear" w:color="auto" w:fill="auto"/>
        <w:bidi w:val="0"/>
        <w:spacing w:before="0" w:after="309"/>
        <w:ind w:left="0" w:right="600" w:firstLine="0"/>
      </w:pPr>
      <w:r>
        <w:rPr>
          <w:rStyle w:val="CharStyle18"/>
          <w:b/>
          <w:bCs/>
        </w:rPr>
        <w:t>ПРЕДПИСАНИЕ</w:t>
      </w:r>
      <w:r>
        <w:rPr>
          <w:lang w:val="ru-RU" w:eastAsia="ru-RU" w:bidi="ru-RU"/>
          <w:w w:val="100"/>
          <w:spacing w:val="0"/>
          <w:color w:val="000000"/>
          <w:position w:val="0"/>
        </w:rPr>
        <w:t xml:space="preserve"> № 484/03-17-3 об устранении нарушений Закона о контрактной системе</w:t>
      </w:r>
    </w:p>
    <w:p>
      <w:pPr>
        <w:pStyle w:val="Style5"/>
        <w:widowControl w:val="0"/>
        <w:keepNext w:val="0"/>
        <w:keepLines w:val="0"/>
        <w:shd w:val="clear" w:color="auto" w:fill="auto"/>
        <w:bidi w:val="0"/>
        <w:jc w:val="both"/>
        <w:spacing w:before="0" w:after="0" w:line="270" w:lineRule="exact"/>
        <w:ind w:left="0" w:right="20" w:firstLine="560"/>
      </w:pPr>
      <w:r>
        <w:rPr>
          <w:lang w:val="ru-RU" w:eastAsia="ru-RU" w:bidi="ru-RU"/>
          <w:w w:val="100"/>
          <w:spacing w:val="0"/>
          <w:color w:val="000000"/>
          <w:position w:val="0"/>
        </w:rPr>
        <w:t>Комиссия Управления Федеральной антимонопольной службы по Кировской области по контролю в сфере закупок в составе:</w:t>
      </w:r>
    </w:p>
    <w:p>
      <w:pPr>
        <w:pStyle w:val="Style5"/>
        <w:widowControl w:val="0"/>
        <w:keepNext w:val="0"/>
        <w:keepLines w:val="0"/>
        <w:shd w:val="clear" w:color="auto" w:fill="auto"/>
        <w:bidi w:val="0"/>
        <w:jc w:val="left"/>
        <w:spacing w:before="0" w:after="0" w:line="270" w:lineRule="exact"/>
        <w:ind w:left="0" w:right="0" w:firstLine="760"/>
      </w:pPr>
      <w:r>
        <w:rPr>
          <w:lang w:val="ru-RU" w:eastAsia="ru-RU" w:bidi="ru-RU"/>
          <w:w w:val="100"/>
          <w:spacing w:val="0"/>
          <w:color w:val="000000"/>
          <w:position w:val="0"/>
        </w:rPr>
        <w:t>Зам. председателя комиссии:</w:t>
      </w:r>
    </w:p>
    <w:p>
      <w:pPr>
        <w:pStyle w:val="Style5"/>
        <w:widowControl w:val="0"/>
        <w:keepNext w:val="0"/>
        <w:keepLines w:val="0"/>
        <w:shd w:val="clear" w:color="auto" w:fill="auto"/>
        <w:bidi w:val="0"/>
        <w:jc w:val="left"/>
        <w:spacing w:before="0" w:after="0" w:line="270" w:lineRule="exact"/>
        <w:ind w:left="0" w:right="20" w:firstLine="760"/>
      </w:pPr>
      <w:r>
        <w:rPr>
          <w:lang w:val="ru-RU" w:eastAsia="ru-RU" w:bidi="ru-RU"/>
          <w:w w:val="100"/>
          <w:spacing w:val="0"/>
          <w:color w:val="000000"/>
          <w:position w:val="0"/>
        </w:rPr>
        <w:t>Мищихиной И.А. - зам. руководителя управления - начальника отдела ТР и ЕМ Кировского УФАС России,</w:t>
      </w:r>
    </w:p>
    <w:p>
      <w:pPr>
        <w:pStyle w:val="Style5"/>
        <w:widowControl w:val="0"/>
        <w:keepNext w:val="0"/>
        <w:keepLines w:val="0"/>
        <w:shd w:val="clear" w:color="auto" w:fill="auto"/>
        <w:bidi w:val="0"/>
        <w:jc w:val="left"/>
        <w:spacing w:before="0" w:after="0" w:line="270" w:lineRule="exact"/>
        <w:ind w:left="0" w:right="0" w:firstLine="7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70" w:lineRule="exact"/>
        <w:ind w:left="0" w:right="20" w:firstLine="760"/>
      </w:pPr>
      <w:r>
        <w:rPr>
          <w:lang w:val="ru-RU" w:eastAsia="ru-RU" w:bidi="ru-RU"/>
          <w:w w:val="100"/>
          <w:spacing w:val="0"/>
          <w:color w:val="000000"/>
          <w:position w:val="0"/>
        </w:rPr>
        <w:t>Беликовой Н.В. - ведущего специалиста-эксперта ОКЗ Кировского УФАС России, Гетьман В.В. - ведущего специалиста-эксперта ОКЗ Кировского УФАС России; на основании решения по делу № 484/03-17-3 от 10.11.2017 о нарушении п. 1 ч.1 ст.ЗЗ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Департаментом образования Администрации города Кирова при проведении электронного аукциона на поставку лабораторно-технологического оборудования для оснащения кабинета технологии (столярно-слесарное дело) (номер извещения 0340200003317007400)</w:t>
      </w:r>
    </w:p>
    <w:p>
      <w:pPr>
        <w:pStyle w:val="Style3"/>
        <w:widowControl w:val="0"/>
        <w:keepNext w:val="0"/>
        <w:keepLines w:val="0"/>
        <w:shd w:val="clear" w:color="auto" w:fill="auto"/>
        <w:bidi w:val="0"/>
        <w:spacing w:before="0" w:after="217" w:line="220" w:lineRule="exact"/>
        <w:ind w:left="0" w:right="0" w:firstLine="0"/>
      </w:pPr>
      <w:r>
        <w:rPr>
          <w:rStyle w:val="CharStyle18"/>
          <w:b/>
          <w:bCs/>
        </w:rPr>
        <w:t>ПРЕДПИСЫВАЕТ:</w:t>
      </w:r>
    </w:p>
    <w:p>
      <w:pPr>
        <w:pStyle w:val="Style5"/>
        <w:numPr>
          <w:ilvl w:val="0"/>
          <w:numId w:val="15"/>
        </w:numPr>
        <w:widowControl w:val="0"/>
        <w:keepNext w:val="0"/>
        <w:keepLines w:val="0"/>
        <w:shd w:val="clear" w:color="auto" w:fill="auto"/>
        <w:bidi w:val="0"/>
        <w:jc w:val="both"/>
        <w:spacing w:before="0" w:after="0" w:line="274" w:lineRule="exact"/>
        <w:ind w:left="0" w:right="20" w:firstLine="560"/>
      </w:pPr>
      <w:r>
        <w:rPr>
          <w:lang w:val="ru-RU" w:eastAsia="ru-RU" w:bidi="ru-RU"/>
          <w:w w:val="100"/>
          <w:spacing w:val="0"/>
          <w:color w:val="000000"/>
          <w:position w:val="0"/>
        </w:rPr>
        <w:t xml:space="preserve"> Департаменту образования Администрации города Кирова (610017, г. Киров, ул. Молодой Гвардии, д.74) </w:t>
      </w:r>
      <w:r>
        <w:rPr>
          <w:rStyle w:val="CharStyle19"/>
        </w:rPr>
        <w:t xml:space="preserve">в срок до 22 ноября 2017 года </w:t>
      </w:r>
      <w:r>
        <w:rPr>
          <w:lang w:val="ru-RU" w:eastAsia="ru-RU" w:bidi="ru-RU"/>
          <w:w w:val="100"/>
          <w:spacing w:val="0"/>
          <w:color w:val="000000"/>
          <w:position w:val="0"/>
        </w:rPr>
        <w:t>аннулировать электронный аукцион на поставку лабораторно-технологического оборудования для оснащения кабинета технологии (столярно-слесарное дело) (номер извещения 0340200003317007400).</w:t>
      </w:r>
    </w:p>
    <w:p>
      <w:pPr>
        <w:pStyle w:val="Style5"/>
        <w:numPr>
          <w:ilvl w:val="0"/>
          <w:numId w:val="15"/>
        </w:numPr>
        <w:tabs>
          <w:tab w:leader="none" w:pos="6372" w:val="right"/>
          <w:tab w:leader="none" w:pos="7866" w:val="center"/>
          <w:tab w:leader="none" w:pos="9346" w:val="right"/>
        </w:tabs>
        <w:widowControl w:val="0"/>
        <w:keepNext w:val="0"/>
        <w:keepLines w:val="0"/>
        <w:shd w:val="clear" w:color="auto" w:fill="auto"/>
        <w:bidi w:val="0"/>
        <w:jc w:val="both"/>
        <w:spacing w:before="0" w:after="823" w:line="274" w:lineRule="exact"/>
        <w:ind w:left="0" w:right="20" w:firstLine="560"/>
      </w:pPr>
      <w:r>
        <w:rPr>
          <w:lang w:val="ru-RU" w:eastAsia="ru-RU" w:bidi="ru-RU"/>
          <w:w w:val="100"/>
          <w:spacing w:val="0"/>
          <w:color w:val="000000"/>
          <w:position w:val="0"/>
        </w:rPr>
        <w:t xml:space="preserve"> Информацию об исполнении предписания представить в Управление Федеральной антимонопольной службы по КироЕ</w:t>
        <w:tab/>
        <w:t>~</w:t>
        <w:tab/>
        <w:t>нта</w:t>
        <w:tab/>
        <w:t>исполнения.</w:t>
      </w:r>
    </w:p>
    <w:p>
      <w:pPr>
        <w:pStyle w:val="Style5"/>
        <w:widowControl w:val="0"/>
        <w:keepNext w:val="0"/>
        <w:keepLines w:val="0"/>
        <w:shd w:val="clear" w:color="auto" w:fill="auto"/>
        <w:bidi w:val="0"/>
        <w:spacing w:before="0" w:after="249" w:line="220" w:lineRule="exact"/>
        <w:ind w:left="0" w:right="0" w:firstLine="0"/>
      </w:pPr>
      <w:r>
        <w:rPr>
          <w:lang w:val="ru-RU" w:eastAsia="ru-RU" w:bidi="ru-RU"/>
          <w:w w:val="100"/>
          <w:spacing w:val="0"/>
          <w:color w:val="000000"/>
          <w:position w:val="0"/>
        </w:rPr>
        <w:t>Зам.председателя комиссии</w:t>
      </w:r>
    </w:p>
    <w:p>
      <w:pPr>
        <w:pStyle w:val="Style5"/>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r>
        <w:br w:type="page"/>
      </w:r>
    </w:p>
    <w:sectPr>
      <w:footnotePr>
        <w:pos w:val="pageBottom"/>
        <w:numFmt w:val="decimal"/>
        <w:numRestart w:val="continuous"/>
      </w:footnotePr>
      <w:type w:val="continuous"/>
      <w:pgSz w:w="11906" w:h="16838"/>
      <w:pgMar w:top="650" w:left="849" w:right="849" w:bottom="1001" w:header="0" w:footer="3" w:gutter="19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8.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3.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3.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6"/>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7"/>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2) + Интервал 3 pt"/>
    <w:basedOn w:val="CharStyle8"/>
    <w:rPr>
      <w:lang w:val="ru-RU" w:eastAsia="ru-RU" w:bidi="ru-RU"/>
      <w:w w:val="100"/>
      <w:spacing w:val="70"/>
      <w:color w:val="000000"/>
      <w:position w:val="0"/>
    </w:rPr>
  </w:style>
  <w:style w:type="character" w:customStyle="1" w:styleId="CharStyle11">
    <w:name w:val="Основной текст + 10,5 pt"/>
    <w:basedOn w:val="CharStyle9"/>
    <w:rPr>
      <w:lang w:val="ru-RU" w:eastAsia="ru-RU" w:bidi="ru-RU"/>
      <w:sz w:val="21"/>
      <w:szCs w:val="21"/>
      <w:w w:val="100"/>
      <w:spacing w:val="0"/>
      <w:color w:val="000000"/>
      <w:position w:val="0"/>
    </w:rPr>
  </w:style>
  <w:style w:type="character" w:customStyle="1" w:styleId="CharStyle12">
    <w:name w:val="Основной текст + 11,5 pt"/>
    <w:basedOn w:val="CharStyle9"/>
    <w:rPr>
      <w:lang w:val="ru-RU" w:eastAsia="ru-RU" w:bidi="ru-RU"/>
      <w:sz w:val="23"/>
      <w:szCs w:val="23"/>
      <w:w w:val="100"/>
      <w:spacing w:val="0"/>
      <w:color w:val="000000"/>
      <w:position w:val="0"/>
    </w:rPr>
  </w:style>
  <w:style w:type="character" w:customStyle="1" w:styleId="CharStyle13">
    <w:name w:val="Основной текст + Полужирный"/>
    <w:basedOn w:val="CharStyle9"/>
    <w:rPr>
      <w:lang w:val="ru-RU" w:eastAsia="ru-RU" w:bidi="ru-RU"/>
      <w:b/>
      <w:bCs/>
      <w:w w:val="100"/>
      <w:spacing w:val="0"/>
      <w:color w:val="000000"/>
      <w:position w:val="0"/>
    </w:rPr>
  </w:style>
  <w:style w:type="character" w:customStyle="1" w:styleId="CharStyle14">
    <w:name w:val="Основной текст"/>
    <w:basedOn w:val="CharStyle9"/>
    <w:rPr>
      <w:lang w:val="ru-RU" w:eastAsia="ru-RU" w:bidi="ru-RU"/>
      <w:u w:val="single"/>
      <w:w w:val="100"/>
      <w:spacing w:val="0"/>
      <w:color w:val="000000"/>
      <w:position w:val="0"/>
    </w:rPr>
  </w:style>
  <w:style w:type="character" w:customStyle="1" w:styleId="CharStyle16">
    <w:name w:val="Заголовок №1_"/>
    <w:basedOn w:val="DefaultParagraphFont"/>
    <w:link w:val="Style15"/>
    <w:rPr>
      <w:b/>
      <w:bCs/>
      <w:i w:val="0"/>
      <w:iCs w:val="0"/>
      <w:u w:val="none"/>
      <w:strike w:val="0"/>
      <w:smallCaps w:val="0"/>
      <w:rFonts w:ascii="Times New Roman" w:eastAsia="Times New Roman" w:hAnsi="Times New Roman" w:cs="Times New Roman"/>
      <w:spacing w:val="60"/>
    </w:rPr>
  </w:style>
  <w:style w:type="character" w:customStyle="1" w:styleId="CharStyle17">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3) + Интервал 3 pt"/>
    <w:basedOn w:val="CharStyle17"/>
    <w:rPr>
      <w:lang w:val="ru-RU" w:eastAsia="ru-RU" w:bidi="ru-RU"/>
      <w:w w:val="100"/>
      <w:spacing w:val="60"/>
      <w:color w:val="000000"/>
      <w:position w:val="0"/>
    </w:rPr>
  </w:style>
  <w:style w:type="character" w:customStyle="1" w:styleId="CharStyle19">
    <w:name w:val="Основной текст + Полужирный"/>
    <w:basedOn w:val="CharStyle9"/>
    <w:rPr>
      <w:lang w:val="ru-RU" w:eastAsia="ru-RU" w:bidi="ru-RU"/>
      <w:b/>
      <w:bCs/>
      <w:w w:val="100"/>
      <w:spacing w:val="0"/>
      <w:color w:val="000000"/>
      <w:position w:val="0"/>
    </w:rPr>
  </w:style>
  <w:style w:type="paragraph" w:customStyle="1" w:styleId="Style3">
    <w:name w:val="Основной текст (3)"/>
    <w:basedOn w:val="Normal"/>
    <w:link w:val="CharStyle17"/>
    <w:pPr>
      <w:widowControl w:val="0"/>
      <w:shd w:val="clear" w:color="auto" w:fill="FFFFFF"/>
      <w:jc w:val="center"/>
      <w:spacing w:after="300" w:line="281"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9"/>
    <w:pPr>
      <w:widowControl w:val="0"/>
      <w:shd w:val="clear" w:color="auto" w:fill="FFFFFF"/>
      <w:jc w:val="center"/>
      <w:spacing w:before="120" w:after="5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20" w:after="120" w:line="292" w:lineRule="exact"/>
    </w:pPr>
    <w:rPr>
      <w:b/>
      <w:bCs/>
      <w:i w:val="0"/>
      <w:iCs w:val="0"/>
      <w:u w:val="none"/>
      <w:strike w:val="0"/>
      <w:smallCaps w:val="0"/>
      <w:sz w:val="22"/>
      <w:szCs w:val="22"/>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240" w:after="300" w:line="0" w:lineRule="exact"/>
    </w:pPr>
    <w:rPr>
      <w:b/>
      <w:bCs/>
      <w:i w:val="0"/>
      <w:iCs w:val="0"/>
      <w:u w:val="none"/>
      <w:strike w:val="0"/>
      <w:smallCaps w:val="0"/>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