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Ростовской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Ворошиловский, 2/2, офис 403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г. Ростов-на-Дону, 344006</w:t>
        <w:br/>
        <w:t>тел. (863) 263-31-04, факс (863) 240-99-59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1о61@Га8.§оу.гп</w:t>
      </w:r>
    </w:p>
    <w:p>
      <w:pPr>
        <w:pStyle w:val="Style10"/>
        <w:keepNext/>
        <w:keepLines/>
        <w:widowControl w:val="0"/>
        <w:shd w:val="clear" w:color="auto" w:fill="auto"/>
        <w:tabs>
          <w:tab w:pos="1853" w:val="left"/>
          <w:tab w:pos="2467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8.04,2023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№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НК/6890/2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tabs>
          <w:tab w:pos="1853" w:val="left"/>
        </w:tabs>
        <w:bidi w:val="0"/>
        <w:spacing w:before="0" w:after="0"/>
        <w:ind w:left="0" w:right="0" w:firstLine="0"/>
        <w:jc w:val="both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На №</w:t>
        <w:tab/>
        <w:t>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Шевченко, 23А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ко@118-1епдег.ш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АДМИНИСТРАЦИЯ САЛЬСКОГО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ГОРОДСКОГО ПОСЕЛЕНИЯ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347630, Ростовская обл, г Сальск, ул Ленина, дом 21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72" w:right="834" w:bottom="1150" w:left="1140" w:header="0" w:footer="3" w:gutter="0"/>
          <w:pgNumType w:start="1"/>
          <w:cols w:num="2" w:space="720" w:equalWidth="0">
            <w:col w:w="4195" w:space="1070"/>
            <w:col w:w="4661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др34461@допрас.ш, 8а18кДо^@уапдех.ги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5" w:after="5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46" w:right="0" w:bottom="11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по делу №№ 061/06/31-1522/2023 о нарушении</w:t>
        <w:br/>
        <w:t>законодательства о контрактной системе в сфере закупок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350520" distL="114300" distR="60198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713105" cy="21018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310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27.04.2023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550000000000004pt;margin-top:1.pt;width:56.149999999999999pt;height:16.550000000000001pt;z-index:-125829375;mso-wrap-distance-left:9.pt;mso-wrap-distance-right:47.399999999999999pt;mso-wrap-distance-bottom:27.6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27.04.2023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50520" distB="0" distL="650875" distR="114300" simplePos="0" relativeHeight="125829380" behindDoc="0" locked="0" layoutInCell="1" allowOverlap="1">
                <wp:simplePos x="0" y="0"/>
                <wp:positionH relativeFrom="page">
                  <wp:posOffset>1242060</wp:posOffset>
                </wp:positionH>
                <wp:positionV relativeFrom="paragraph">
                  <wp:posOffset>363220</wp:posOffset>
                </wp:positionV>
                <wp:extent cx="664210" cy="21018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421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Комиссия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97.799999999999997pt;margin-top:28.600000000000001pt;width:52.300000000000004pt;height:16.550000000000001pt;z-index:-125829373;mso-wrap-distance-left:51.25pt;mso-wrap-distance-top:27.6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Комиссия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342900</wp:posOffset>
                </wp:positionV>
                <wp:extent cx="6501130" cy="91122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01130" cy="911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98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Управления Федеральной антимонопольной службы по Ростовской области (далее - Ростовское УФАС России) по контролю соблюдения законодательства о контрактной системе в сфере закупок: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86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86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800000000000004pt;margin-top:27.pt;width:511.90000000000003pt;height:71.75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198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Управления Федеральной антимонопольной службы по Ростовской области (далее - Ростовское УФАС России) по контролю соблюдения законодательства о контрактной системе в сфере закупок: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86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86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гор. Ростов-на-Дону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8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Н.А. Кожемяко, В.Д. Кириленко, С.А. Евстратова, на основании решения от 27.04.2023 по делу № 061/06/31-1522/2023 о нарушении заказчиком ч.6 ст.31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Закон), при проведении электронного аукциона №0158300033623000044 «Содержание (грейдирование) автомобильных дорог общего пользования местного значения г. Сальска Ростовской области» (далее - аукцион, закупка),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456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комиссии заказчика в срок до 26.05.2023 отменить сформированные протоколы, внести изменения в извещение об осуществлении закупки в соответствии с требованиями Закона и с учетом решения от 27.04.2023 по делу № 061/06/31-1522/2023.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обеспечить заказчику, аукционной комиссии заказчика исполнение данного предписания.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заказчик, аукционная комиссия должны сообщить в Ростовское УФАС России в срок не позднее 31.05.2023, приложив заверенные копии документов, подтверждающих факт и дату исполнения предписания.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Контроль за исполнением предписания возложить на С.А. Евстратову.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35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ч.9 ст.106 Закона предписание может быть обжаловано в арбитражный суд в течение трех месяцев со дня его вынесения. Невыполнение в установленный срок предписания влечет наложение административного штрафа на должностных лиц в размере ||||||||||||||||||||||||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Привлечение к ответственности, предусмотренной законодательством РФ, не освобождает от обязанности исполнить предписание.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46" w:right="539" w:bottom="1176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9400" distB="387350" distL="0" distR="0" simplePos="0" relativeHeight="125829384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279400</wp:posOffset>
                </wp:positionV>
                <wp:extent cx="1572895" cy="21336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850000000000001pt;margin-top:22.pt;width:123.85000000000001pt;height:16.800000000000001pt;z-index:-125829369;mso-wrap-distance-left:0;mso-wrap-distance-top:22.pt;mso-wrap-distance-right:0;mso-wrap-distance-bottom:30.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46710" distB="0" distL="0" distR="1786255" simplePos="0" relativeHeight="125829386" behindDoc="0" locked="0" layoutInCell="1" allowOverlap="1">
            <wp:simplePos x="0" y="0"/>
            <wp:positionH relativeFrom="page">
              <wp:posOffset>2658110</wp:posOffset>
            </wp:positionH>
            <wp:positionV relativeFrom="paragraph">
              <wp:posOffset>346710</wp:posOffset>
            </wp:positionV>
            <wp:extent cx="353695" cy="53657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3115310</wp:posOffset>
                </wp:positionH>
                <wp:positionV relativeFrom="paragraph">
                  <wp:posOffset>746125</wp:posOffset>
                </wp:positionV>
                <wp:extent cx="1280160" cy="1035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30000000000001pt;margin-top:58.75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434975</wp:posOffset>
                </wp:positionV>
                <wp:extent cx="1722120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1.95000000000002pt;margin-top:34.25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387350" distL="0" distR="0" simplePos="0" relativeHeight="125829387" behindDoc="0" locked="0" layoutInCell="1" allowOverlap="1">
                <wp:simplePos x="0" y="0"/>
                <wp:positionH relativeFrom="page">
                  <wp:posOffset>6172200</wp:posOffset>
                </wp:positionH>
                <wp:positionV relativeFrom="paragraph">
                  <wp:posOffset>279400</wp:posOffset>
                </wp:positionV>
                <wp:extent cx="1014730" cy="21336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473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Н.А. Кожемяко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6.pt;margin-top:22.pt;width:79.900000000000006pt;height:16.800000000000001pt;z-index:-125829366;mso-wrap-distance-left:0;mso-wrap-distance-top:22.pt;mso-wrap-distance-right:0;mso-wrap-distance-bottom:30.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Н.А. Кожемяко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Кожемяко Наталья Александровна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0096С3467СИ61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1759782В0541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В3961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ЗЕ84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24.05.2022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17.08.2023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9" w:right="541" w:bottom="138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87350" distL="0" distR="0" simplePos="0" relativeHeight="125829389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127000</wp:posOffset>
                </wp:positionV>
                <wp:extent cx="1151890" cy="21336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850000000000001pt;margin-top:10.pt;width:90.700000000000003pt;height:16.800000000000001pt;z-index:-125829364;mso-wrap-distance-left:0;mso-wrap-distance-top:10.pt;mso-wrap-distance-right:0;mso-wrap-distance-bottom:30.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4310" distB="0" distL="0" distR="1786255" simplePos="0" relativeHeight="125829391" behindDoc="0" locked="0" layoutInCell="1" allowOverlap="1">
            <wp:simplePos x="0" y="0"/>
            <wp:positionH relativeFrom="page">
              <wp:posOffset>2658110</wp:posOffset>
            </wp:positionH>
            <wp:positionV relativeFrom="paragraph">
              <wp:posOffset>194310</wp:posOffset>
            </wp:positionV>
            <wp:extent cx="353695" cy="53657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3115310</wp:posOffset>
                </wp:positionH>
                <wp:positionV relativeFrom="paragraph">
                  <wp:posOffset>593725</wp:posOffset>
                </wp:positionV>
                <wp:extent cx="128651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30000000000001pt;margin-top:46.75pt;width:101.3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282575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1.95000000000002pt;margin-top:22.25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87350" distL="0" distR="0" simplePos="0" relativeHeight="125829392" behindDoc="0" locked="0" layoutInCell="1" allowOverlap="1">
                <wp:simplePos x="0" y="0"/>
                <wp:positionH relativeFrom="page">
                  <wp:posOffset>6126480</wp:posOffset>
                </wp:positionH>
                <wp:positionV relativeFrom="paragraph">
                  <wp:posOffset>127000</wp:posOffset>
                </wp:positionV>
                <wp:extent cx="1060450" cy="21336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В.Д. Кириленко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2.40000000000003pt;margin-top:10.pt;width:83.5pt;height:16.800000000000001pt;z-index:-125829361;mso-wrap-distance-left:0;mso-wrap-distance-top:10.pt;mso-wrap-distance-right:0;mso-wrap-distance-bottom:30.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В.Д. Кириленко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4242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Кириленко Вероника Дмитриевна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7С21С9С742ЕВЗООА0СС63Е8926949О2А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12.09.2022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06.12.2023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94" behindDoc="0" locked="0" layoutInCell="1" allowOverlap="1">
            <wp:simplePos x="0" y="0"/>
            <wp:positionH relativeFrom="page">
              <wp:posOffset>2657475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462915</wp:posOffset>
                </wp:positionV>
                <wp:extent cx="1286510" cy="1035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5.25pt;margin-top:36.450000000000003pt;width:101.3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3072130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41.90000000000001pt;margin-top:11.95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С.А. Евстратова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A6A6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Евстратова Софья Александровна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00АО80СО55ВЕ1728СО46ЕСЕЮА43Е063С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690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24.04.2023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17.07.2024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Исп.Евстратова С.А.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тел.(863) 240-86-88, вн.061-130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9" w:right="541" w:bottom="111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10033000</wp:posOffset>
              </wp:positionV>
              <wp:extent cx="64325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2023-7805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50000000000001pt;margin-top:790.pt;width:50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2023-7805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32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2023-7805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2023-7805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2"/>
      <w:sz w:val="19"/>
      <w:szCs w:val="19"/>
      <w:u w:val="none"/>
    </w:rPr>
  </w:style>
  <w:style w:type="character" w:customStyle="1" w:styleId="CharStyle11">
    <w:name w:val="Заголовок №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1"/>
      <w:szCs w:val="11"/>
      <w:u w:val="none"/>
    </w:rPr>
  </w:style>
  <w:style w:type="character" w:customStyle="1" w:styleId="CharStyle21">
    <w:name w:val="Основной текст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74747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2"/>
      <w:sz w:val="19"/>
      <w:szCs w:val="19"/>
      <w:u w:val="none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auto"/>
      <w:spacing w:after="26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1"/>
      <w:szCs w:val="11"/>
      <w:u w:val="none"/>
    </w:rPr>
  </w:style>
  <w:style w:type="paragraph" w:customStyle="1" w:styleId="Style20">
    <w:name w:val="Основной текст (2)"/>
    <w:basedOn w:val="Normal"/>
    <w:link w:val="CharStyle21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74747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