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4080" distL="1174750" distR="1120775" simplePos="0" relativeHeight="125829378" behindDoc="0" locked="0" layoutInCell="1" allowOverlap="1">
            <wp:simplePos x="0" y="0"/>
            <wp:positionH relativeFrom="page">
              <wp:posOffset>1805940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745490</wp:posOffset>
                </wp:positionH>
                <wp:positionV relativeFrom="paragraph">
                  <wp:posOffset>622300</wp:posOffset>
                </wp:positionV>
                <wp:extent cx="2578735" cy="216090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160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1о77@Га8.еоу.гц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2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8.700000000000003pt;margin-top:49.pt;width:203.05000000000001pt;height:170.15000000000001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1о77@Га8.еоу.гц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2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10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«ГКБ № 17 ДЗМ» дЫ71;епдег8@тай.ги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10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Золотухин С.Г ^р.8xо1о^ик^п@дта^1.сот 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160" w:line="480" w:lineRule="auto"/>
        <w:ind w:left="0" w:right="0" w:firstLine="10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т&amp;@го8еКогд.ги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077/06/106-26032-ЭП/23/2023 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27.04.2023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К.А. Сомова,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«ГКБ № 17 ДЗМ»: Ю.В. Кулааковой (доверенность от 19.04.2023 №б/н),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ИП Золотухин С.Г.: М.А. Жиляковой (доверенность от 07.11.2022 №б/н), рассмотрев жалобу ИП Золотухин С.Г (далее — Заявитель) на действия ГБУЗ «ГКБ № 17 ДЗМ» (далее — Заказчик) при проведении электронного аукциона на право заключения государственного контракта на поставку устройств фиксации для операционного блока для обеспечения потребностей ГБУЗ «ГКБ № 17 ДЗМ»в 2023-2024 году (Закупка № 0373200060123000102) (далее - аукцион) в соответствии с Федеральным законом от 05.04.2013 №44-ФЗ «О контрактной системе в сфере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электронного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заседание Комиссии Управления Заказчиком представлены документы и сведения, запрашиваемые письмом Московского УФАС России исх. №ЕИ/18076/23 от 25.04.2023.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части 1 ст.33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Заявителем обжалуется неправомерное установление требований к товару по поз. «Устройство фиксации в комплекте с 30-ю нерассасывающимися фиксаторами», которые влекут за собой ограничение количества участников закупки и препятствуют формированию заявки на участие в аукционе, а также указывают на закупку изделий единственного производителя Вагс1.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предметом поставки является специфическая продукция медицинского назначения, предъявленные характеристики к медицинскому изделию являются необходимыми и значимыми с учетом особых нужд и социальной значимости медицинского учреждения, положения раздела технического задания к извещению об осуществлении закупки не содержали ссылок на требования или указания в отношении товарных знаков, знаков обслуживания, фирменных наименований, промышленных образцов, наименования места происхождения товара и производителя товара, что свидетельствует о соблюдении заказчиком требований законодательства в сфере закупок и об отсутствии нарушения положений статьи 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Герниостеплеры - это устройства для фиксации хирургических сеток применяемых в удалении различных видов грыж.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Устройство фиксации с нерассасывающимися фиксаторами из хирургической нержавеющей стали с гладкими крышками из полимера. Используется при открытых и эндоскопических вмешательствах.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Преимущества для хирурга: Последовательное вворачивание фиксатора в глубину ткани, обеспечивают безопасное фиксирование и большую видимость крепежа, высокая вероятность качественной фиксации сетки. Используются высококачественная сталь и инертный органический термопластиковый полимер.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Преимущества для пациента: минимальный риск возникновения болевого синдрома от фиксатора в раннем и позднем послеоперационном периоде. Гладкая крышка закрывает наружные металлические наконечники и помогает минимизировать риск возникновения спаек крепежа. За счет используемых технологий достигается высока степень интеграции сетки.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определении технических характеристик товара, требуемого к поставке, в том числе к наличию фиксаторов из нержавеющей медицинской стали серии 316Ь с гладкой головкой из полиэфирэфиркстона (пээк), шириной 4 мм, Заказчик исходил из потребности в приобретении наиболее функционально и технологически усовершенствованных и надежных товаров, что связано, в первую очередь, с областью применения данного товара и спецификой операций проводимых в ЛИУ.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сталь серии 316^ является хирургической нержавеющей сталью, широко применяемой в биомедицинских имплантатах, включая костные.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головка из полиэфирэфиркетона (пээк) обеспечивает падёжную, безопасную фиксацию герниопротеза и защиту от повреждений тканей внутренних органов пациента, а также снижению болевого синдрома в послеоперационный период. Головка низкопрофильна, атравматична и создает гладкую висцеральную поверхность и исключает открытый металлический кончик фиксатора.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Диаметр системы подачи 5 мм позволяет использовать фиксаторы с меньшим диаметром, что способствует меньшей травматизации тканей, а также максимально уменьшить лапароскопическое отверстие, необходимое для введения герниостеплера. И кроме того, данный диаметр является стандартным для различных систем фиксации и широко используется многими производителями.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внешней измерительной разметки обеспечивает визуальный контроль глубины проникновения стержня фиксирующего инструмента, упрощает необходимые лапароскопические измерения и облегчает работу с данным инструментом.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Индикатор остатка (остаточного числа) фиксаторов обеспечивает визуальный контроль за расходованием фиксаторов. Эта опция упорядочивает работу с данным инструментом и позволяет лучше контролировать ход операции.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Все вышеперечисленные технические характеристики необходимы для безопасного проведения имплантации, сокращения времени оперативного вмешательства и быстрой реабилитации пациента, со снижением риска послеоперационных осложнений и вероятности рецидива.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приходит к выводу, что, с учетом изложенного, следует, что совокупности требований Технического задания по поз. «Устройство фиксации в комплекте с 30-ю нерассасывающимися фиксаторами» соответствует товар единственного производителя Вагс1.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Комиссия Управления отмечает, что при наличии у Заказчика обоснованной потребности в поставке именно таких товаров конкретного производителя, характеристики которых указаны в извещении, Заказчику необходимо определить каким образом требуемый товар наилучшим образом удовлетворяет потребности Заказчика, а также в чем такой товар превосходит по характеристикам аналогичные товары, представленные на рынке и в связи с чем в работе учреждения не могут быть использованы эквивалентные товары.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на заседании Комиссии Управления не представлено документов и сведений, что изделия производства «Ваге!» обладают уникальными свойствами и характеристиками, превосходящими устройства других производителей.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Так, например, Заказчиком указано, что сталь серии 3161. является хирургической нержавеющей сталью, широко применяемой в биомедицинских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имплантатах, включая костные, однако не представлено документального подтверждения, свидетельствующего о наличии обоснованной потребности в закупки изделий исключительно из стали серии 3161., в чем заключается уникальность данной стали, а также о невозможности приобретения изделий с титановыми спиральными фиксаторами или скрепками из полимолочной кислоты.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 о признании данного довода жалобы обоснованным и о нарушении Заказчиком п.1 ч.1 ст.33, п.1 ч.2 ст.42 Закона о контрактной системе и содержат признаки состава административного правонарушения, предусмотренного ч. 1.4 ст. 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1.Признать жалобу ИП Золотухин С.Г на действия ГБУЗ «ГКБ № 17 ДЗМ» обоснованной.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2.Признать в действиях Заказчика нарушение п.1 ч.1 ст.33, п.1 ч.2 ст.42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4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  <w:tab/>
        <w:t>К.А. Сомов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23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  <w:tab/>
        <w:t>А.А. Матюшенко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7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 Гугава Эдуард Звиадович 8 (495)784-75-05</w:t>
      </w:r>
    </w:p>
    <w:sectPr>
      <w:headerReference w:type="default" r:id="rId7"/>
      <w:headerReference w:type="first" r:id="rId8"/>
      <w:footnotePr>
        <w:pos w:val="pageBottom"/>
        <w:numFmt w:val="decimal"/>
        <w:numRestart w:val="continuous"/>
      </w:footnotePr>
      <w:pgSz w:w="11900" w:h="16840"/>
      <w:pgMar w:top="1162" w:right="504" w:bottom="1114" w:left="1047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8.65000000000003pt;margin-top:37.5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5FA9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Колонтитул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5FA9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Колонтитул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