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097" w:bottom="1140" w:left="1107" w:header="0" w:footer="712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«ГП № 67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апуи.р^о8ки^уакоVа@та^1.^и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«Медицина и Торговля»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1пГо@тй.т8к.ги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460" w:bottom="1140" w:left="1140" w:header="0" w:footer="3" w:gutter="0"/>
          <w:cols w:num="2" w:space="720" w:equalWidth="0">
            <w:col w:w="4061" w:space="634"/>
            <w:col w:w="3605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5" w:after="9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1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077/06/106-26175-ЭП/23/2023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27.04.2023 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077/06/106- 26175-ЭП/23/2023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по итогам рассмотрения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«Медицина и Торговля» (далее — Заявитель) на действия ГБУЗ «ГП № 67 ДЗМ» (далее — Заказчик) при проведении электронного аукциона на право заключения государственного контракта на поставку расходных материалов (простыни и чехлы) для нужд ГБУЗ «ГП №67 ДЗМ» (Закупка № 0373200585523000029)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- Аукцион) в соответствии с Федеральным законом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подведения итогов определения поставщика (подрядчика, исполнителя) должна быть</w:t>
        <w:tab/>
        <w:t>назначена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без учета неправомерных требований к товару согласно мотивировочной части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27.04.2023 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077/06/106-26175-ЭП/23/2023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27.04.2023 по делу №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077/06/106-26175-ЭП/23/2023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^о77@{а8.доV.^и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27.04.2023 по делу № 077/06/106-26175-ЭП/23/2023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896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С.И.Казарин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896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М.О.Мацнева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Исп.Фурсиков И.И.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1101" w:bottom="1140" w:left="1103" w:header="0" w:footer="71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2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