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8"/>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е-тай: 1о61@Га8.§оу.гп</w:t>
      </w:r>
    </w:p>
    <w:p>
      <w:pPr>
        <w:pStyle w:val="Style10"/>
        <w:keepNext/>
        <w:keepLines/>
        <w:widowControl w:val="0"/>
        <w:shd w:val="clear" w:color="auto" w:fill="auto"/>
        <w:tabs>
          <w:tab w:pos="1843"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8.04,2023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НК/6889/2</w:t>
      </w:r>
      <w:r>
        <w:rPr>
          <w:color w:val="000000"/>
          <w:spacing w:val="0"/>
          <w:w w:val="100"/>
          <w:position w:val="0"/>
          <w:u w:val="none"/>
          <w:shd w:val="clear" w:color="auto" w:fill="auto"/>
          <w:lang w:val="ru-RU" w:eastAsia="ru-RU" w:bidi="ru-RU"/>
        </w:rPr>
        <w:t>3</w:t>
      </w:r>
      <w:bookmarkEnd w:id="0"/>
    </w:p>
    <w:p>
      <w:pPr>
        <w:pStyle w:val="Style8"/>
        <w:keepNext w:val="0"/>
        <w:keepLines w:val="0"/>
        <w:widowControl w:val="0"/>
        <w:shd w:val="clear" w:color="auto" w:fill="auto"/>
        <w:bidi w:val="0"/>
        <w:spacing w:before="0" w:after="0"/>
        <w:ind w:left="0" w:right="0" w:firstLine="0"/>
        <w:jc w:val="center"/>
      </w:pPr>
      <w:r>
        <w:rPr>
          <w:b w:val="0"/>
          <w:bCs w:val="0"/>
          <w:spacing w:val="0"/>
          <w:w w:val="100"/>
          <w:position w:val="0"/>
          <w:shd w:val="clear" w:color="auto" w:fill="auto"/>
          <w:lang w:val="ru-RU" w:eastAsia="ru-RU" w:bidi="ru-RU"/>
        </w:rPr>
        <w:t xml:space="preserve">На№  от</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ООО «РТС-тендер»</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121151, г. Москва, набережная Тараса</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Шевченко, 23А</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ко@118-1епдег.ш</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ИП ТОЖИБАЕВ ЗАХИДЖОН</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ПАЗИЛЖОНОВИЧ</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620075, Свердловская область, Екатеринбург,</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Малышева, 77, 40</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^р.xаЫдxЬоп@дта^^сот</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АДМИНИСТРАЦИЯ САЛЬСКОГО</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ГОРОДСКОГО ПОСЕЛЕНИЯ</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347630, Ростовская обл, г Сальск, ул Ленина, дом 21</w:t>
      </w:r>
    </w:p>
    <w:p>
      <w:pPr>
        <w:pStyle w:val="Style14"/>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72" w:right="805" w:bottom="1231" w:left="1140" w:header="0" w:footer="3" w:gutter="0"/>
          <w:pgNumType w:start="1"/>
          <w:cols w:num="2" w:space="720" w:equalWidth="0">
            <w:col w:w="4195" w:space="1070"/>
            <w:col w:w="4690"/>
          </w:cols>
          <w:noEndnote/>
          <w:titlePg/>
          <w:rtlGutter w:val="0"/>
          <w:docGrid w:linePitch="360"/>
        </w:sectPr>
      </w:pPr>
      <w:r>
        <w:rPr>
          <w:color w:val="000000"/>
          <w:spacing w:val="0"/>
          <w:w w:val="100"/>
          <w:position w:val="0"/>
          <w:sz w:val="24"/>
          <w:szCs w:val="24"/>
          <w:shd w:val="clear" w:color="auto" w:fill="auto"/>
          <w:lang w:val="ru-RU" w:eastAsia="ru-RU" w:bidi="ru-RU"/>
        </w:rPr>
        <w:t>др34461@допрас.ш, 8а18кДо^@уапдех.ги</w:t>
      </w:r>
    </w:p>
    <w:p>
      <w:pPr>
        <w:widowControl w:val="0"/>
        <w:spacing w:line="156" w:lineRule="exact"/>
        <w:rPr>
          <w:sz w:val="12"/>
          <w:szCs w:val="12"/>
        </w:rPr>
      </w:pPr>
    </w:p>
    <w:p>
      <w:pPr>
        <w:widowControl w:val="0"/>
        <w:spacing w:line="1" w:lineRule="exact"/>
        <w:sectPr>
          <w:footnotePr>
            <w:pos w:val="pageBottom"/>
            <w:numFmt w:val="decimal"/>
            <w:numRestart w:val="continuous"/>
          </w:footnotePr>
          <w:type w:val="continuous"/>
          <w:pgSz w:w="11900" w:h="16840"/>
          <w:pgMar w:top="999" w:right="0" w:bottom="1231"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color w:val="000000"/>
          <w:spacing w:val="0"/>
          <w:w w:val="100"/>
          <w:position w:val="0"/>
          <w:sz w:val="24"/>
          <w:szCs w:val="24"/>
          <w:shd w:val="clear" w:color="auto" w:fill="auto"/>
          <w:lang w:val="ru-RU" w:eastAsia="ru-RU" w:bidi="ru-RU"/>
        </w:rPr>
        <w:t>РЕШЕНИЕ</w:t>
      </w:r>
    </w:p>
    <w:p>
      <w:pPr>
        <w:pStyle w:val="Style14"/>
        <w:keepNext w:val="0"/>
        <w:keepLines w:val="0"/>
        <w:widowControl w:val="0"/>
        <w:shd w:val="clear" w:color="auto" w:fill="auto"/>
        <w:bidi w:val="0"/>
        <w:spacing w:before="0" w:after="0" w:line="240" w:lineRule="auto"/>
        <w:ind w:left="0" w:right="0" w:firstLine="0"/>
        <w:jc w:val="center"/>
      </w:pPr>
      <w:r>
        <mc:AlternateContent>
          <mc:Choice Requires="wps">
            <w:drawing>
              <wp:anchor distT="0" distB="0" distL="114300" distR="114300" simplePos="0" relativeHeight="125829378" behindDoc="0" locked="0" layoutInCell="1" allowOverlap="1">
                <wp:simplePos x="0" y="0"/>
                <wp:positionH relativeFrom="page">
                  <wp:posOffset>705485</wp:posOffset>
                </wp:positionH>
                <wp:positionV relativeFrom="paragraph">
                  <wp:posOffset>342900</wp:posOffset>
                </wp:positionV>
                <wp:extent cx="713105" cy="213360"/>
                <wp:wrapSquare wrapText="right"/>
                <wp:docPr id="5" name="Shape 5"/>
                <a:graphic xmlns:a="http://schemas.openxmlformats.org/drawingml/2006/main">
                  <a:graphicData uri="http://schemas.microsoft.com/office/word/2010/wordprocessingShape">
                    <wps:wsp>
                      <wps:cNvSpPr txBox="1"/>
                      <wps:spPr>
                        <a:xfrm>
                          <a:ext cx="713105" cy="21336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27.04.2023</w:t>
                            </w:r>
                          </w:p>
                        </w:txbxContent>
                      </wps:txbx>
                      <wps:bodyPr wrap="none" lIns="0" tIns="0" rIns="0" bIns="0">
                        <a:noAutoFit/>
                      </wps:bodyPr>
                    </wps:wsp>
                  </a:graphicData>
                </a:graphic>
              </wp:anchor>
            </w:drawing>
          </mc:Choice>
          <mc:Fallback>
            <w:pict>
              <v:shape id="_x0000_s1031" type="#_x0000_t202" style="position:absolute;margin-left:55.550000000000004pt;margin-top:27.pt;width:56.149999999999999pt;height:16.800000000000001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27.04.2023</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по делу № 061/06/31-1522/2023 о нарушении</w:t>
        <w:br/>
        <w:t>законодательства о контрактной системе в сфере закупок</w:t>
      </w:r>
    </w:p>
    <w:p>
      <w:pPr>
        <w:pStyle w:val="Style14"/>
        <w:keepNext w:val="0"/>
        <w:keepLines w:val="0"/>
        <w:widowControl w:val="0"/>
        <w:shd w:val="clear" w:color="auto" w:fill="auto"/>
        <w:bidi w:val="0"/>
        <w:spacing w:before="0" w:after="240" w:line="240" w:lineRule="auto"/>
        <w:ind w:left="0" w:right="0" w:firstLine="0"/>
        <w:jc w:val="right"/>
      </w:pPr>
      <w:r>
        <w:rPr>
          <w:color w:val="000000"/>
          <w:spacing w:val="0"/>
          <w:w w:val="100"/>
          <w:position w:val="0"/>
          <w:sz w:val="24"/>
          <w:szCs w:val="24"/>
          <w:shd w:val="clear" w:color="auto" w:fill="auto"/>
          <w:lang w:val="ru-RU" w:eastAsia="ru-RU" w:bidi="ru-RU"/>
        </w:rPr>
        <w:t>г. Ростов-на-Дону</w:t>
      </w:r>
    </w:p>
    <w:p>
      <w:pPr>
        <w:pStyle w:val="Style14"/>
        <w:keepNext w:val="0"/>
        <w:keepLines w:val="0"/>
        <w:widowControl w:val="0"/>
        <w:shd w:val="clear" w:color="auto" w:fill="auto"/>
        <w:bidi w:val="0"/>
        <w:spacing w:before="0" w:after="0" w:line="240" w:lineRule="auto"/>
        <w:ind w:left="0" w:right="0" w:firstLine="10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14"/>
        <w:keepNext w:val="0"/>
        <w:keepLines w:val="0"/>
        <w:widowControl w:val="0"/>
        <w:shd w:val="clear" w:color="auto" w:fill="auto"/>
        <w:tabs>
          <w:tab w:pos="8493" w:val="left"/>
        </w:tabs>
        <w:bidi w:val="0"/>
        <w:spacing w:before="0" w:after="0" w:line="240" w:lineRule="auto"/>
        <w:ind w:left="0" w:right="0" w:firstLine="88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4"/>
        <w:keepNext w:val="0"/>
        <w:keepLines w:val="0"/>
        <w:widowControl w:val="0"/>
        <w:shd w:val="clear" w:color="auto" w:fill="auto"/>
        <w:tabs>
          <w:tab w:pos="8493" w:val="left"/>
        </w:tabs>
        <w:bidi w:val="0"/>
        <w:spacing w:before="0" w:after="0" w:line="240" w:lineRule="auto"/>
        <w:ind w:left="0" w:right="0" w:firstLine="880"/>
        <w:jc w:val="both"/>
      </w:pPr>
      <w:r>
        <w:rPr>
          <w:color w:val="000000"/>
          <w:spacing w:val="0"/>
          <w:w w:val="100"/>
          <w:position w:val="0"/>
          <w:sz w:val="24"/>
          <w:szCs w:val="24"/>
          <w:shd w:val="clear" w:color="auto" w:fill="auto"/>
          <w:lang w:val="ru-RU" w:eastAsia="ru-RU" w:bidi="ru-RU"/>
        </w:rPr>
        <w:t>Члены Комиссии:</w:t>
        <w:tab/>
        <w:t>В.Д. Кириленко,</w:t>
      </w:r>
    </w:p>
    <w:p>
      <w:pPr>
        <w:pStyle w:val="Style14"/>
        <w:keepNext w:val="0"/>
        <w:keepLines w:val="0"/>
        <w:widowControl w:val="0"/>
        <w:shd w:val="clear" w:color="auto" w:fill="auto"/>
        <w:bidi w:val="0"/>
        <w:spacing w:before="0" w:after="240" w:line="240" w:lineRule="auto"/>
        <w:ind w:left="0" w:right="0" w:firstLine="8520"/>
        <w:jc w:val="both"/>
      </w:pPr>
      <w:r>
        <w:rPr>
          <w:color w:val="000000"/>
          <w:spacing w:val="0"/>
          <w:w w:val="100"/>
          <w:position w:val="0"/>
          <w:sz w:val="24"/>
          <w:szCs w:val="24"/>
          <w:shd w:val="clear" w:color="auto" w:fill="auto"/>
          <w:lang w:val="ru-RU" w:eastAsia="ru-RU" w:bidi="ru-RU"/>
        </w:rPr>
        <w:t>С.А. Евстратова, рассмотрев дело № 061/06/31-1522/2023, возбужденное по жалобе ИП Тожибаева З.П. (далее - заявитель) на действия администрации Сальского городского поселения (далее - заказчик), содержащие признаки нарушения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посредством видеоконференц-связи, в отсутствие сторон (уведомлены надлежащим образом), заказчик направил ходатайство о рассмотрении в отсутствие)</w:t>
      </w:r>
    </w:p>
    <w:p>
      <w:pPr>
        <w:pStyle w:val="Style14"/>
        <w:keepNext w:val="0"/>
        <w:keepLines w:val="0"/>
        <w:widowControl w:val="0"/>
        <w:shd w:val="clear" w:color="auto" w:fill="auto"/>
        <w:bidi w:val="0"/>
        <w:spacing w:before="0" w:after="240" w:line="240" w:lineRule="auto"/>
        <w:ind w:left="4700" w:right="0" w:firstLine="0"/>
        <w:jc w:val="both"/>
      </w:pPr>
      <w:r>
        <w:rPr>
          <w:color w:val="000000"/>
          <w:spacing w:val="0"/>
          <w:w w:val="100"/>
          <w:position w:val="0"/>
          <w:sz w:val="24"/>
          <w:szCs w:val="24"/>
          <w:shd w:val="clear" w:color="auto" w:fill="auto"/>
          <w:lang w:val="ru-RU" w:eastAsia="ru-RU" w:bidi="ru-RU"/>
        </w:rPr>
        <w:t>УСТАНОВИЛА:</w:t>
      </w:r>
    </w:p>
    <w:p>
      <w:pPr>
        <w:pStyle w:val="Style14"/>
        <w:keepNext w:val="0"/>
        <w:keepLines w:val="0"/>
        <w:widowControl w:val="0"/>
        <w:shd w:val="clear" w:color="auto" w:fill="auto"/>
        <w:bidi w:val="0"/>
        <w:spacing w:before="0" w:after="0" w:line="240" w:lineRule="auto"/>
        <w:ind w:left="0" w:right="0" w:firstLine="88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заказчика при проведении закупки, извещение №0158300033623000044 «Содержание (грейдирование) автомобильных дорог общего пользования местного значения г. Сальска Ростовской области» (далее - аукцион, закупка). По мнению заявителя, дополнительные требования к участникам закупки установлены неправомерно.</w:t>
      </w:r>
    </w:p>
    <w:p>
      <w:pPr>
        <w:pStyle w:val="Style14"/>
        <w:keepNext w:val="0"/>
        <w:keepLines w:val="0"/>
        <w:widowControl w:val="0"/>
        <w:shd w:val="clear" w:color="auto" w:fill="auto"/>
        <w:bidi w:val="0"/>
        <w:spacing w:before="0" w:after="0" w:line="240" w:lineRule="auto"/>
        <w:ind w:left="0" w:right="0" w:firstLine="880"/>
        <w:jc w:val="both"/>
      </w:pPr>
      <w:r>
        <w:rPr>
          <w:color w:val="000000"/>
          <w:spacing w:val="0"/>
          <w:w w:val="100"/>
          <w:position w:val="0"/>
          <w:sz w:val="24"/>
          <w:szCs w:val="24"/>
          <w:shd w:val="clear" w:color="auto" w:fill="auto"/>
          <w:lang w:val="ru-RU" w:eastAsia="ru-RU" w:bidi="ru-RU"/>
        </w:rPr>
        <w:t>Заказчик в представленных пояснениях доводы жалобы признал.</w:t>
      </w:r>
    </w:p>
    <w:p>
      <w:pPr>
        <w:pStyle w:val="Style14"/>
        <w:keepNext w:val="0"/>
        <w:keepLines w:val="0"/>
        <w:widowControl w:val="0"/>
        <w:shd w:val="clear" w:color="auto" w:fill="auto"/>
        <w:bidi w:val="0"/>
        <w:spacing w:before="0" w:after="440" w:line="240" w:lineRule="auto"/>
        <w:ind w:left="0" w:right="0" w:firstLine="880"/>
        <w:jc w:val="both"/>
      </w:pPr>
      <w:r>
        <w:rPr>
          <w:color w:val="000000"/>
          <w:spacing w:val="0"/>
          <w:w w:val="100"/>
          <w:position w:val="0"/>
          <w:sz w:val="24"/>
          <w:szCs w:val="24"/>
          <w:shd w:val="clear" w:color="auto" w:fill="auto"/>
          <w:lang w:val="ru-RU" w:eastAsia="ru-RU" w:bidi="ru-RU"/>
        </w:rPr>
        <w:t>В соответствии с ч. 3 ст. 99 Закона, п.3.31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w:t>
      </w:r>
    </w:p>
    <w:p>
      <w:pPr>
        <w:pStyle w:val="Style20"/>
        <w:keepNext/>
        <w:keepLines/>
        <w:widowControl w:val="0"/>
        <w:shd w:val="clear" w:color="auto" w:fill="auto"/>
        <w:bidi w:val="0"/>
        <w:spacing w:before="0" w:after="0" w:line="240" w:lineRule="auto"/>
        <w:ind w:left="0" w:right="0" w:firstLine="0"/>
        <w:jc w:val="both"/>
        <w:rPr>
          <w:sz w:val="24"/>
          <w:szCs w:val="24"/>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5"/>
        </w:rPr>
        <w:t>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19.11.2014г. № 727/14 (далее - Регламент), при рассмотрении жалобы по существу установлено следующее.</w:t>
      </w:r>
    </w:p>
    <w:p>
      <w:pPr>
        <w:pStyle w:val="Style14"/>
        <w:keepNext w:val="0"/>
        <w:keepLines w:val="0"/>
        <w:widowControl w:val="0"/>
        <w:shd w:val="clear" w:color="auto" w:fill="auto"/>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13.04.2023 на официальном сайте Единой информационной системы Заказчик разместил извещение о проведении закупки, согласно которому:</w:t>
      </w:r>
    </w:p>
    <w:p>
      <w:pPr>
        <w:pStyle w:val="Style14"/>
        <w:keepNext w:val="0"/>
        <w:keepLines w:val="0"/>
        <w:widowControl w:val="0"/>
        <w:shd w:val="clear" w:color="auto" w:fill="auto"/>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Срок окончания подачи заявок - 21.04.2023 09:00 МСК.</w:t>
      </w:r>
    </w:p>
    <w:p>
      <w:pPr>
        <w:pStyle w:val="Style14"/>
        <w:keepNext w:val="0"/>
        <w:keepLines w:val="0"/>
        <w:widowControl w:val="0"/>
        <w:shd w:val="clear" w:color="auto" w:fill="auto"/>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Начальная (максимальная) цена контракта - 5 000 000 000 руб.</w:t>
      </w:r>
    </w:p>
    <w:p>
      <w:pPr>
        <w:pStyle w:val="Style14"/>
        <w:keepNext w:val="0"/>
        <w:keepLines w:val="0"/>
        <w:widowControl w:val="0"/>
        <w:shd w:val="clear" w:color="auto" w:fill="auto"/>
        <w:bidi w:val="0"/>
        <w:spacing w:before="0" w:after="240" w:line="240" w:lineRule="auto"/>
        <w:ind w:left="0" w:right="0" w:firstLine="900"/>
        <w:jc w:val="both"/>
      </w:pPr>
      <w:r>
        <w:rPr>
          <w:color w:val="000000"/>
          <w:spacing w:val="0"/>
          <w:w w:val="100"/>
          <w:position w:val="0"/>
          <w:sz w:val="24"/>
          <w:szCs w:val="24"/>
          <w:shd w:val="clear" w:color="auto" w:fill="auto"/>
          <w:lang w:val="ru-RU" w:eastAsia="ru-RU" w:bidi="ru-RU"/>
        </w:rPr>
        <w:t>На дату рассмотрения жалобы контракт не заключен.</w:t>
      </w:r>
    </w:p>
    <w:p>
      <w:pPr>
        <w:pStyle w:val="Style14"/>
        <w:keepNext w:val="0"/>
        <w:keepLines w:val="0"/>
        <w:widowControl w:val="0"/>
        <w:shd w:val="clear" w:color="auto" w:fill="auto"/>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В соответствии с ч.2 ст.31 Закона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w:t>
      </w:r>
    </w:p>
    <w:p>
      <w:pPr>
        <w:pStyle w:val="Style14"/>
        <w:keepNext w:val="0"/>
        <w:keepLines w:val="0"/>
        <w:widowControl w:val="0"/>
        <w:shd w:val="clear" w:color="auto" w:fill="auto"/>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В силу ч.4, 6 ст.31 Закона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Заказчики не вправе устанавливать требования к участникам закупок в нарушение требований настоящего Федерального закона.</w:t>
      </w:r>
    </w:p>
    <w:p>
      <w:pPr>
        <w:pStyle w:val="Style14"/>
        <w:keepNext w:val="0"/>
        <w:keepLines w:val="0"/>
        <w:widowControl w:val="0"/>
        <w:shd w:val="clear" w:color="auto" w:fill="auto"/>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Согласно п.12 ч.1 ст.42 Закона извещение об осуществлении закупки должно содержать , в том числе,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14"/>
        <w:keepNext w:val="0"/>
        <w:keepLines w:val="0"/>
        <w:widowControl w:val="0"/>
        <w:shd w:val="clear" w:color="auto" w:fill="auto"/>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Постановлением Правительства РФ от 29.12.2021 № 2571 определены требования к участникам закупки товаров, работ, услуг для обеспечения государственных и муниципальных нужд.</w:t>
      </w:r>
    </w:p>
    <w:p>
      <w:pPr>
        <w:pStyle w:val="Style14"/>
        <w:keepNext w:val="0"/>
        <w:keepLines w:val="0"/>
        <w:widowControl w:val="0"/>
        <w:shd w:val="clear" w:color="auto" w:fill="auto"/>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Пунктом 18 приложения к Постановлению № 2571 установлено, что при осуществлении закупки на выполнение работ по ремонту, содержанию автомобильной дороги к участникам закупки предъявляются требования о наличии у такого участника следующего опыта выполнения работ:</w:t>
      </w:r>
    </w:p>
    <w:p>
      <w:pPr>
        <w:pStyle w:val="Style14"/>
        <w:keepNext w:val="0"/>
        <w:keepLines w:val="0"/>
        <w:widowControl w:val="0"/>
        <w:numPr>
          <w:ilvl w:val="0"/>
          <w:numId w:val="1"/>
        </w:numPr>
        <w:shd w:val="clear" w:color="auto" w:fill="auto"/>
        <w:tabs>
          <w:tab w:pos="1195" w:val="left"/>
        </w:tabs>
        <w:bidi w:val="0"/>
        <w:spacing w:before="0" w:after="0" w:line="240" w:lineRule="auto"/>
        <w:ind w:left="0" w:right="0" w:firstLine="900"/>
        <w:jc w:val="both"/>
      </w:pPr>
      <w:r>
        <w:rPr>
          <w:i/>
          <w:iCs/>
          <w:color w:val="000000"/>
          <w:spacing w:val="0"/>
          <w:w w:val="100"/>
          <w:position w:val="0"/>
          <w:sz w:val="24"/>
          <w:szCs w:val="24"/>
          <w:shd w:val="clear" w:color="auto" w:fill="auto"/>
          <w:lang w:val="ru-RU" w:eastAsia="ru-RU" w:bidi="ru-RU"/>
        </w:rPr>
        <w:t>опыт исполнения договора, предусматривающего выполнение работ по ремонту, содержанию автомобильной дороги;</w:t>
      </w:r>
    </w:p>
    <w:p>
      <w:pPr>
        <w:pStyle w:val="Style14"/>
        <w:keepNext w:val="0"/>
        <w:keepLines w:val="0"/>
        <w:widowControl w:val="0"/>
        <w:numPr>
          <w:ilvl w:val="0"/>
          <w:numId w:val="1"/>
        </w:numPr>
        <w:shd w:val="clear" w:color="auto" w:fill="auto"/>
        <w:tabs>
          <w:tab w:pos="1223" w:val="left"/>
        </w:tabs>
        <w:bidi w:val="0"/>
        <w:spacing w:before="0" w:after="0" w:line="240" w:lineRule="auto"/>
        <w:ind w:left="0" w:right="0" w:firstLine="900"/>
        <w:jc w:val="both"/>
      </w:pPr>
      <w:r>
        <w:rPr>
          <w:i/>
          <w:iCs/>
          <w:color w:val="000000"/>
          <w:spacing w:val="0"/>
          <w:w w:val="100"/>
          <w:position w:val="0"/>
          <w:sz w:val="24"/>
          <w:szCs w:val="24"/>
          <w:shd w:val="clear" w:color="auto" w:fill="auto"/>
          <w:lang w:val="ru-RU" w:eastAsia="ru-RU" w:bidi="ru-RU"/>
        </w:rPr>
        <w:t>опыт исполнения договора, предусматривающего выполнение работ по капитальному ремонту автомобильной дороги;</w:t>
      </w:r>
    </w:p>
    <w:p>
      <w:pPr>
        <w:pStyle w:val="Style14"/>
        <w:keepNext w:val="0"/>
        <w:keepLines w:val="0"/>
        <w:widowControl w:val="0"/>
        <w:numPr>
          <w:ilvl w:val="0"/>
          <w:numId w:val="1"/>
        </w:numPr>
        <w:shd w:val="clear" w:color="auto" w:fill="auto"/>
        <w:tabs>
          <w:tab w:pos="1223" w:val="left"/>
        </w:tabs>
        <w:bidi w:val="0"/>
        <w:spacing w:before="0" w:after="0" w:line="240" w:lineRule="auto"/>
        <w:ind w:left="0" w:right="0" w:firstLine="900"/>
        <w:jc w:val="both"/>
      </w:pPr>
      <w:r>
        <w:rPr>
          <w:i/>
          <w:iCs/>
          <w:color w:val="000000"/>
          <w:spacing w:val="0"/>
          <w:w w:val="100"/>
          <w:position w:val="0"/>
          <w:sz w:val="24"/>
          <w:szCs w:val="24"/>
          <w:shd w:val="clear" w:color="auto" w:fill="auto"/>
          <w:lang w:val="ru-RU" w:eastAsia="ru-RU" w:bidi="ru-RU"/>
        </w:rPr>
        <w:t>опыт исполнения договора строительного подряда, предусматривающего выполнение работ по строительству, реконструкции автомобильной дороги;</w:t>
      </w:r>
    </w:p>
    <w:p>
      <w:pPr>
        <w:pStyle w:val="Style14"/>
        <w:keepNext w:val="0"/>
        <w:keepLines w:val="0"/>
        <w:widowControl w:val="0"/>
        <w:numPr>
          <w:ilvl w:val="0"/>
          <w:numId w:val="1"/>
        </w:numPr>
        <w:shd w:val="clear" w:color="auto" w:fill="auto"/>
        <w:tabs>
          <w:tab w:pos="1195" w:val="left"/>
        </w:tabs>
        <w:bidi w:val="0"/>
        <w:spacing w:before="0" w:after="0" w:line="240" w:lineRule="auto"/>
        <w:ind w:left="0" w:right="0" w:firstLine="900"/>
        <w:jc w:val="both"/>
      </w:pPr>
      <w:r>
        <w:rPr>
          <w:i/>
          <w:iCs/>
          <w:color w:val="000000"/>
          <w:spacing w:val="0"/>
          <w:w w:val="100"/>
          <w:position w:val="0"/>
          <w:sz w:val="24"/>
          <w:szCs w:val="24"/>
          <w:shd w:val="clear" w:color="auto" w:fill="auto"/>
          <w:lang w:val="ru-RU" w:eastAsia="ru-RU" w:bidi="ru-RU"/>
        </w:rPr>
        <w:t>опыт выполнения участником закупки, являющимся застройщиком, работ по строительству, реконструкции автомобильной дороги.</w:t>
      </w:r>
    </w:p>
    <w:p>
      <w:pPr>
        <w:pStyle w:val="Style14"/>
        <w:keepNext w:val="0"/>
        <w:keepLines w:val="0"/>
        <w:widowControl w:val="0"/>
        <w:shd w:val="clear" w:color="auto" w:fill="auto"/>
        <w:bidi w:val="0"/>
        <w:spacing w:before="0" w:after="0" w:line="240" w:lineRule="auto"/>
        <w:ind w:left="0" w:right="0" w:firstLine="900"/>
        <w:jc w:val="both"/>
      </w:pPr>
      <w:r>
        <w:rPr>
          <w:i/>
          <w:iCs/>
          <w:color w:val="000000"/>
          <w:spacing w:val="0"/>
          <w:w w:val="100"/>
          <w:position w:val="0"/>
          <w:sz w:val="24"/>
          <w:szCs w:val="24"/>
          <w:shd w:val="clear" w:color="auto" w:fill="auto"/>
          <w:lang w:val="ru-RU" w:eastAsia="ru-RU" w:bidi="ru-RU"/>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14"/>
        <w:keepNext w:val="0"/>
        <w:keepLines w:val="0"/>
        <w:widowControl w:val="0"/>
        <w:shd w:val="clear" w:color="auto" w:fill="auto"/>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Согласно п.3 Постановления № 2571, его положения применяются при проведении конкурентных способов определения поставщиков (подрядчиков, исполнителей), при этом:</w:t>
      </w:r>
    </w:p>
    <w:p>
      <w:pPr>
        <w:pStyle w:val="Style14"/>
        <w:keepNext w:val="0"/>
        <w:keepLines w:val="0"/>
        <w:widowControl w:val="0"/>
        <w:shd w:val="clear" w:color="auto" w:fill="auto"/>
        <w:bidi w:val="0"/>
        <w:spacing w:before="0" w:after="0" w:line="240" w:lineRule="auto"/>
        <w:ind w:left="0" w:right="0" w:firstLine="900"/>
        <w:jc w:val="both"/>
      </w:pPr>
      <w:r>
        <w:rPr>
          <w:color w:val="000000"/>
          <w:spacing w:val="0"/>
          <w:w w:val="100"/>
          <w:position w:val="0"/>
          <w:sz w:val="24"/>
          <w:szCs w:val="24"/>
          <w:shd w:val="clear" w:color="auto" w:fill="auto"/>
          <w:lang w:val="ru-RU" w:eastAsia="ru-RU" w:bidi="ru-RU"/>
        </w:rPr>
        <w:t>позиция 18 приложения применяется в случае, ес</w:t>
      </w:r>
      <w:r>
        <w:rPr>
          <w:b/>
          <w:bCs/>
          <w:color w:val="000000"/>
          <w:spacing w:val="0"/>
          <w:w w:val="100"/>
          <w:position w:val="0"/>
          <w:sz w:val="24"/>
          <w:szCs w:val="24"/>
          <w:shd w:val="clear" w:color="auto" w:fill="auto"/>
          <w:lang w:val="ru-RU" w:eastAsia="ru-RU" w:bidi="ru-RU"/>
        </w:rPr>
        <w:t xml:space="preserve">ли при осуществлении закупки начальная (максимальная) цена контракта </w:t>
      </w:r>
      <w:r>
        <w:rPr>
          <w:color w:val="000000"/>
          <w:spacing w:val="0"/>
          <w:w w:val="100"/>
          <w:position w:val="0"/>
          <w:sz w:val="24"/>
          <w:szCs w:val="24"/>
          <w:shd w:val="clear" w:color="auto" w:fill="auto"/>
          <w:lang w:val="ru-RU" w:eastAsia="ru-RU" w:bidi="ru-RU"/>
        </w:rPr>
        <w:t xml:space="preserve">для обеспечения федеральных нужд </w:t>
      </w:r>
      <w:r>
        <w:rPr>
          <w:b/>
          <w:bCs/>
          <w:color w:val="000000"/>
          <w:spacing w:val="0"/>
          <w:w w:val="100"/>
          <w:position w:val="0"/>
          <w:sz w:val="24"/>
          <w:szCs w:val="24"/>
          <w:shd w:val="clear" w:color="auto" w:fill="auto"/>
          <w:lang w:val="ru-RU" w:eastAsia="ru-RU" w:bidi="ru-RU"/>
        </w:rPr>
        <w:t xml:space="preserve">превышает </w:t>
      </w:r>
      <w:r>
        <w:rPr>
          <w:color w:val="000000"/>
          <w:spacing w:val="0"/>
          <w:w w:val="100"/>
          <w:position w:val="0"/>
          <w:sz w:val="24"/>
          <w:szCs w:val="24"/>
          <w:shd w:val="clear" w:color="auto" w:fill="auto"/>
          <w:lang w:val="ru-RU" w:eastAsia="ru-RU" w:bidi="ru-RU"/>
        </w:rPr>
        <w:t>10 млн. рублей, для обеспечения нужд субъектов Российской Федерации, муниципальных нужд - 5 млн. рублей.</w:t>
      </w:r>
      <w:r>
        <w:br w:type="page"/>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z w:val="24"/>
          <w:szCs w:val="24"/>
          <w:shd w:val="clear" w:color="auto" w:fill="auto"/>
          <w:lang w:val="ru-RU" w:eastAsia="ru-RU" w:bidi="ru-RU"/>
        </w:rPr>
        <w:t>Объектом настоящей закупки являются работы по содержанию дорог общего пользования местного значения г. Сальска. Закупка осуществляется для обеспечения муниципальных нужд. НМЦК не превышает предусмотренный Постановлением № 2571 размер (5 000 000 руб.).</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z w:val="24"/>
          <w:szCs w:val="24"/>
          <w:shd w:val="clear" w:color="auto" w:fill="auto"/>
          <w:lang w:val="ru-RU" w:eastAsia="ru-RU" w:bidi="ru-RU"/>
        </w:rPr>
        <w:t>Вместе с тем, дополнительные требования к участникам закупки в соответствии с п.18 приложения к Постановлению 2571 установлены в извещении об осуществлении закупки. Действия заказчика нарушают ч.6 ст.31 Закона. Жалоба признана обоснованной.</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z w:val="24"/>
          <w:szCs w:val="24"/>
          <w:shd w:val="clear" w:color="auto" w:fill="auto"/>
          <w:lang w:val="ru-RU" w:eastAsia="ru-RU" w:bidi="ru-RU"/>
        </w:rPr>
        <w:t>В этой связи, на основании Постановления Правительства РФ от 26.08.2013 г. № 728,</w:t>
      </w:r>
    </w:p>
    <w:p>
      <w:pPr>
        <w:pStyle w:val="Style14"/>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4"/>
        <w:keepNext w:val="0"/>
        <w:keepLines w:val="0"/>
        <w:widowControl w:val="0"/>
        <w:numPr>
          <w:ilvl w:val="0"/>
          <w:numId w:val="3"/>
        </w:numPr>
        <w:shd w:val="clear" w:color="auto" w:fill="auto"/>
        <w:tabs>
          <w:tab w:pos="1399" w:val="left"/>
        </w:tabs>
        <w:bidi w:val="0"/>
        <w:spacing w:before="0" w:after="0" w:line="240" w:lineRule="auto"/>
        <w:ind w:left="0" w:right="0" w:firstLine="860"/>
        <w:jc w:val="both"/>
      </w:pPr>
      <w:r>
        <w:rPr>
          <w:color w:val="000000"/>
          <w:spacing w:val="0"/>
          <w:w w:val="100"/>
          <w:position w:val="0"/>
          <w:sz w:val="24"/>
          <w:szCs w:val="24"/>
          <w:shd w:val="clear" w:color="auto" w:fill="auto"/>
          <w:lang w:val="ru-RU" w:eastAsia="ru-RU" w:bidi="ru-RU"/>
        </w:rPr>
        <w:t>Признать жалобу заявителя обоснованной.</w:t>
      </w:r>
    </w:p>
    <w:p>
      <w:pPr>
        <w:pStyle w:val="Style14"/>
        <w:keepNext w:val="0"/>
        <w:keepLines w:val="0"/>
        <w:widowControl w:val="0"/>
        <w:numPr>
          <w:ilvl w:val="0"/>
          <w:numId w:val="3"/>
        </w:numPr>
        <w:shd w:val="clear" w:color="auto" w:fill="auto"/>
        <w:tabs>
          <w:tab w:pos="1398" w:val="left"/>
          <w:tab w:pos="1399" w:val="left"/>
        </w:tabs>
        <w:bidi w:val="0"/>
        <w:spacing w:before="0" w:after="0" w:line="240" w:lineRule="auto"/>
        <w:ind w:left="0" w:right="0" w:firstLine="860"/>
        <w:jc w:val="both"/>
      </w:pPr>
      <w:r>
        <w:rPr>
          <w:color w:val="000000"/>
          <w:spacing w:val="0"/>
          <w:w w:val="100"/>
          <w:position w:val="0"/>
          <w:sz w:val="24"/>
          <w:szCs w:val="24"/>
          <w:shd w:val="clear" w:color="auto" w:fill="auto"/>
          <w:lang w:val="ru-RU" w:eastAsia="ru-RU" w:bidi="ru-RU"/>
        </w:rPr>
        <w:t>Признать заказчика нарушившим ч.6 ст.31 Закона.</w:t>
      </w:r>
    </w:p>
    <w:p>
      <w:pPr>
        <w:pStyle w:val="Style14"/>
        <w:keepNext w:val="0"/>
        <w:keepLines w:val="0"/>
        <w:widowControl w:val="0"/>
        <w:numPr>
          <w:ilvl w:val="0"/>
          <w:numId w:val="3"/>
        </w:numPr>
        <w:shd w:val="clear" w:color="auto" w:fill="auto"/>
        <w:tabs>
          <w:tab w:pos="1399" w:val="left"/>
        </w:tabs>
        <w:bidi w:val="0"/>
        <w:spacing w:before="0" w:after="0" w:line="240" w:lineRule="auto"/>
        <w:ind w:left="0" w:right="0" w:firstLine="860"/>
        <w:jc w:val="both"/>
      </w:pPr>
      <w:r>
        <w:rPr>
          <w:color w:val="000000"/>
          <w:spacing w:val="0"/>
          <w:w w:val="100"/>
          <w:position w:val="0"/>
          <w:sz w:val="24"/>
          <w:szCs w:val="24"/>
          <w:shd w:val="clear" w:color="auto" w:fill="auto"/>
          <w:lang w:val="ru-RU" w:eastAsia="ru-RU" w:bidi="ru-RU"/>
        </w:rPr>
        <w:t>Выдать заказчику предписание об устранении выявленных нарушений путем отмены сформированных протоколов, внесении изменений в извещение об осуществлении закупки в соответствии с требованиями Закона и с учетом настоящего решения.</w:t>
      </w:r>
    </w:p>
    <w:p>
      <w:pPr>
        <w:pStyle w:val="Style14"/>
        <w:keepNext w:val="0"/>
        <w:keepLines w:val="0"/>
        <w:widowControl w:val="0"/>
        <w:numPr>
          <w:ilvl w:val="0"/>
          <w:numId w:val="3"/>
        </w:numPr>
        <w:shd w:val="clear" w:color="auto" w:fill="auto"/>
        <w:tabs>
          <w:tab w:pos="1399" w:val="left"/>
        </w:tabs>
        <w:bidi w:val="0"/>
        <w:spacing w:before="0" w:after="240" w:line="240" w:lineRule="auto"/>
        <w:ind w:left="0" w:right="0" w:firstLine="860"/>
        <w:jc w:val="both"/>
      </w:pPr>
      <w:r>
        <w:rPr>
          <w:color w:val="000000"/>
          <w:spacing w:val="0"/>
          <w:w w:val="100"/>
          <w:position w:val="0"/>
          <w:sz w:val="24"/>
          <w:szCs w:val="24"/>
          <w:shd w:val="clear" w:color="auto" w:fill="auto"/>
          <w:lang w:val="ru-RU" w:eastAsia="ru-RU" w:bidi="ru-RU"/>
        </w:rPr>
        <w:t>Рассмотреть вопрос о привлечении к административной ответственности должностного лица заказчика.</w:t>
      </w:r>
    </w:p>
    <w:p>
      <w:pPr>
        <w:pStyle w:val="Style14"/>
        <w:keepNext w:val="0"/>
        <w:keepLines w:val="0"/>
        <w:widowControl w:val="0"/>
        <w:shd w:val="clear" w:color="auto" w:fill="auto"/>
        <w:bidi w:val="0"/>
        <w:spacing w:before="0" w:after="0" w:line="240" w:lineRule="auto"/>
        <w:ind w:left="0" w:right="0" w:firstLine="860"/>
        <w:jc w:val="both"/>
      </w:pPr>
      <w:r>
        <w:rPr>
          <w:color w:val="000000"/>
          <w:spacing w:val="0"/>
          <w:w w:val="100"/>
          <w:position w:val="0"/>
          <w:sz w:val="24"/>
          <w:szCs w:val="24"/>
          <w:shd w:val="clear" w:color="auto" w:fill="auto"/>
          <w:lang w:val="ru-RU" w:eastAsia="ru-RU" w:bidi="ru-RU"/>
        </w:rPr>
        <w:t>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999" w:right="534" w:bottom="1231" w:left="1085" w:header="0" w:footer="3" w:gutter="0"/>
          <w:cols w:space="720"/>
          <w:noEndnote/>
          <w:rtlGutter w:val="0"/>
          <w:docGrid w:linePitch="360"/>
        </w:sectPr>
      </w:pPr>
      <w:r>
        <mc:AlternateContent>
          <mc:Choice Requires="wps">
            <w:drawing>
              <wp:anchor distT="279400" distB="387350" distL="0" distR="0" simplePos="0" relativeHeight="125829380" behindDoc="0" locked="0" layoutInCell="1" allowOverlap="1">
                <wp:simplePos x="0" y="0"/>
                <wp:positionH relativeFrom="page">
                  <wp:posOffset>732790</wp:posOffset>
                </wp:positionH>
                <wp:positionV relativeFrom="paragraph">
                  <wp:posOffset>279400</wp:posOffset>
                </wp:positionV>
                <wp:extent cx="1572895" cy="213360"/>
                <wp:wrapTopAndBottom/>
                <wp:docPr id="7" name="Shape 7"/>
                <a:graphic xmlns:a="http://schemas.openxmlformats.org/drawingml/2006/main">
                  <a:graphicData uri="http://schemas.microsoft.com/office/word/2010/wordprocessingShape">
                    <wps:wsp>
                      <wps:cNvSpPr txBox="1"/>
                      <wps:spPr>
                        <a:xfrm>
                          <a:ext cx="1572895" cy="21336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700000000000003pt;margin-top:22.pt;width:123.85000000000001pt;height:16.800000000000001pt;z-index:-125829373;mso-wrap-distance-left:0;mso-wrap-distance-top:22.pt;mso-wrap-distance-right:0;mso-wrap-distance-bottom:30.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346710" distB="0" distL="0" distR="1786255" simplePos="0" relativeHeight="125829382" behindDoc="0" locked="0" layoutInCell="1" allowOverlap="1">
            <wp:simplePos x="0" y="0"/>
            <wp:positionH relativeFrom="page">
              <wp:posOffset>2656205</wp:posOffset>
            </wp:positionH>
            <wp:positionV relativeFrom="paragraph">
              <wp:posOffset>346710</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3113405</wp:posOffset>
                </wp:positionH>
                <wp:positionV relativeFrom="paragraph">
                  <wp:posOffset>746125</wp:posOffset>
                </wp:positionV>
                <wp:extent cx="1280160" cy="103505"/>
                <wp:wrapNone/>
                <wp:docPr id="11" name="Shape 1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AEAEA"/>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15000000000001pt;margin-top:58.75pt;width:100.8pt;height:8.1500000000000004pt;z-index:251657729;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AEAEA"/>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3070860</wp:posOffset>
                </wp:positionH>
                <wp:positionV relativeFrom="paragraph">
                  <wp:posOffset>434975</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1.80000000000001pt;margin-top:34.25pt;width:135.59999999999999pt;height:20.15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79400" distB="387350" distL="0" distR="0" simplePos="0" relativeHeight="125829383" behindDoc="0" locked="0" layoutInCell="1" allowOverlap="1">
                <wp:simplePos x="0" y="0"/>
                <wp:positionH relativeFrom="page">
                  <wp:posOffset>6170295</wp:posOffset>
                </wp:positionH>
                <wp:positionV relativeFrom="paragraph">
                  <wp:posOffset>279400</wp:posOffset>
                </wp:positionV>
                <wp:extent cx="1014730" cy="213360"/>
                <wp:wrapTopAndBottom/>
                <wp:docPr id="15" name="Shape 15"/>
                <a:graphic xmlns:a="http://schemas.openxmlformats.org/drawingml/2006/main">
                  <a:graphicData uri="http://schemas.microsoft.com/office/word/2010/wordprocessingShape">
                    <wps:wsp>
                      <wps:cNvSpPr txBox="1"/>
                      <wps:spPr>
                        <a:xfrm>
                          <a:ext cx="1014730" cy="21336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41" type="#_x0000_t202" style="position:absolute;margin-left:485.85000000000002pt;margin-top:22.pt;width:79.900000000000006pt;height:16.800000000000001pt;z-index:-125829370;mso-wrap-distance-left:0;mso-wrap-distance-top:22.pt;mso-wrap-distance-right:0;mso-wrap-distance-bottom:30.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v:textbox>
                <w10:wrap type="topAndBottom" anchorx="page"/>
              </v:shape>
            </w:pict>
          </mc:Fallback>
        </mc:AlternateContent>
      </w:r>
    </w:p>
    <w:p>
      <w:pPr>
        <w:pStyle w:val="Style24"/>
        <w:keepNext w:val="0"/>
        <w:keepLines w:val="0"/>
        <w:widowControl w:val="0"/>
        <w:shd w:val="clear" w:color="auto" w:fill="auto"/>
        <w:bidi w:val="0"/>
        <w:spacing w:before="0" w:after="0" w:line="266"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Кожемяко Наталья Александровна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A6A6A"/>
          <w:spacing w:val="0"/>
          <w:w w:val="100"/>
          <w:position w:val="0"/>
          <w:shd w:val="clear" w:color="auto" w:fill="auto"/>
          <w:lang w:val="ru-RU" w:eastAsia="ru-RU" w:bidi="ru-RU"/>
        </w:rPr>
        <w:t>0096С3467СИ61</w:t>
      </w:r>
      <w:r>
        <w:rPr>
          <w:spacing w:val="0"/>
          <w:w w:val="100"/>
          <w:position w:val="0"/>
          <w:shd w:val="clear" w:color="auto" w:fill="auto"/>
          <w:lang w:val="ru-RU" w:eastAsia="ru-RU" w:bidi="ru-RU"/>
        </w:rPr>
        <w:t>1759782В0541</w:t>
      </w:r>
      <w:r>
        <w:rPr>
          <w:color w:val="6A6A6A"/>
          <w:spacing w:val="0"/>
          <w:w w:val="100"/>
          <w:position w:val="0"/>
          <w:shd w:val="clear" w:color="auto" w:fill="auto"/>
          <w:lang w:val="ru-RU" w:eastAsia="ru-RU" w:bidi="ru-RU"/>
        </w:rPr>
        <w:t>В3961</w:t>
      </w:r>
      <w:r>
        <w:rPr>
          <w:color w:val="242424"/>
          <w:spacing w:val="0"/>
          <w:w w:val="100"/>
          <w:position w:val="0"/>
          <w:shd w:val="clear" w:color="auto" w:fill="auto"/>
          <w:lang w:val="ru-RU" w:eastAsia="ru-RU" w:bidi="ru-RU"/>
        </w:rPr>
        <w:t>ЗЕ84</w:t>
      </w:r>
    </w:p>
    <w:p>
      <w:pPr>
        <w:pStyle w:val="Style24"/>
        <w:keepNext w:val="0"/>
        <w:keepLines w:val="0"/>
        <w:widowControl w:val="0"/>
        <w:shd w:val="clear" w:color="auto" w:fill="auto"/>
        <w:bidi w:val="0"/>
        <w:spacing w:before="0" w:after="0" w:line="266" w:lineRule="auto"/>
        <w:ind w:right="0" w:firstLine="0"/>
        <w:jc w:val="left"/>
      </w:pPr>
      <w:r>
        <w:rPr>
          <w:color w:val="6A6A6A"/>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24.05.2022 </w:t>
      </w:r>
      <w:r>
        <w:rPr>
          <w:color w:val="8D8D8D"/>
          <w:spacing w:val="0"/>
          <w:w w:val="100"/>
          <w:position w:val="0"/>
          <w:shd w:val="clear" w:color="auto" w:fill="auto"/>
          <w:lang w:val="ru-RU" w:eastAsia="ru-RU" w:bidi="ru-RU"/>
        </w:rPr>
        <w:t xml:space="preserve">по </w:t>
      </w:r>
      <w:r>
        <w:rPr>
          <w:color w:val="6A6A6A"/>
          <w:spacing w:val="0"/>
          <w:w w:val="100"/>
          <w:position w:val="0"/>
          <w:shd w:val="clear" w:color="auto" w:fill="auto"/>
          <w:lang w:val="ru-RU" w:eastAsia="ru-RU" w:bidi="ru-RU"/>
        </w:rPr>
        <w:t>17.08.2023</w:t>
      </w:r>
    </w:p>
    <w:p>
      <w:pPr>
        <w:widowControl w:val="0"/>
        <w:spacing w:line="1" w:lineRule="exact"/>
        <w:sectPr>
          <w:footnotePr>
            <w:pos w:val="pageBottom"/>
            <w:numFmt w:val="decimal"/>
            <w:numRestart w:val="continuous"/>
          </w:footnotePr>
          <w:type w:val="continuous"/>
          <w:pgSz w:w="11900" w:h="16840"/>
          <w:pgMar w:top="1119" w:right="546" w:bottom="1385" w:left="1106" w:header="0" w:footer="3" w:gutter="0"/>
          <w:cols w:space="720"/>
          <w:noEndnote/>
          <w:rtlGutter w:val="0"/>
          <w:docGrid w:linePitch="360"/>
        </w:sectPr>
      </w:pPr>
      <w:r>
        <mc:AlternateContent>
          <mc:Choice Requires="wps">
            <w:drawing>
              <wp:anchor distT="127000" distB="387350" distL="0" distR="0" simplePos="0" relativeHeight="125829385" behindDoc="0" locked="0" layoutInCell="1" allowOverlap="1">
                <wp:simplePos x="0" y="0"/>
                <wp:positionH relativeFrom="page">
                  <wp:posOffset>732790</wp:posOffset>
                </wp:positionH>
                <wp:positionV relativeFrom="paragraph">
                  <wp:posOffset>127000</wp:posOffset>
                </wp:positionV>
                <wp:extent cx="1151890" cy="213360"/>
                <wp:wrapTopAndBottom/>
                <wp:docPr id="17" name="Shape 17"/>
                <a:graphic xmlns:a="http://schemas.openxmlformats.org/drawingml/2006/main">
                  <a:graphicData uri="http://schemas.microsoft.com/office/word/2010/wordprocessingShape">
                    <wps:wsp>
                      <wps:cNvSpPr txBox="1"/>
                      <wps:spPr>
                        <a:xfrm>
                          <a:ext cx="1151890" cy="21336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3" type="#_x0000_t202" style="position:absolute;margin-left:57.700000000000003pt;margin-top:10.pt;width:90.700000000000003pt;height:16.800000000000001pt;z-index:-125829368;mso-wrap-distance-left:0;mso-wrap-distance-top:10.pt;mso-wrap-distance-right:0;mso-wrap-distance-bottom:30.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topAndBottom" anchorx="page"/>
              </v:shape>
            </w:pict>
          </mc:Fallback>
        </mc:AlternateContent>
      </w:r>
      <w:r>
        <w:drawing>
          <wp:anchor distT="194310" distB="0" distL="0" distR="1786255" simplePos="0" relativeHeight="125829387" behindDoc="0" locked="0" layoutInCell="1" allowOverlap="1">
            <wp:simplePos x="0" y="0"/>
            <wp:positionH relativeFrom="page">
              <wp:posOffset>2656205</wp:posOffset>
            </wp:positionH>
            <wp:positionV relativeFrom="paragraph">
              <wp:posOffset>194310</wp:posOffset>
            </wp:positionV>
            <wp:extent cx="353695" cy="53657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3113405</wp:posOffset>
                </wp:positionH>
                <wp:positionV relativeFrom="paragraph">
                  <wp:posOffset>593725</wp:posOffset>
                </wp:positionV>
                <wp:extent cx="1286510" cy="103505"/>
                <wp:wrapNone/>
                <wp:docPr id="21" name="Shape 21"/>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AEAEA"/>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15000000000001pt;margin-top:46.75pt;width:101.3pt;height:8.15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AEAEA"/>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3070860</wp:posOffset>
                </wp:positionH>
                <wp:positionV relativeFrom="paragraph">
                  <wp:posOffset>282575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1.80000000000001pt;margin-top:22.25pt;width:135.59999999999999pt;height:20.15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87350" distL="0" distR="0" simplePos="0" relativeHeight="125829388" behindDoc="0" locked="0" layoutInCell="1" allowOverlap="1">
                <wp:simplePos x="0" y="0"/>
                <wp:positionH relativeFrom="page">
                  <wp:posOffset>6124575</wp:posOffset>
                </wp:positionH>
                <wp:positionV relativeFrom="paragraph">
                  <wp:posOffset>127000</wp:posOffset>
                </wp:positionV>
                <wp:extent cx="1060450" cy="213360"/>
                <wp:wrapTopAndBottom/>
                <wp:docPr id="25" name="Shape 25"/>
                <a:graphic xmlns:a="http://schemas.openxmlformats.org/drawingml/2006/main">
                  <a:graphicData uri="http://schemas.microsoft.com/office/word/2010/wordprocessingShape">
                    <wps:wsp>
                      <wps:cNvSpPr txBox="1"/>
                      <wps:spPr>
                        <a:xfrm>
                          <a:ext cx="1060450" cy="21336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txbxContent>
                      </wps:txbx>
                      <wps:bodyPr wrap="none" lIns="0" tIns="0" rIns="0" bIns="0">
                        <a:noAutoFit/>
                      </wps:bodyPr>
                    </wps:wsp>
                  </a:graphicData>
                </a:graphic>
              </wp:anchor>
            </w:drawing>
          </mc:Choice>
          <mc:Fallback>
            <w:pict>
              <v:shape id="_x0000_s1051" type="#_x0000_t202" style="position:absolute;margin-left:482.25pt;margin-top:10.pt;width:83.5pt;height:16.800000000000001pt;z-index:-125829365;mso-wrap-distance-left:0;mso-wrap-distance-top:10.pt;mso-wrap-distance-right:0;mso-wrap-distance-bottom:30.5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txbxContent>
                </v:textbox>
                <w10:wrap type="topAndBottom" anchorx="page"/>
              </v:shape>
            </w:pict>
          </mc:Fallback>
        </mc:AlternateConten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242424"/>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Кириленко Вероника Дмитриевна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7С21С9С742ЕВЗООА0СС63Е8926949О2А</w:t>
      </w:r>
    </w:p>
    <w:p>
      <w:pPr>
        <w:pStyle w:val="Style24"/>
        <w:keepNext w:val="0"/>
        <w:keepLines w:val="0"/>
        <w:widowControl w:val="0"/>
        <w:shd w:val="clear" w:color="auto" w:fill="auto"/>
        <w:bidi w:val="0"/>
        <w:spacing w:before="0" w:after="34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12.09.2022 </w:t>
      </w:r>
      <w:r>
        <w:rPr>
          <w:color w:val="000000"/>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06.12.2023</w:t>
      </w:r>
    </w:p>
    <w:p>
      <w:pPr>
        <w:pStyle w:val="Style14"/>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90" behindDoc="0" locked="0" layoutInCell="1" allowOverlap="1">
            <wp:simplePos x="0" y="0"/>
            <wp:positionH relativeFrom="page">
              <wp:posOffset>2656205</wp:posOffset>
            </wp:positionH>
            <wp:positionV relativeFrom="paragraph">
              <wp:posOffset>63500</wp:posOffset>
            </wp:positionV>
            <wp:extent cx="353695" cy="536575"/>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1"/>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3113405</wp:posOffset>
                </wp:positionH>
                <wp:positionV relativeFrom="paragraph">
                  <wp:posOffset>462915</wp:posOffset>
                </wp:positionV>
                <wp:extent cx="1286510" cy="103505"/>
                <wp:wrapNone/>
                <wp:docPr id="29" name="Shape 29"/>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AEAEA"/>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5.15000000000001pt;margin-top:36.450000000000003pt;width:101.3pt;height:8.1500000000000004pt;z-index:251657737;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AEAEA"/>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3070860</wp:posOffset>
                </wp:positionH>
                <wp:positionV relativeFrom="paragraph">
                  <wp:posOffset>151765</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1.80000000000001pt;margin-top:11.950000000000001pt;width:135.59999999999999pt;height:20.150000000000002pt;z-index:25165773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С.А. Евстратова</w:t>
      </w:r>
    </w:p>
    <w:p>
      <w:pPr>
        <w:pStyle w:val="Style24"/>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A6A6A"/>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24"/>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00АО80СО55ВЕ1728СО46ЕСЕЮА43Е063С</w:t>
      </w:r>
    </w:p>
    <w:p>
      <w:pPr>
        <w:pStyle w:val="Style24"/>
        <w:keepNext w:val="0"/>
        <w:keepLines w:val="0"/>
        <w:widowControl w:val="0"/>
        <w:shd w:val="clear" w:color="auto" w:fill="auto"/>
        <w:bidi w:val="0"/>
        <w:spacing w:before="0" w:after="2480" w:line="240" w:lineRule="auto"/>
        <w:ind w:right="0" w:firstLine="0"/>
        <w:jc w:val="left"/>
      </w:pPr>
      <w:r>
        <w:rPr>
          <w:color w:val="6A6A6A"/>
          <w:spacing w:val="0"/>
          <w:w w:val="100"/>
          <w:position w:val="0"/>
          <w:shd w:val="clear" w:color="auto" w:fill="auto"/>
          <w:lang w:val="ru-RU" w:eastAsia="ru-RU" w:bidi="ru-RU"/>
        </w:rPr>
        <w:t xml:space="preserve">Действителен </w:t>
      </w:r>
      <w:r>
        <w:rPr>
          <w:color w:val="242424"/>
          <w:spacing w:val="0"/>
          <w:w w:val="100"/>
          <w:position w:val="0"/>
          <w:shd w:val="clear" w:color="auto" w:fill="auto"/>
          <w:lang w:val="ru-RU" w:eastAsia="ru-RU" w:bidi="ru-RU"/>
        </w:rPr>
        <w:t xml:space="preserve">с </w:t>
      </w:r>
      <w:r>
        <w:rPr>
          <w:color w:val="6A6A6A"/>
          <w:spacing w:val="0"/>
          <w:w w:val="100"/>
          <w:position w:val="0"/>
          <w:shd w:val="clear" w:color="auto" w:fill="auto"/>
          <w:lang w:val="ru-RU" w:eastAsia="ru-RU" w:bidi="ru-RU"/>
        </w:rPr>
        <w:t xml:space="preserve">24.04.2023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17.07.2024</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Исп.Евстратова С.А.</w:t>
      </w:r>
    </w:p>
    <w:p>
      <w:pPr>
        <w:pStyle w:val="Style14"/>
        <w:keepNext w:val="0"/>
        <w:keepLines w:val="0"/>
        <w:widowControl w:val="0"/>
        <w:shd w:val="clear" w:color="auto" w:fill="auto"/>
        <w:bidi w:val="0"/>
        <w:spacing w:before="0" w:after="18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тел.(863) 240-86-88, вн.061-130</w:t>
      </w:r>
    </w:p>
    <w:sectPr>
      <w:footnotePr>
        <w:pos w:val="pageBottom"/>
        <w:numFmt w:val="decimal"/>
        <w:numRestart w:val="continuous"/>
      </w:footnotePr>
      <w:type w:val="continuous"/>
      <w:pgSz w:w="11900" w:h="16840"/>
      <w:pgMar w:top="1119" w:right="546" w:bottom="111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728345</wp:posOffset>
              </wp:positionH>
              <wp:positionV relativeFrom="page">
                <wp:posOffset>9975215</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2023-7797</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350000000000001pt;margin-top:785.45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2023-7797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2023-7797</w:t>
                          </w:r>
                        </w:p>
                      </w:txbxContent>
                    </wps:txbx>
                    <wps:bodyPr wrap="none" lIns="0" tIns="0" rIns="0" bIns="0">
                      <a:spAutoFit/>
                    </wps:bodyPr>
                  </wps:wsp>
                </a:graphicData>
              </a:graphic>
            </wp:anchor>
          </w:drawing>
        </mc:Choice>
        <mc:Fallback>
          <w:pict>
            <v:shape id="_x0000_s1029" type="#_x0000_t202" style="position:absolute;margin-left:57.pt;margin-top:776.20000000000005pt;width:51.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2023-7797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11">
    <w:name w:val="Заголовок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7">
    <w:name w:val="Подпись к картинке_"/>
    <w:basedOn w:val="DefaultParagraphFont"/>
    <w:link w:val="Style16"/>
    <w:rPr>
      <w:rFonts w:ascii="Times New Roman" w:eastAsia="Times New Roman" w:hAnsi="Times New Roman" w:cs="Times New Roman"/>
      <w:b/>
      <w:bCs/>
      <w:i w:val="0"/>
      <w:iCs w:val="0"/>
      <w:smallCaps w:val="0"/>
      <w:strike w:val="0"/>
      <w:color w:val="242424"/>
      <w:sz w:val="11"/>
      <w:szCs w:val="11"/>
      <w:u w:val="none"/>
    </w:rPr>
  </w:style>
  <w:style w:type="character" w:customStyle="1" w:styleId="CharStyle21">
    <w:name w:val="Заголовок №1_"/>
    <w:basedOn w:val="DefaultParagraphFont"/>
    <w:link w:val="Style20"/>
    <w:rPr>
      <w:rFonts w:ascii="Arial" w:eastAsia="Arial" w:hAnsi="Arial" w:cs="Arial"/>
      <w:b w:val="0"/>
      <w:bCs w:val="0"/>
      <w:i w:val="0"/>
      <w:iCs w:val="0"/>
      <w:smallCaps w:val="0"/>
      <w:strike w:val="0"/>
      <w:sz w:val="32"/>
      <w:szCs w:val="32"/>
      <w:u w:val="none"/>
    </w:rPr>
  </w:style>
  <w:style w:type="character" w:customStyle="1" w:styleId="CharStyle25">
    <w:name w:val="Основной текст (2)_"/>
    <w:basedOn w:val="DefaultParagraphFont"/>
    <w:link w:val="Style24"/>
    <w:rPr>
      <w:rFonts w:ascii="Arial" w:eastAsia="Arial" w:hAnsi="Arial" w:cs="Arial"/>
      <w:b w:val="0"/>
      <w:bCs w:val="0"/>
      <w:i w:val="0"/>
      <w:iCs w:val="0"/>
      <w:smallCaps w:val="0"/>
      <w:strike w:val="0"/>
      <w:color w:val="474747"/>
      <w:sz w:val="12"/>
      <w:szCs w:val="12"/>
      <w:u w:val="none"/>
    </w:rPr>
  </w:style>
  <w:style w:type="paragraph" w:customStyle="1" w:styleId="Style2">
    <w:name w:val="Основной текст (3)"/>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100" w:line="254" w:lineRule="auto"/>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10">
    <w:name w:val="Заголовок №2"/>
    <w:basedOn w:val="Normal"/>
    <w:link w:val="CharStyle11"/>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Подпись к картинке"/>
    <w:basedOn w:val="Normal"/>
    <w:link w:val="CharStyle17"/>
    <w:pPr>
      <w:widowControl w:val="0"/>
      <w:shd w:val="clear" w:color="auto" w:fill="auto"/>
    </w:pPr>
    <w:rPr>
      <w:rFonts w:ascii="Times New Roman" w:eastAsia="Times New Roman" w:hAnsi="Times New Roman" w:cs="Times New Roman"/>
      <w:b/>
      <w:bCs/>
      <w:i w:val="0"/>
      <w:iCs w:val="0"/>
      <w:smallCaps w:val="0"/>
      <w:strike w:val="0"/>
      <w:color w:val="242424"/>
      <w:sz w:val="11"/>
      <w:szCs w:val="11"/>
      <w:u w:val="none"/>
    </w:rPr>
  </w:style>
  <w:style w:type="paragraph" w:customStyle="1" w:styleId="Style20">
    <w:name w:val="Заголовок №1"/>
    <w:basedOn w:val="Normal"/>
    <w:link w:val="CharStyle21"/>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24">
    <w:name w:val="Основной текст (2)"/>
    <w:basedOn w:val="Normal"/>
    <w:link w:val="CharStyle25"/>
    <w:pPr>
      <w:widowControl w:val="0"/>
      <w:shd w:val="clear" w:color="auto" w:fill="auto"/>
      <w:ind w:left="3100"/>
    </w:pPr>
    <w:rPr>
      <w:rFonts w:ascii="Arial" w:eastAsia="Arial" w:hAnsi="Arial" w:cs="Arial"/>
      <w:b w:val="0"/>
      <w:bCs w:val="0"/>
      <w:i w:val="0"/>
      <w:iCs w:val="0"/>
      <w:smallCaps w:val="0"/>
      <w:strike w:val="0"/>
      <w:color w:val="474747"/>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