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83" w:lineRule="auto"/>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7"/>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7"/>
        <w:keepNext w:val="0"/>
        <w:keepLines w:val="0"/>
        <w:widowControl w:val="0"/>
        <w:shd w:val="clear" w:color="auto" w:fill="auto"/>
        <w:bidi w:val="0"/>
        <w:spacing w:before="0" w:after="200" w:line="307" w:lineRule="auto"/>
        <w:ind w:left="0" w:right="0" w:firstLine="0"/>
        <w:jc w:val="center"/>
      </w:pPr>
      <w:r>
        <w:rPr>
          <w:spacing w:val="0"/>
          <w:w w:val="100"/>
          <w:position w:val="0"/>
          <w:shd w:val="clear" w:color="auto" w:fill="auto"/>
          <w:lang w:val="ru-RU" w:eastAsia="ru-RU" w:bidi="ru-RU"/>
        </w:rPr>
        <w:t>е-тай: 1о40@Га8.§оу.ги</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МЧ/1870/2</w:t>
      </w:r>
      <w:r>
        <w:rPr>
          <w:color w:val="000000"/>
          <w:spacing w:val="0"/>
          <w:w w:val="100"/>
          <w:position w:val="0"/>
          <w:u w:val="none"/>
          <w:shd w:val="clear" w:color="auto" w:fill="auto"/>
          <w:lang w:val="ru-RU" w:eastAsia="ru-RU" w:bidi="ru-RU"/>
        </w:rPr>
        <w:t>3</w:t>
      </w:r>
      <w:bookmarkEnd w:id="0"/>
    </w:p>
    <w:p>
      <w:pPr>
        <w:pStyle w:val="Style13"/>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«Сбербанк-АСТ»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 Большой Саввинский, д.12, стр.9, г.Москва, 119435</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ко@8ЪегЪапк-а81.ги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конкурентной политики Калужской области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Плеханова, д. 45, г. Калуга, 248001</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тт-к-ро1Шк@адт.ка1ида.ги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«Прогресс-Арена» ул. М.Горького, д.25, п.1, г.Петрозаводск, Республика Карелия, 185035</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89114030981@уа.ги</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86" w:bottom="1313" w:left="1140" w:header="0" w:footer="3" w:gutter="0"/>
          <w:pgNumType w:start="1"/>
          <w:cols w:num="2" w:space="720" w:equalWidth="0">
            <w:col w:w="4238" w:space="1027"/>
            <w:col w:w="4709"/>
          </w:cols>
          <w:noEndnote/>
          <w:titlePg/>
          <w:rtlGutter w:val="0"/>
          <w:docGrid w:linePitch="360"/>
        </w:sectPr>
      </w:pPr>
      <w:r>
        <w:rPr>
          <w:color w:val="000000"/>
          <w:spacing w:val="0"/>
          <w:w w:val="100"/>
          <w:position w:val="0"/>
          <w:shd w:val="clear" w:color="auto" w:fill="auto"/>
          <w:lang w:val="ru-RU" w:eastAsia="ru-RU" w:bidi="ru-RU"/>
        </w:rPr>
        <w:t>МБОУ «СОШ №46» города Калуги ул. Кибальчича, д.19, г.Калуга, 248032 2046@ио.ка1ида.ги</w:t>
      </w: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3" w:right="0" w:bottom="1293" w:left="0" w:header="0" w:footer="3" w:gutter="0"/>
          <w:cols w:space="720"/>
          <w:noEndnote/>
          <w:rtlGutter w:val="0"/>
          <w:docGrid w:linePitch="360"/>
        </w:sectPr>
      </w:pPr>
    </w:p>
    <w:p>
      <w:pPr>
        <w:pStyle w:val="Style23"/>
        <w:keepNext w:val="0"/>
        <w:keepLines w:val="0"/>
        <w:widowControl w:val="0"/>
        <w:shd w:val="clear" w:color="auto" w:fill="auto"/>
        <w:bidi w:val="0"/>
        <w:spacing w:before="0" w:after="280"/>
        <w:ind w:left="0" w:right="0" w:firstLine="0"/>
        <w:jc w:val="center"/>
      </w:pPr>
      <w:r>
        <w:rPr>
          <w:b/>
          <w:bCs/>
          <w:color w:val="000000"/>
          <w:spacing w:val="0"/>
          <w:w w:val="100"/>
          <w:position w:val="0"/>
          <w:sz w:val="24"/>
          <w:szCs w:val="24"/>
          <w:shd w:val="clear" w:color="auto" w:fill="auto"/>
          <w:lang w:val="ru-RU" w:eastAsia="ru-RU" w:bidi="ru-RU"/>
        </w:rPr>
        <w:t>Р Е Ш Е Н И Е</w:t>
      </w:r>
    </w:p>
    <w:p>
      <w:pPr>
        <w:pStyle w:val="Style23"/>
        <w:keepNext w:val="0"/>
        <w:keepLines w:val="0"/>
        <w:widowControl w:val="0"/>
        <w:shd w:val="clear" w:color="auto" w:fill="auto"/>
        <w:bidi w:val="0"/>
        <w:spacing w:before="0" w:after="280"/>
        <w:ind w:left="0" w:right="0" w:firstLine="0"/>
        <w:jc w:val="center"/>
      </w:pPr>
      <w:r>
        <w:rPr>
          <w:b/>
          <w:bCs/>
          <w:color w:val="000000"/>
          <w:spacing w:val="0"/>
          <w:w w:val="100"/>
          <w:position w:val="0"/>
          <w:sz w:val="24"/>
          <w:szCs w:val="24"/>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23"/>
        <w:keepNext w:val="0"/>
        <w:keepLines w:val="0"/>
        <w:widowControl w:val="0"/>
        <w:shd w:val="clear" w:color="auto" w:fill="auto"/>
        <w:tabs>
          <w:tab w:pos="7243" w:val="left"/>
        </w:tabs>
        <w:bidi w:val="0"/>
        <w:spacing w:before="0" w:after="280"/>
        <w:ind w:left="0" w:right="0" w:firstLine="0"/>
        <w:jc w:val="center"/>
      </w:pPr>
      <w:r>
        <w:rPr>
          <w:color w:val="000000"/>
          <w:spacing w:val="0"/>
          <w:w w:val="100"/>
          <w:position w:val="0"/>
          <w:sz w:val="24"/>
          <w:szCs w:val="24"/>
          <w:shd w:val="clear" w:color="auto" w:fill="auto"/>
          <w:lang w:val="ru-RU" w:eastAsia="ru-RU" w:bidi="ru-RU"/>
        </w:rPr>
        <w:t>г. Калуга</w:t>
        <w:tab/>
        <w:t>«03» мая 2023 года</w:t>
      </w:r>
    </w:p>
    <w:p>
      <w:pPr>
        <w:pStyle w:val="Style23"/>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Резолютивная часть решения оглашена «27» апреля 2023 года.</w:t>
      </w:r>
    </w:p>
    <w:p>
      <w:pPr>
        <w:pStyle w:val="Style23"/>
        <w:keepNext w:val="0"/>
        <w:keepLines w:val="0"/>
        <w:widowControl w:val="0"/>
        <w:shd w:val="clear" w:color="auto" w:fill="auto"/>
        <w:bidi w:val="0"/>
        <w:spacing w:before="0" w:after="280"/>
        <w:ind w:left="0" w:right="0" w:firstLine="0"/>
        <w:jc w:val="center"/>
      </w:pPr>
      <w:r>
        <w:rPr>
          <w:color w:val="000000"/>
          <w:spacing w:val="0"/>
          <w:w w:val="100"/>
          <w:position w:val="0"/>
          <w:sz w:val="24"/>
          <w:szCs w:val="24"/>
          <w:shd w:val="clear" w:color="auto" w:fill="auto"/>
          <w:lang w:val="ru-RU" w:eastAsia="ru-RU" w:bidi="ru-RU"/>
        </w:rPr>
        <w:t>В полном объеме решение изготовлено «03» мая 2023 года.</w:t>
      </w:r>
    </w:p>
    <w:p>
      <w:pPr>
        <w:pStyle w:val="Style23"/>
        <w:keepNext w:val="0"/>
        <w:keepLines w:val="0"/>
        <w:widowControl w:val="0"/>
        <w:shd w:val="clear" w:color="auto" w:fill="auto"/>
        <w:bidi w:val="0"/>
        <w:spacing w:before="0" w:after="400"/>
        <w:ind w:left="0" w:right="0" w:firstLine="580"/>
        <w:jc w:val="left"/>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23"/>
        <w:keepNext w:val="0"/>
        <w:keepLines w:val="0"/>
        <w:widowControl w:val="0"/>
        <w:shd w:val="clear" w:color="auto" w:fill="auto"/>
        <w:bidi w:val="0"/>
        <w:spacing w:before="0" w:after="40"/>
        <w:ind w:left="2460" w:right="0" w:hanging="2020"/>
        <w:jc w:val="left"/>
      </w:pPr>
      <w:r>
        <w:rPr>
          <w:color w:val="000000"/>
          <w:spacing w:val="0"/>
          <w:w w:val="100"/>
          <w:position w:val="0"/>
          <w:sz w:val="24"/>
          <w:szCs w:val="24"/>
          <w:shd w:val="clear" w:color="auto" w:fill="auto"/>
          <w:lang w:val="ru-RU" w:eastAsia="ru-RU" w:bidi="ru-RU"/>
        </w:rPr>
        <w:t>Чуриков М.А. - член комиссии, заместитель руководителя-начальник отдела Калужского УФАС России;</w:t>
      </w:r>
    </w:p>
    <w:p>
      <w:pPr>
        <w:pStyle w:val="Style23"/>
        <w:keepNext w:val="0"/>
        <w:keepLines w:val="0"/>
        <w:widowControl w:val="0"/>
        <w:shd w:val="clear" w:color="auto" w:fill="auto"/>
        <w:bidi w:val="0"/>
        <w:spacing w:before="0" w:after="40"/>
        <w:ind w:left="2460" w:right="0" w:hanging="2020"/>
        <w:jc w:val="left"/>
      </w:pPr>
      <w:r>
        <w:rPr>
          <w:color w:val="000000"/>
          <w:spacing w:val="0"/>
          <w:w w:val="100"/>
          <w:position w:val="0"/>
          <w:sz w:val="24"/>
          <w:szCs w:val="24"/>
          <w:shd w:val="clear" w:color="auto" w:fill="auto"/>
          <w:lang w:val="ru-RU" w:eastAsia="ru-RU" w:bidi="ru-RU"/>
        </w:rPr>
        <w:t>Дорогова О.А. - член комиссии, специалист - эксперт Калужского УФАС России;</w:t>
      </w:r>
    </w:p>
    <w:p>
      <w:pPr>
        <w:pStyle w:val="Style23"/>
        <w:keepNext w:val="0"/>
        <w:keepLines w:val="0"/>
        <w:widowControl w:val="0"/>
        <w:shd w:val="clear" w:color="auto" w:fill="auto"/>
        <w:bidi w:val="0"/>
        <w:spacing w:before="0" w:after="280"/>
        <w:ind w:left="2460" w:right="0" w:hanging="2020"/>
        <w:jc w:val="left"/>
      </w:pPr>
      <w:r>
        <w:rPr>
          <w:color w:val="000000"/>
          <w:spacing w:val="0"/>
          <w:w w:val="100"/>
          <w:position w:val="0"/>
          <w:sz w:val="24"/>
          <w:szCs w:val="24"/>
          <w:shd w:val="clear" w:color="auto" w:fill="auto"/>
          <w:lang w:val="ru-RU" w:eastAsia="ru-RU" w:bidi="ru-RU"/>
        </w:rPr>
        <w:t>Васильев А.А. - член комиссии, главный специалист - эксперт Калужского УФАС России;</w:t>
      </w:r>
    </w:p>
    <w:p>
      <w:pPr>
        <w:widowControl w:val="0"/>
        <w:spacing w:line="1" w:lineRule="exact"/>
      </w:pPr>
      <w:r>
        <w:drawing>
          <wp:anchor distT="0" distB="0" distL="0" distR="0" simplePos="0" relativeHeight="125829378" behindDoc="0" locked="0" layoutInCell="1" allowOverlap="1">
            <wp:simplePos x="0" y="0"/>
            <wp:positionH relativeFrom="page">
              <wp:posOffset>717550</wp:posOffset>
            </wp:positionH>
            <wp:positionV relativeFrom="paragraph">
              <wp:posOffset>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представителя уполномоченного органа - Министерства конкурентной политики Калужской области Полубоярцева П.В. (доверенность, паспорт), представителей заявителя - ООО «Прогресс-Арена» Афанасьева О.В. (доверенность, паспорт), Коновалюк Э.Д. (доверенность, паспорт), при личном участии представителя заказчика - МБОУ «СОШ №46» города Калуги Пикиной Е.А. (доверенность, паспорт),</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 xml:space="preserve">рассмотрев посредством видеоконференцсвязи жалобу №040/06/105-280/2023 ООО «Прогресс-Арена» по существу, </w:t>
      </w:r>
      <w:r>
        <w:rPr>
          <w:b/>
          <w:bCs/>
          <w:color w:val="000000"/>
          <w:spacing w:val="0"/>
          <w:w w:val="100"/>
          <w:position w:val="0"/>
          <w:sz w:val="24"/>
          <w:szCs w:val="24"/>
          <w:shd w:val="clear" w:color="auto" w:fill="auto"/>
          <w:lang w:val="ru-RU" w:eastAsia="ru-RU" w:bidi="ru-RU"/>
        </w:rPr>
        <w:t>установила</w:t>
      </w:r>
      <w:r>
        <w:rPr>
          <w:color w:val="000000"/>
          <w:spacing w:val="0"/>
          <w:w w:val="100"/>
          <w:position w:val="0"/>
          <w:sz w:val="24"/>
          <w:szCs w:val="24"/>
          <w:shd w:val="clear" w:color="auto" w:fill="auto"/>
          <w:lang w:val="ru-RU" w:eastAsia="ru-RU" w:bidi="ru-RU"/>
        </w:rPr>
        <w:t>:</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23.04.2023г. в адрес Калужского УФАС России поступила жалоба ООО «Прогресс- Арена» на положения извещения при проведении электронного аукциона (номер извещения на официальном сайте 0137200001223001414), предметом которого является поставка систем затемнения окон (далее - Аукцион).</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Заявитель полагает, что действия заказчика при проведении аукциона,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23"/>
        <w:keepNext w:val="0"/>
        <w:keepLines w:val="0"/>
        <w:widowControl w:val="0"/>
        <w:numPr>
          <w:ilvl w:val="0"/>
          <w:numId w:val="1"/>
        </w:numPr>
        <w:shd w:val="clear" w:color="auto" w:fill="auto"/>
        <w:tabs>
          <w:tab w:pos="883" w:val="left"/>
        </w:tabs>
        <w:bidi w:val="0"/>
        <w:spacing w:before="0" w:after="0"/>
        <w:ind w:left="0" w:right="0" w:firstLine="600"/>
        <w:jc w:val="both"/>
      </w:pPr>
      <w:r>
        <w:rPr>
          <w:color w:val="000000"/>
          <w:spacing w:val="0"/>
          <w:w w:val="100"/>
          <w:position w:val="0"/>
          <w:sz w:val="24"/>
          <w:szCs w:val="24"/>
          <w:shd w:val="clear" w:color="auto" w:fill="auto"/>
          <w:lang w:val="ru-RU" w:eastAsia="ru-RU" w:bidi="ru-RU"/>
        </w:rPr>
        <w:t>14.04.2023г. на официальном сайте Единой информационной системы в сфере закупок (\\л\л\'./акирк1.доу.ги; далее также официальный сайт, ЕИС) опубликовано извещение №0137200001223001414, предметом которого является поставка систем затемнения окон.</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согласно извещению о проведении аукциона, составляет 3 422 688,38 рублей.</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Дата и время окончания срока подачи заявок на участие в электронном аукционе: 24.04.2023 08:00.</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Заказчиком по указанному аукциону выступало МБОУ «СОШ №46» города Калуги.</w:t>
      </w:r>
    </w:p>
    <w:p>
      <w:pPr>
        <w:pStyle w:val="Style23"/>
        <w:keepNext w:val="0"/>
        <w:keepLines w:val="0"/>
        <w:widowControl w:val="0"/>
        <w:numPr>
          <w:ilvl w:val="0"/>
          <w:numId w:val="1"/>
        </w:numPr>
        <w:shd w:val="clear" w:color="auto" w:fill="auto"/>
        <w:tabs>
          <w:tab w:pos="898" w:val="left"/>
        </w:tabs>
        <w:bidi w:val="0"/>
        <w:spacing w:before="0" w:after="0"/>
        <w:ind w:left="0" w:right="0" w:firstLine="600"/>
        <w:jc w:val="both"/>
      </w:pPr>
      <w:r>
        <w:rPr>
          <w:color w:val="000000"/>
          <w:spacing w:val="0"/>
          <w:w w:val="100"/>
          <w:position w:val="0"/>
          <w:sz w:val="24"/>
          <w:szCs w:val="24"/>
          <w:shd w:val="clear" w:color="auto" w:fill="auto"/>
          <w:lang w:val="ru-RU" w:eastAsia="ru-RU" w:bidi="ru-RU"/>
        </w:rPr>
        <w:t>Согласно части 2 статьи 8 Федерального закона от 05.04.2013 № 44-ФЗ установлено, что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3"/>
        <w:keepNext w:val="0"/>
        <w:keepLines w:val="0"/>
        <w:widowControl w:val="0"/>
        <w:shd w:val="clear" w:color="auto" w:fill="auto"/>
        <w:bidi w:val="0"/>
        <w:spacing w:before="0" w:after="0"/>
        <w:ind w:left="0" w:right="0" w:firstLine="600"/>
        <w:jc w:val="both"/>
      </w:pPr>
      <w:r>
        <w:rPr>
          <w:color w:val="000000"/>
          <w:spacing w:val="0"/>
          <w:w w:val="100"/>
          <w:position w:val="0"/>
          <w:sz w:val="24"/>
          <w:szCs w:val="24"/>
          <w:shd w:val="clear" w:color="auto" w:fill="auto"/>
          <w:lang w:val="ru-RU" w:eastAsia="ru-RU" w:bidi="ru-RU"/>
        </w:rPr>
        <w:t xml:space="preserve">В соответствии с пунктами 1,3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w:t>
      </w:r>
      <w:r>
        <w:rPr>
          <w:color w:val="000000"/>
          <w:spacing w:val="0"/>
          <w:w w:val="100"/>
          <w:position w:val="0"/>
          <w:sz w:val="24"/>
          <w:szCs w:val="24"/>
          <w:shd w:val="clear" w:color="auto" w:fill="auto"/>
          <w:lang w:val="ru-RU" w:eastAsia="ru-RU" w:bidi="ru-RU"/>
        </w:rPr>
        <w:t>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Согласно пункту 1 части 1 статьи 33 Федерального закона от 05.04.2013 № 44-ФЗ установлено,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В соответствии с пунктом 2 части 1 статьи 33 Федерального закона от 05.04.2013 №44- 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 xml:space="preserve">В соответствии с частью 2 статьи 33 Федерального закона от 05.04.2013 № 44-ФЗ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w:t>
      </w:r>
      <w:r>
        <w:rPr>
          <w:color w:val="000000"/>
          <w:spacing w:val="0"/>
          <w:w w:val="100"/>
          <w:position w:val="0"/>
          <w:sz w:val="24"/>
          <w:szCs w:val="24"/>
          <w:shd w:val="clear" w:color="auto" w:fill="auto"/>
          <w:lang w:val="ru-RU" w:eastAsia="ru-RU" w:bidi="ru-RU"/>
        </w:rPr>
        <w:t>также значения показателей, которые не могут изменяться.</w:t>
      </w:r>
    </w:p>
    <w:p>
      <w:pPr>
        <w:pStyle w:val="Style23"/>
        <w:keepNext w:val="0"/>
        <w:keepLines w:val="0"/>
        <w:widowControl w:val="0"/>
        <w:numPr>
          <w:ilvl w:val="0"/>
          <w:numId w:val="1"/>
        </w:numPr>
        <w:shd w:val="clear" w:color="auto" w:fill="auto"/>
        <w:tabs>
          <w:tab w:pos="872"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Согласно доводу жалобы заявителя, заказчиком в описании объекта закупки Извещения установлено избыточное требование, а именно - «Изделия должны иметь сертификаты, которые подтверждаются защитной голограммой</w:t>
      </w:r>
      <w:r>
        <w:rPr>
          <w:b/>
          <w:bCs/>
          <w:color w:val="000000"/>
          <w:spacing w:val="0"/>
          <w:w w:val="100"/>
          <w:position w:val="0"/>
          <w:sz w:val="24"/>
          <w:szCs w:val="24"/>
          <w:shd w:val="clear" w:color="auto" w:fill="auto"/>
          <w:lang w:val="ru-RU" w:eastAsia="ru-RU" w:bidi="ru-RU"/>
        </w:rPr>
        <w:t>»</w:t>
      </w:r>
      <w:r>
        <w:rPr>
          <w:color w:val="000000"/>
          <w:spacing w:val="0"/>
          <w:w w:val="100"/>
          <w:position w:val="0"/>
          <w:sz w:val="24"/>
          <w:szCs w:val="24"/>
          <w:shd w:val="clear" w:color="auto" w:fill="auto"/>
          <w:lang w:val="ru-RU" w:eastAsia="ru-RU" w:bidi="ru-RU"/>
        </w:rPr>
        <w:t>.</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Согласно пункту 3.2 проекта контракта установлено, что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иных документов, подтверждающих качество Товара, а также демонстрации функционирования систем затемнения с учетом монтажа в помещениях, указанных заказчиком.</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Пунктом 4.1.2 проекта контракта также установлено, что поставщик обязан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Нормами действующего законодательства требуемый к поставке товар - «Шторы рулонные» не подлежит обязательной сертификации. Документарных подтверждений обратного заказчиком в материалы дела не представлено.</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Таким образом, Комиссия Калужского УФАС России приходит к выводу, что Заказчиком в описании объекта закупки установлены избыточные требования к обязательной сертификации продукции, что приводит к ограничению конкуренции и нарушению Федерального закона от 05.04.2013 № 44-ФЗ.</w:t>
      </w:r>
    </w:p>
    <w:p>
      <w:pPr>
        <w:pStyle w:val="Style23"/>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Комиссия Калужского УФАС России приходит к выводу о нарушении Заказчиком части 2 статьи 8, пункта 2 части 1 статьи 33 Федерального закона от 05.04.2013 №44-ФЗ,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 Довод жалобы признается обоснованным.</w:t>
      </w:r>
    </w:p>
    <w:p>
      <w:pPr>
        <w:pStyle w:val="Style23"/>
        <w:keepNext w:val="0"/>
        <w:keepLines w:val="0"/>
        <w:widowControl w:val="0"/>
        <w:shd w:val="clear" w:color="auto" w:fill="auto"/>
        <w:bidi w:val="0"/>
        <w:spacing w:before="0" w:after="280"/>
        <w:ind w:left="0" w:right="0" w:firstLine="580"/>
        <w:jc w:val="both"/>
      </w:pPr>
      <w:r>
        <w:rPr>
          <w:color w:val="000000"/>
          <w:spacing w:val="0"/>
          <w:w w:val="100"/>
          <w:position w:val="0"/>
          <w:sz w:val="24"/>
          <w:szCs w:val="24"/>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z w:val="24"/>
          <w:szCs w:val="24"/>
          <w:shd w:val="clear" w:color="auto" w:fill="auto"/>
          <w:lang w:val="ru-RU" w:eastAsia="ru-RU" w:bidi="ru-RU"/>
        </w:rPr>
        <w:t>решила:</w:t>
      </w:r>
    </w:p>
    <w:p>
      <w:pPr>
        <w:pStyle w:val="Style23"/>
        <w:keepNext w:val="0"/>
        <w:keepLines w:val="0"/>
        <w:widowControl w:val="0"/>
        <w:numPr>
          <w:ilvl w:val="0"/>
          <w:numId w:val="3"/>
        </w:numPr>
        <w:shd w:val="clear" w:color="auto" w:fill="auto"/>
        <w:tabs>
          <w:tab w:pos="881"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 xml:space="preserve">Признать жалобу ООО «Прогресс-Арена» </w:t>
      </w:r>
      <w:r>
        <w:rPr>
          <w:b/>
          <w:bCs/>
          <w:color w:val="000000"/>
          <w:spacing w:val="0"/>
          <w:w w:val="100"/>
          <w:position w:val="0"/>
          <w:sz w:val="24"/>
          <w:szCs w:val="24"/>
          <w:shd w:val="clear" w:color="auto" w:fill="auto"/>
          <w:lang w:val="ru-RU" w:eastAsia="ru-RU" w:bidi="ru-RU"/>
        </w:rPr>
        <w:t>обоснованной</w:t>
      </w:r>
      <w:r>
        <w:rPr>
          <w:color w:val="000000"/>
          <w:spacing w:val="0"/>
          <w:w w:val="100"/>
          <w:position w:val="0"/>
          <w:sz w:val="24"/>
          <w:szCs w:val="24"/>
          <w:shd w:val="clear" w:color="auto" w:fill="auto"/>
          <w:lang w:val="ru-RU" w:eastAsia="ru-RU" w:bidi="ru-RU"/>
        </w:rPr>
        <w:t>.</w:t>
      </w:r>
    </w:p>
    <w:p>
      <w:pPr>
        <w:pStyle w:val="Style23"/>
        <w:keepNext w:val="0"/>
        <w:keepLines w:val="0"/>
        <w:widowControl w:val="0"/>
        <w:numPr>
          <w:ilvl w:val="0"/>
          <w:numId w:val="3"/>
        </w:numPr>
        <w:shd w:val="clear" w:color="auto" w:fill="auto"/>
        <w:tabs>
          <w:tab w:pos="891"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Признать в действиях заказчика - МБОУ «СОШ №46» города Калуги нарушение части 2 статьи 8, пункта 2 части 1 статьи 33 Федерального закона от 05.04.2013 № 44-ФЗ.</w:t>
      </w:r>
    </w:p>
    <w:p>
      <w:pPr>
        <w:pStyle w:val="Style23"/>
        <w:keepNext w:val="0"/>
        <w:keepLines w:val="0"/>
        <w:widowControl w:val="0"/>
        <w:numPr>
          <w:ilvl w:val="0"/>
          <w:numId w:val="3"/>
        </w:numPr>
        <w:shd w:val="clear" w:color="auto" w:fill="auto"/>
        <w:tabs>
          <w:tab w:pos="886"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 xml:space="preserve">Выдать заказчику - МБОУ «СОШ №46» города Калуги, уполномоченному органу </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Министерству конкурентной политики Калужской области предписание об отмене протоколов, составленных в ходе проведения электронного аукциона №0137200001223001414, внесении изменений в Извещение аукциона и продлении срока подачи заявок на участие в аукционе.</w:t>
      </w:r>
    </w:p>
    <w:p>
      <w:pPr>
        <w:pStyle w:val="Style23"/>
        <w:keepNext w:val="0"/>
        <w:keepLines w:val="0"/>
        <w:widowControl w:val="0"/>
        <w:numPr>
          <w:ilvl w:val="0"/>
          <w:numId w:val="3"/>
        </w:numPr>
        <w:shd w:val="clear" w:color="auto" w:fill="auto"/>
        <w:tabs>
          <w:tab w:pos="886"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Оператору электронной площадки - АО «Сбербанк-АСТ» обеспечить возможность Заказчику, уполномоченному органу отменить все протоколы, составленные в ходе</w:t>
        <w:br w:type="page"/>
      </w:r>
      <w:r>
        <w:rPr>
          <w:color w:val="000000"/>
          <w:spacing w:val="0"/>
          <w:w w:val="100"/>
          <w:position w:val="0"/>
          <w:sz w:val="24"/>
          <w:szCs w:val="24"/>
          <w:shd w:val="clear" w:color="auto" w:fill="auto"/>
          <w:lang w:val="ru-RU" w:eastAsia="ru-RU" w:bidi="ru-RU"/>
        </w:rPr>
        <w:t>проведения электронного аукциона №0137200001223001414, внести изменения в Извещение аукциона и продлить срок подачи заявок на участие в аукционе.</w:t>
      </w:r>
    </w:p>
    <w:p>
      <w:pPr>
        <w:pStyle w:val="Style23"/>
        <w:keepNext w:val="0"/>
        <w:keepLines w:val="0"/>
        <w:widowControl w:val="0"/>
        <w:numPr>
          <w:ilvl w:val="0"/>
          <w:numId w:val="3"/>
        </w:numPr>
        <w:shd w:val="clear" w:color="auto" w:fill="auto"/>
        <w:tabs>
          <w:tab w:pos="930" w:val="left"/>
        </w:tabs>
        <w:bidi w:val="0"/>
        <w:spacing w:before="0" w:after="280"/>
        <w:ind w:left="0" w:right="0" w:firstLine="580"/>
        <w:jc w:val="both"/>
      </w:pPr>
      <w:r>
        <w:rPr>
          <w:color w:val="000000"/>
          <w:spacing w:val="0"/>
          <w:w w:val="100"/>
          <w:position w:val="0"/>
          <w:sz w:val="24"/>
          <w:szCs w:val="24"/>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w:t>
      </w:r>
    </w:p>
    <w:p>
      <w:pPr>
        <w:pStyle w:val="Style23"/>
        <w:keepNext w:val="0"/>
        <w:keepLines w:val="0"/>
        <w:widowControl w:val="0"/>
        <w:shd w:val="clear" w:color="auto" w:fill="auto"/>
        <w:bidi w:val="0"/>
        <w:spacing w:before="0" w:after="0" w:line="300" w:lineRule="auto"/>
        <w:ind w:left="0" w:right="0" w:firstLine="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283" w:right="608" w:bottom="1293" w:left="1058" w:header="0" w:footer="3" w:gutter="0"/>
          <w:cols w:space="720"/>
          <w:noEndnote/>
          <w:rtlGutter w:val="0"/>
          <w:docGrid w:linePitch="360"/>
        </w:sectPr>
      </w:pPr>
      <w:r>
        <mc:AlternateContent>
          <mc:Choice Requires="wps">
            <w:drawing>
              <wp:anchor distT="304800" distB="356235" distL="0" distR="0" simplePos="0" relativeHeight="125829379" behindDoc="0" locked="0" layoutInCell="1" allowOverlap="1">
                <wp:simplePos x="0" y="0"/>
                <wp:positionH relativeFrom="page">
                  <wp:posOffset>702310</wp:posOffset>
                </wp:positionH>
                <wp:positionV relativeFrom="paragraph">
                  <wp:posOffset>304800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wps:txbx>
                      <wps:bodyPr wrap="none" lIns="0" tIns="0" rIns="0" bIns="0">
                        <a:noAutoFit/>
                      </wps:bodyPr>
                    </wps:wsp>
                  </a:graphicData>
                </a:graphic>
              </wp:anchor>
            </w:drawing>
          </mc:Choice>
          <mc:Fallback>
            <w:pict>
              <v:shape id="_x0000_s1033" type="#_x0000_t202" style="position:absolute;margin-left:55.300000000000004pt;margin-top:24.pt;width:144.pt;height:19.449999999999999pt;z-index:-125829374;mso-wrap-distance-left:0;mso-wrap-distance-top:24.pt;mso-wrap-distance-right:0;mso-wrap-distance-bottom:28.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v:textbox>
                <w10:wrap type="topAndBottom" anchorx="page"/>
              </v:shape>
            </w:pict>
          </mc:Fallback>
        </mc:AlternateContent>
      </w:r>
      <w:r>
        <w:drawing>
          <wp:anchor distT="372110" distB="0" distL="0" distR="1786255" simplePos="0" relativeHeight="125829381" behindDoc="0" locked="0" layoutInCell="1" allowOverlap="1">
            <wp:simplePos x="0" y="0"/>
            <wp:positionH relativeFrom="page">
              <wp:posOffset>2625725</wp:posOffset>
            </wp:positionH>
            <wp:positionV relativeFrom="paragraph">
              <wp:posOffset>372110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3082925</wp:posOffset>
                </wp:positionH>
                <wp:positionV relativeFrom="paragraph">
                  <wp:posOffset>774700</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2.75pt;margin-top:61.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3040380</wp:posOffset>
                </wp:positionH>
                <wp:positionV relativeFrom="paragraph">
                  <wp:posOffset>463550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39.40000000000001pt;margin-top:36.5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54990" distB="136525" distL="0" distR="0" simplePos="0" relativeHeight="125829382" behindDoc="0" locked="0" layoutInCell="1" allowOverlap="1">
                <wp:simplePos x="0" y="0"/>
                <wp:positionH relativeFrom="page">
                  <wp:posOffset>6063615</wp:posOffset>
                </wp:positionH>
                <wp:positionV relativeFrom="paragraph">
                  <wp:posOffset>554990</wp:posOffset>
                </wp:positionV>
                <wp:extent cx="1088390" cy="216535"/>
                <wp:wrapTopAndBottom/>
                <wp:docPr id="15" name="Shape 15"/>
                <a:graphic xmlns:a="http://schemas.openxmlformats.org/drawingml/2006/main">
                  <a:graphicData uri="http://schemas.microsoft.com/office/word/2010/wordprocessingShape">
                    <wps:wsp>
                      <wps:cNvSpPr txBox="1"/>
                      <wps:spPr>
                        <a:xfrm>
                          <a:ext cx="1088390" cy="216535"/>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М.А. Чуриков</w:t>
                            </w:r>
                            <w:bookmarkEnd w:id="4"/>
                          </w:p>
                        </w:txbxContent>
                      </wps:txbx>
                      <wps:bodyPr wrap="none" lIns="0" tIns="0" rIns="0" bIns="0">
                        <a:noAutoFit/>
                      </wps:bodyPr>
                    </wps:wsp>
                  </a:graphicData>
                </a:graphic>
              </wp:anchor>
            </w:drawing>
          </mc:Choice>
          <mc:Fallback>
            <w:pict>
              <v:shape id="_x0000_s1041" type="#_x0000_t202" style="position:absolute;margin-left:477.44999999999999pt;margin-top:43.700000000000003pt;width:85.700000000000003pt;height:17.050000000000001pt;z-index:-125829371;mso-wrap-distance-left:0;mso-wrap-distance-top:43.700000000000003pt;mso-wrap-distance-right:0;mso-wrap-distance-bottom:10.75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М.А. Чуриков</w:t>
                      </w:r>
                      <w:bookmarkEnd w:id="4"/>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Чуриков Максим Александрович</w:t>
      </w:r>
    </w:p>
    <w:p>
      <w:pPr>
        <w:pStyle w:val="Style26"/>
        <w:keepNext w:val="0"/>
        <w:keepLines w:val="0"/>
        <w:widowControl w:val="0"/>
        <w:shd w:val="clear" w:color="auto" w:fill="auto"/>
        <w:bidi w:val="0"/>
        <w:spacing w:before="0" w:after="0" w:line="240" w:lineRule="auto"/>
        <w:ind w:right="0" w:firstLine="0"/>
        <w:jc w:val="left"/>
      </w:pPr>
      <w:r>
        <w:rPr>
          <w:color w:val="54545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45454"/>
          <w:spacing w:val="0"/>
          <w:w w:val="100"/>
          <w:position w:val="0"/>
          <w:shd w:val="clear" w:color="auto" w:fill="auto"/>
          <w:lang w:val="ru-RU" w:eastAsia="ru-RU" w:bidi="ru-RU"/>
        </w:rPr>
        <w:t>ЗАО4Е8323С724В46А443О45Е904Е2547</w:t>
      </w:r>
    </w:p>
    <w:p>
      <w:pPr>
        <w:pStyle w:val="Style26"/>
        <w:keepNext w:val="0"/>
        <w:keepLines w:val="0"/>
        <w:widowControl w:val="0"/>
        <w:shd w:val="clear" w:color="auto" w:fill="auto"/>
        <w:bidi w:val="0"/>
        <w:spacing w:before="0" w:after="14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545454"/>
          <w:spacing w:val="0"/>
          <w:w w:val="100"/>
          <w:position w:val="0"/>
          <w:shd w:val="clear" w:color="auto" w:fill="auto"/>
          <w:lang w:val="ru-RU" w:eastAsia="ru-RU" w:bidi="ru-RU"/>
        </w:rPr>
        <w:t xml:space="preserve">07.11.2022 </w:t>
      </w:r>
      <w:r>
        <w:rPr>
          <w:color w:val="8D8D8D"/>
          <w:spacing w:val="0"/>
          <w:w w:val="100"/>
          <w:position w:val="0"/>
          <w:shd w:val="clear" w:color="auto" w:fill="auto"/>
          <w:lang w:val="ru-RU" w:eastAsia="ru-RU" w:bidi="ru-RU"/>
        </w:rPr>
        <w:t xml:space="preserve">по </w:t>
      </w:r>
      <w:r>
        <w:rPr>
          <w:color w:val="545454"/>
          <w:spacing w:val="0"/>
          <w:w w:val="100"/>
          <w:position w:val="0"/>
          <w:shd w:val="clear" w:color="auto" w:fill="auto"/>
          <w:lang w:val="ru-RU" w:eastAsia="ru-RU" w:bidi="ru-RU"/>
        </w:rPr>
        <w:t>31.01.2024</w:t>
      </w:r>
    </w:p>
    <w:p>
      <w:pPr>
        <w:pStyle w:val="Style17"/>
        <w:keepNext/>
        <w:keepLines/>
        <w:widowControl w:val="0"/>
        <w:shd w:val="clear" w:color="auto" w:fill="auto"/>
        <w:bidi w:val="0"/>
        <w:spacing w:before="0" w:after="100" w:line="240" w:lineRule="auto"/>
        <w:ind w:left="0" w:right="0" w:firstLine="0"/>
        <w:jc w:val="left"/>
      </w:pPr>
      <w:bookmarkStart w:id="6" w:name="bookmark6"/>
      <w:r>
        <w:rPr>
          <w:color w:val="000000"/>
          <w:spacing w:val="0"/>
          <w:w w:val="100"/>
          <w:position w:val="0"/>
          <w:shd w:val="clear" w:color="auto" w:fill="auto"/>
          <w:lang w:val="ru-RU" w:eastAsia="ru-RU" w:bidi="ru-RU"/>
        </w:rPr>
        <w:t>Члены комиссии:</w:t>
      </w:r>
      <w:bookmarkEnd w:id="6"/>
    </w:p>
    <w:p>
      <w:pPr>
        <w:pStyle w:val="Style17"/>
        <w:keepNext/>
        <w:keepLines/>
        <w:widowControl w:val="0"/>
        <w:shd w:val="clear" w:color="auto" w:fill="auto"/>
        <w:bidi w:val="0"/>
        <w:spacing w:before="0" w:after="390" w:line="240" w:lineRule="auto"/>
        <w:ind w:left="0" w:right="0" w:firstLine="0"/>
        <w:jc w:val="right"/>
      </w:pPr>
      <w:r>
        <w:drawing>
          <wp:anchor distT="0" distB="0" distL="114300" distR="1918970" simplePos="0" relativeHeight="125829384" behindDoc="0" locked="0" layoutInCell="1" allowOverlap="1">
            <wp:simplePos x="0" y="0"/>
            <wp:positionH relativeFrom="page">
              <wp:posOffset>2647315</wp:posOffset>
            </wp:positionH>
            <wp:positionV relativeFrom="paragraph">
              <wp:posOffset>76200</wp:posOffset>
            </wp:positionV>
            <wp:extent cx="311150" cy="36576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3040380</wp:posOffset>
                </wp:positionH>
                <wp:positionV relativeFrom="paragraph">
                  <wp:posOffset>146050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39.40000000000001pt;margin-top:11.5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О.А. Дорогова</w: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Дорогова Ольга Анатольевна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12121"/>
          <w:spacing w:val="0"/>
          <w:w w:val="100"/>
          <w:position w:val="0"/>
          <w:shd w:val="clear" w:color="auto" w:fill="auto"/>
          <w:lang w:val="ru-RU" w:eastAsia="ru-RU" w:bidi="ru-RU"/>
        </w:rPr>
        <w:t>338Е731</w:t>
      </w:r>
      <w:r>
        <w:rPr>
          <w:spacing w:val="0"/>
          <w:w w:val="100"/>
          <w:position w:val="0"/>
          <w:shd w:val="clear" w:color="auto" w:fill="auto"/>
          <w:lang w:val="ru-RU" w:eastAsia="ru-RU" w:bidi="ru-RU"/>
        </w:rPr>
        <w:t>07ЕА2СЕО546297С1</w:t>
      </w:r>
      <w:r>
        <w:rPr>
          <w:color w:val="212121"/>
          <w:spacing w:val="0"/>
          <w:w w:val="100"/>
          <w:position w:val="0"/>
          <w:shd w:val="clear" w:color="auto" w:fill="auto"/>
          <w:lang w:val="ru-RU" w:eastAsia="ru-RU" w:bidi="ru-RU"/>
        </w:rPr>
        <w:t>973929570</w:t>
      </w:r>
    </w:p>
    <w:p>
      <w:pPr>
        <w:pStyle w:val="Style26"/>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5" behindDoc="0" locked="0" layoutInCell="1" allowOverlap="1">
                <wp:simplePos x="0" y="0"/>
                <wp:positionH relativeFrom="page">
                  <wp:posOffset>6027420</wp:posOffset>
                </wp:positionH>
                <wp:positionV relativeFrom="paragraph">
                  <wp:posOffset>279400</wp:posOffset>
                </wp:positionV>
                <wp:extent cx="1124585" cy="250190"/>
                <wp:wrapSquare wrapText="left"/>
                <wp:docPr id="21" name="Shape 21"/>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Васильев</w:t>
                            </w:r>
                          </w:p>
                        </w:txbxContent>
                      </wps:txbx>
                      <wps:bodyPr wrap="none" lIns="0" tIns="0" rIns="0" bIns="0">
                        <a:noAutoFit/>
                      </wps:bodyPr>
                    </wps:wsp>
                  </a:graphicData>
                </a:graphic>
              </wp:anchor>
            </w:drawing>
          </mc:Choice>
          <mc:Fallback>
            <w:pict>
              <v:shape id="_x0000_s1047" type="#_x0000_t202" style="position:absolute;margin-left:474.60000000000002pt;margin-top:22.pt;width:88.549999999999997pt;height:19.699999999999999pt;z-index:-125829368;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Васильев</w:t>
                      </w:r>
                    </w:p>
                  </w:txbxContent>
                </v:textbox>
                <w10:wrap type="square" side="left" anchorx="page"/>
              </v:shape>
            </w:pict>
          </mc:Fallback>
        </mc:AlternateContent>
      </w: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03.02.2023 по </w:t>
      </w:r>
      <w:r>
        <w:rPr>
          <w:spacing w:val="0"/>
          <w:w w:val="100"/>
          <w:position w:val="0"/>
          <w:shd w:val="clear" w:color="auto" w:fill="auto"/>
          <w:lang w:val="ru-RU" w:eastAsia="ru-RU" w:bidi="ru-RU"/>
        </w:rPr>
        <w:t>28.04.2024</w:t>
      </w:r>
    </w:p>
    <w:p>
      <w:pPr>
        <w:pStyle w:val="Style35"/>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Васильев Александр Анатольевич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00В42ЕА8Е4СС872АВЕ1А3643ВА3757ЕВ9</w:t>
      </w:r>
      <w:r>
        <w:rPr>
          <w:spacing w:val="0"/>
          <w:w w:val="100"/>
          <w:position w:val="0"/>
          <w:shd w:val="clear" w:color="auto" w:fill="auto"/>
          <w:lang w:val="ru-RU" w:eastAsia="ru-RU" w:bidi="ru-RU"/>
        </w:rPr>
        <w:t>1</w:t>
      </w:r>
    </w:p>
    <w:p>
      <w:pPr>
        <w:pStyle w:val="Style26"/>
        <w:keepNext w:val="0"/>
        <w:keepLines w:val="0"/>
        <w:widowControl w:val="0"/>
        <w:shd w:val="clear" w:color="auto" w:fill="auto"/>
        <w:bidi w:val="0"/>
        <w:spacing w:before="0" w:after="10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02.02.2023 </w:t>
      </w:r>
      <w:r>
        <w:rPr>
          <w:color w:val="8D8D8D"/>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27.04.2024</w:t>
      </w:r>
    </w:p>
    <w:sectPr>
      <w:footnotePr>
        <w:pos w:val="pageBottom"/>
        <w:numFmt w:val="decimal"/>
        <w:numRestart w:val="continuous"/>
      </w:footnotePr>
      <w:type w:val="continuous"/>
      <w:pgSz w:w="11900" w:h="16840"/>
      <w:pgMar w:top="1110" w:right="555"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732790</wp:posOffset>
              </wp:positionH>
              <wp:positionV relativeFrom="page">
                <wp:posOffset>9986010</wp:posOffset>
              </wp:positionV>
              <wp:extent cx="643255" cy="100330"/>
              <wp:wrapNone/>
              <wp:docPr id="1" name="Shape 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700000000000003pt;margin-top:786.30000000000007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2023-2065</w:t>
                          </w:r>
                        </w:p>
                      </w:txbxContent>
                    </wps:txbx>
                    <wps:bodyPr wrap="none" lIns="0" tIns="0" rIns="0" bIns="0">
                      <a:spAutoFit/>
                    </wps:bodyPr>
                  </wps:wsp>
                </a:graphicData>
              </a:graphic>
            </wp:anchor>
          </w:drawing>
        </mc:Choice>
        <mc:Fallback>
          <w:pict>
            <v:shape id="_x0000_s1029" type="#_x0000_t202" style="position:absolute;margin-left:57.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 (6)_"/>
    <w:basedOn w:val="DefaultParagraphFont"/>
    <w:link w:val="Style13"/>
    <w:rPr>
      <w:rFonts w:ascii="Times New Roman" w:eastAsia="Times New Roman" w:hAnsi="Times New Roman" w:cs="Times New Roman"/>
      <w:b w:val="0"/>
      <w:bCs w:val="0"/>
      <w:i w:val="0"/>
      <w:iCs w:val="0"/>
      <w:smallCaps w:val="0"/>
      <w:strike w:val="0"/>
      <w:color w:val="4460A2"/>
      <w:sz w:val="18"/>
      <w:szCs w:val="18"/>
      <w:u w:val="none"/>
    </w:rPr>
  </w:style>
  <w:style w:type="character" w:customStyle="1" w:styleId="CharStyle16">
    <w:name w:val="Основной текст (3)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12121"/>
      <w:sz w:val="11"/>
      <w:szCs w:val="11"/>
      <w:u w:val="none"/>
    </w:rPr>
  </w:style>
  <w:style w:type="character" w:customStyle="1" w:styleId="CharStyle24">
    <w:name w:val="Основной текст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3A3A3A"/>
      <w:sz w:val="12"/>
      <w:szCs w:val="12"/>
      <w:u w:val="none"/>
    </w:rPr>
  </w:style>
  <w:style w:type="character" w:customStyle="1" w:styleId="CharStyle36">
    <w:name w:val="Основной текст (5)_"/>
    <w:basedOn w:val="DefaultParagraphFont"/>
    <w:link w:val="Style35"/>
    <w:rPr>
      <w:rFonts w:ascii="Georgia" w:eastAsia="Georgia" w:hAnsi="Georgia" w:cs="Georgia"/>
      <w:b w:val="0"/>
      <w:bCs w:val="0"/>
      <w:i w:val="0"/>
      <w:iCs w:val="0"/>
      <w:smallCaps w:val="0"/>
      <w:strike w:val="0"/>
      <w:color w:val="212121"/>
      <w:sz w:val="11"/>
      <w:szCs w:val="11"/>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160"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Заголовок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6)"/>
    <w:basedOn w:val="Normal"/>
    <w:link w:val="CharStyle14"/>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2"/>
      <w:sz w:val="18"/>
      <w:szCs w:val="18"/>
      <w:u w:val="none"/>
    </w:rPr>
  </w:style>
  <w:style w:type="paragraph" w:customStyle="1" w:styleId="Style15">
    <w:name w:val="Основной текст (3)"/>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2"/>
    <w:basedOn w:val="Normal"/>
    <w:link w:val="CharStyle18"/>
    <w:pPr>
      <w:widowControl w:val="0"/>
      <w:shd w:val="clear" w:color="auto" w:fill="auto"/>
      <w:spacing w:after="5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3">
    <w:name w:val="Основной текст"/>
    <w:basedOn w:val="Normal"/>
    <w:link w:val="CharStyle24"/>
    <w:pPr>
      <w:widowControl w:val="0"/>
      <w:shd w:val="clear" w:color="auto" w:fill="auto"/>
      <w:spacing w:line="288"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6">
    <w:name w:val="Основной текст (2)"/>
    <w:basedOn w:val="Normal"/>
    <w:link w:val="CharStyle27"/>
    <w:pPr>
      <w:widowControl w:val="0"/>
      <w:shd w:val="clear" w:color="auto" w:fill="auto"/>
      <w:spacing w:after="50"/>
      <w:ind w:left="3100"/>
    </w:pPr>
    <w:rPr>
      <w:rFonts w:ascii="Arial" w:eastAsia="Arial" w:hAnsi="Arial" w:cs="Arial"/>
      <w:b w:val="0"/>
      <w:bCs w:val="0"/>
      <w:i w:val="0"/>
      <w:iCs w:val="0"/>
      <w:smallCaps w:val="0"/>
      <w:strike w:val="0"/>
      <w:color w:val="3A3A3A"/>
      <w:sz w:val="12"/>
      <w:szCs w:val="12"/>
      <w:u w:val="none"/>
    </w:rPr>
  </w:style>
  <w:style w:type="paragraph" w:customStyle="1" w:styleId="Style35">
    <w:name w:val="Основной текст (5)"/>
    <w:basedOn w:val="Normal"/>
    <w:link w:val="CharStyle36"/>
    <w:pPr>
      <w:widowControl w:val="0"/>
      <w:shd w:val="clear" w:color="auto" w:fill="auto"/>
      <w:spacing w:after="100"/>
      <w:ind w:left="3740"/>
    </w:pPr>
    <w:rPr>
      <w:rFonts w:ascii="Georgia" w:eastAsia="Georgia" w:hAnsi="Georgia" w:cs="Georgia"/>
      <w:b w:val="0"/>
      <w:bCs w:val="0"/>
      <w:i w:val="0"/>
      <w:iCs w:val="0"/>
      <w:smallCaps w:val="0"/>
      <w:strike w:val="0"/>
      <w:color w:val="212121"/>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