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Пушкина, 95, г. Уфа, 450008</w:t>
        <w:br/>
        <w:t>тел. (347) 273-34-05, факс (347) 272-58-82</w:t>
        <w:br/>
        <w:t>е-тай: 1о02й,Га5.2ОУ.гц</w:t>
      </w:r>
    </w:p>
    <w:p>
      <w:pPr>
        <w:pStyle w:val="Style10"/>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8.04,2023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СИ/4659/2</w:t>
      </w:r>
      <w:r>
        <w:rPr>
          <w:color w:val="000000"/>
          <w:spacing w:val="0"/>
          <w:w w:val="100"/>
          <w:position w:val="0"/>
          <w:sz w:val="30"/>
          <w:szCs w:val="30"/>
          <w:shd w:val="clear" w:color="auto" w:fill="auto"/>
          <w:lang w:val="ru-RU" w:eastAsia="ru-RU" w:bidi="ru-RU"/>
        </w:rPr>
        <w:t>3</w:t>
      </w:r>
    </w:p>
    <w:p>
      <w:pPr>
        <w:pStyle w:val="Style8"/>
        <w:keepNext w:val="0"/>
        <w:keepLines w:val="0"/>
        <w:widowControl w:val="0"/>
        <w:shd w:val="clear" w:color="auto" w:fill="auto"/>
        <w:bidi w:val="0"/>
        <w:spacing w:before="0" w:after="620"/>
        <w:ind w:left="0" w:right="0" w:firstLine="0"/>
        <w:jc w:val="left"/>
      </w:pPr>
      <w:r>
        <w:rPr>
          <w:b w:val="0"/>
          <w:bCs w:val="0"/>
          <w:spacing w:val="0"/>
          <w:w w:val="100"/>
          <w:position w:val="0"/>
          <w:shd w:val="clear" w:color="auto" w:fill="auto"/>
          <w:lang w:val="ru-RU" w:eastAsia="ru-RU" w:bidi="ru-RU"/>
        </w:rPr>
        <w:t xml:space="preserve">На№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ГКУ РБ "Республиканский центр торгов" дкигЪгс1@уа.ги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Репутация права</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Московская</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обл.,г.Балашиха,ул.Трубецкая,д.52 Г, 143909</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5001119833@тш1.ги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УЧРЕЖДЕНИЕ КУЛЬТУРЫ РЕСПУБЛИКАНСКИЙ МУЗЕЙ БОЕВОЙ СЛАВЫ МИНИСТЕРСТВА КУЛЬТУРЫ РЕСПУБЛИКИ БАШКОРТОСТАН</w:t>
      </w:r>
    </w:p>
    <w:p>
      <w:pPr>
        <w:pStyle w:val="Style10"/>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34" w:bottom="1312" w:left="1140" w:header="0" w:footer="3" w:gutter="0"/>
          <w:pgNumType w:start="1"/>
          <w:cols w:num="2" w:space="720" w:equalWidth="0">
            <w:col w:w="4195" w:space="1070"/>
            <w:col w:w="4661"/>
          </w:cols>
          <w:noEndnote/>
          <w:titlePg/>
          <w:rtlGutter w:val="0"/>
          <w:docGrid w:linePitch="360"/>
        </w:sectPr>
      </w:pPr>
      <w:r>
        <w:rPr>
          <w:color w:val="000000"/>
          <w:spacing w:val="0"/>
          <w:w w:val="100"/>
          <w:position w:val="0"/>
          <w:shd w:val="clear" w:color="auto" w:fill="auto"/>
          <w:lang w:val="ru-RU" w:eastAsia="ru-RU" w:bidi="ru-RU"/>
        </w:rPr>
        <w:t>гтЪ§@тай.ги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6" w:right="0" w:bottom="1299" w:left="0" w:header="0" w:footer="3" w:gutter="0"/>
          <w:cols w:space="720"/>
          <w:noEndnote/>
          <w:rtlGutter w:val="0"/>
          <w:docGrid w:linePitch="360"/>
        </w:sectPr>
      </w:pP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 № ТО002/06/106-773/2022</w:t>
      </w:r>
    </w:p>
    <w:p>
      <w:pPr>
        <w:pStyle w:val="Style10"/>
        <w:keepNext w:val="0"/>
        <w:keepLines w:val="0"/>
        <w:widowControl w:val="0"/>
        <w:shd w:val="clear" w:color="auto" w:fill="auto"/>
        <w:tabs>
          <w:tab w:pos="7421" w:val="left"/>
        </w:tabs>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28 апреля 2023 года</w:t>
        <w:tab/>
        <w:t>г. Уфа, ул. Пушкина, 95</w:t>
      </w:r>
    </w:p>
    <w:p>
      <w:pPr>
        <w:pStyle w:val="Style10"/>
        <w:keepNext w:val="0"/>
        <w:keepLines w:val="0"/>
        <w:widowControl w:val="0"/>
        <w:shd w:val="clear" w:color="auto" w:fill="auto"/>
        <w:bidi w:val="0"/>
        <w:spacing w:before="0" w:after="0" w:line="240" w:lineRule="auto"/>
        <w:ind w:left="0" w:right="0" w:firstLine="860"/>
        <w:jc w:val="both"/>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Республике</w:t>
      </w:r>
    </w:p>
    <w:p>
      <w:pPr>
        <w:pStyle w:val="Style10"/>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Башкортостан по контролю в сфере закупок в составе:</w:t>
      </w:r>
    </w:p>
    <w:p>
      <w:pPr>
        <w:pStyle w:val="Style10"/>
        <w:keepNext w:val="0"/>
        <w:keepLines w:val="0"/>
        <w:widowControl w:val="0"/>
        <w:shd w:val="clear" w:color="auto" w:fill="auto"/>
        <w:bidi w:val="0"/>
        <w:spacing w:before="0" w:after="0" w:line="240" w:lineRule="auto"/>
        <w:ind w:left="0" w:right="0" w:firstLine="860"/>
        <w:jc w:val="both"/>
        <w:rPr>
          <w:sz w:val="26"/>
          <w:szCs w:val="26"/>
        </w:rPr>
      </w:pPr>
      <w:r>
        <w:rPr>
          <w:color w:val="000000"/>
          <w:spacing w:val="0"/>
          <w:w w:val="100"/>
          <w:position w:val="0"/>
          <w:sz w:val="26"/>
          <w:szCs w:val="26"/>
          <w:shd w:val="clear" w:color="auto" w:fill="auto"/>
          <w:lang w:val="ru-RU" w:eastAsia="ru-RU" w:bidi="ru-RU"/>
        </w:rPr>
        <w:t>Председатель Комиссии - начальник отдела контроля закупок Управления</w:t>
      </w:r>
    </w:p>
    <w:p>
      <w:pPr>
        <w:pStyle w:val="Style10"/>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Федеральной антимонопольной службы по Республике Башкортостан - Исламгулов С.Ф.</w:t>
      </w:r>
    </w:p>
    <w:p>
      <w:pPr>
        <w:pStyle w:val="Style10"/>
        <w:keepNext w:val="0"/>
        <w:keepLines w:val="0"/>
        <w:widowControl w:val="0"/>
        <w:shd w:val="clear" w:color="auto" w:fill="auto"/>
        <w:bidi w:val="0"/>
        <w:spacing w:before="0" w:after="0" w:line="240" w:lineRule="auto"/>
        <w:ind w:left="0" w:right="0" w:firstLine="860"/>
        <w:jc w:val="left"/>
        <w:rPr>
          <w:sz w:val="26"/>
          <w:szCs w:val="26"/>
        </w:rPr>
      </w:pPr>
      <w:r>
        <w:rPr>
          <w:color w:val="000000"/>
          <w:spacing w:val="0"/>
          <w:w w:val="100"/>
          <w:position w:val="0"/>
          <w:sz w:val="26"/>
          <w:szCs w:val="26"/>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860"/>
        <w:jc w:val="both"/>
        <w:rPr>
          <w:sz w:val="26"/>
          <w:szCs w:val="26"/>
        </w:rPr>
      </w:pPr>
      <w:r>
        <w:rPr>
          <w:color w:val="000000"/>
          <w:spacing w:val="0"/>
          <w:w w:val="100"/>
          <w:position w:val="0"/>
          <w:sz w:val="26"/>
          <w:szCs w:val="26"/>
          <w:shd w:val="clear" w:color="auto" w:fill="auto"/>
          <w:lang w:val="ru-RU" w:eastAsia="ru-RU" w:bidi="ru-RU"/>
        </w:rPr>
        <w:t>специалист-эксперт отдела контроля закупок - Абдуллин А.А.;</w:t>
      </w:r>
    </w:p>
    <w:p>
      <w:pPr>
        <w:pStyle w:val="Style10"/>
        <w:keepNext w:val="0"/>
        <w:keepLines w:val="0"/>
        <w:widowControl w:val="0"/>
        <w:shd w:val="clear" w:color="auto" w:fill="auto"/>
        <w:bidi w:val="0"/>
        <w:spacing w:before="0" w:after="0" w:line="240" w:lineRule="auto"/>
        <w:ind w:left="0" w:right="0" w:firstLine="860"/>
        <w:jc w:val="both"/>
        <w:rPr>
          <w:sz w:val="26"/>
          <w:szCs w:val="26"/>
        </w:rPr>
      </w:pPr>
      <w:r>
        <w:rPr>
          <w:color w:val="000000"/>
          <w:spacing w:val="0"/>
          <w:w w:val="100"/>
          <w:position w:val="0"/>
          <w:sz w:val="26"/>
          <w:szCs w:val="26"/>
          <w:shd w:val="clear" w:color="auto" w:fill="auto"/>
          <w:lang w:val="ru-RU" w:eastAsia="ru-RU" w:bidi="ru-RU"/>
        </w:rPr>
        <w:t>специалист 1 разряда- Генералова А.В.</w:t>
      </w:r>
    </w:p>
    <w:p>
      <w:pPr>
        <w:pStyle w:val="Style10"/>
        <w:keepNext w:val="0"/>
        <w:keepLines w:val="0"/>
        <w:widowControl w:val="0"/>
        <w:shd w:val="clear" w:color="auto" w:fill="auto"/>
        <w:bidi w:val="0"/>
        <w:spacing w:before="0" w:after="0" w:line="262" w:lineRule="auto"/>
        <w:ind w:left="0" w:right="0" w:firstLine="860"/>
        <w:jc w:val="both"/>
        <w:rPr>
          <w:sz w:val="26"/>
          <w:szCs w:val="26"/>
        </w:rPr>
      </w:pPr>
      <w:r>
        <w:rPr>
          <w:color w:val="000000"/>
          <w:spacing w:val="0"/>
          <w:w w:val="100"/>
          <w:position w:val="0"/>
          <w:sz w:val="26"/>
          <w:szCs w:val="26"/>
          <w:shd w:val="clear" w:color="auto" w:fill="auto"/>
          <w:lang w:val="ru-RU" w:eastAsia="ru-RU" w:bidi="ru-RU"/>
        </w:rPr>
        <w:t>Посредством видеоконференцсвязи:</w:t>
      </w:r>
    </w:p>
    <w:p>
      <w:pPr>
        <w:pStyle w:val="Style22"/>
        <w:keepNext w:val="0"/>
        <w:keepLines w:val="0"/>
        <w:widowControl w:val="0"/>
        <w:shd w:val="clear" w:color="auto" w:fill="auto"/>
        <w:bidi w:val="0"/>
        <w:spacing w:before="0" w:after="0"/>
        <w:ind w:left="0" w:right="0"/>
        <w:jc w:val="both"/>
      </w:pPr>
      <w:r>
        <w:rPr>
          <w:rFonts w:ascii="Times New Roman" w:eastAsia="Times New Roman" w:hAnsi="Times New Roman" w:cs="Times New Roman"/>
          <w:b/>
          <w:bCs/>
          <w:color w:val="000000"/>
          <w:spacing w:val="0"/>
          <w:w w:val="100"/>
          <w:position w:val="0"/>
          <w:sz w:val="26"/>
          <w:szCs w:val="26"/>
          <w:shd w:val="clear" w:color="auto" w:fill="auto"/>
          <w:lang w:val="ru-RU" w:eastAsia="ru-RU" w:bidi="ru-RU"/>
        </w:rPr>
        <w:t>Уполномоченное учреждение</w:t>
      </w:r>
      <w:r>
        <w:rPr>
          <w:rFonts w:ascii="Times New Roman" w:eastAsia="Times New Roman" w:hAnsi="Times New Roman" w:cs="Times New Roman"/>
          <w:color w:val="000000"/>
          <w:spacing w:val="0"/>
          <w:w w:val="100"/>
          <w:position w:val="0"/>
          <w:sz w:val="26"/>
          <w:szCs w:val="26"/>
          <w:shd w:val="clear" w:color="auto" w:fill="auto"/>
          <w:lang w:val="ru-RU" w:eastAsia="ru-RU" w:bidi="ru-RU"/>
        </w:rPr>
        <w:t>:</w:t>
      </w:r>
      <w:r>
        <w:fldChar w:fldCharType="begin"/>
      </w:r>
      <w:r>
        <w:rPr/>
        <w:instrText> HYPERLINK "https://zakupki.gov.ru/epz/organization/view/info.html?organizationCode=08015000011" </w:instrText>
      </w:r>
      <w:r>
        <w:fldChar w:fldCharType="separate"/>
      </w:r>
      <w:r>
        <w:rPr>
          <w:rFonts w:ascii="Times New Roman" w:eastAsia="Times New Roman" w:hAnsi="Times New Roman" w:cs="Times New Roman"/>
          <w:color w:val="000000"/>
          <w:spacing w:val="0"/>
          <w:w w:val="100"/>
          <w:position w:val="0"/>
          <w:sz w:val="26"/>
          <w:szCs w:val="26"/>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ГОСУДАРСТВЕННОЕ КАЗЕННОЕ УЧРЕЖДЕНИЕ</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"https://zakupki.gov.ru/epz/organization/view/info.html?organizationCode=08015000011" </w:instrText>
      </w:r>
      <w:r>
        <w:fldChar w:fldCharType="separate"/>
      </w:r>
      <w:r>
        <w:rPr>
          <w:color w:val="000000"/>
          <w:spacing w:val="0"/>
          <w:w w:val="100"/>
          <w:position w:val="0"/>
          <w:sz w:val="24"/>
          <w:szCs w:val="24"/>
          <w:shd w:val="clear" w:color="auto" w:fill="auto"/>
          <w:lang w:val="ru-RU" w:eastAsia="ru-RU" w:bidi="ru-RU"/>
        </w:rPr>
        <w:t>РЕСПУБЛИКИ БАШКОРТОСТАН "РЕСПУБЛИКАНСКИЙ ЦЕНТР ТОРГОВ"</w:t>
      </w:r>
      <w:r>
        <w:fldChar w:fldCharType="end"/>
      </w:r>
    </w:p>
    <w:p>
      <w:pPr>
        <w:pStyle w:val="Style10"/>
        <w:keepNext w:val="0"/>
        <w:keepLines w:val="0"/>
        <w:widowControl w:val="0"/>
        <w:shd w:val="clear" w:color="auto" w:fill="auto"/>
        <w:bidi w:val="0"/>
        <w:spacing w:before="0" w:after="0" w:line="240" w:lineRule="auto"/>
        <w:ind w:left="0" w:right="0" w:firstLine="860"/>
        <w:jc w:val="both"/>
        <w:rPr>
          <w:sz w:val="26"/>
          <w:szCs w:val="26"/>
        </w:rPr>
      </w:pPr>
      <w:r>
        <w:rPr>
          <w:b/>
          <w:bCs/>
          <w:color w:val="000000"/>
          <w:spacing w:val="0"/>
          <w:w w:val="100"/>
          <w:position w:val="0"/>
          <w:sz w:val="26"/>
          <w:szCs w:val="26"/>
          <w:shd w:val="clear" w:color="auto" w:fill="auto"/>
          <w:lang w:val="ru-RU" w:eastAsia="ru-RU" w:bidi="ru-RU"/>
        </w:rPr>
        <w:t>Заказчик</w:t>
      </w:r>
      <w:r>
        <w:rPr>
          <w:color w:val="000000"/>
          <w:spacing w:val="0"/>
          <w:w w:val="100"/>
          <w:position w:val="0"/>
          <w:sz w:val="26"/>
          <w:szCs w:val="26"/>
          <w:shd w:val="clear" w:color="auto" w:fill="auto"/>
          <w:lang w:val="ru-RU" w:eastAsia="ru-RU" w:bidi="ru-RU"/>
        </w:rPr>
        <w:t>: Государственное бюджетное учреждение культуры Республиканский музей Боевой Славы Министерства культуры Республики Башкортостан</w:t>
      </w:r>
    </w:p>
    <w:p>
      <w:pPr>
        <w:pStyle w:val="Style10"/>
        <w:keepNext w:val="0"/>
        <w:keepLines w:val="0"/>
        <w:widowControl w:val="0"/>
        <w:shd w:val="clear" w:color="auto" w:fill="auto"/>
        <w:bidi w:val="0"/>
        <w:spacing w:before="0" w:after="260" w:line="240" w:lineRule="auto"/>
        <w:ind w:left="0" w:right="0" w:firstLine="860"/>
        <w:jc w:val="both"/>
        <w:rPr>
          <w:sz w:val="26"/>
          <w:szCs w:val="26"/>
        </w:rPr>
      </w:pPr>
      <w:r>
        <w:rPr>
          <w:b/>
          <w:bCs/>
          <w:color w:val="000000"/>
          <w:spacing w:val="0"/>
          <w:w w:val="100"/>
          <w:position w:val="0"/>
          <w:sz w:val="26"/>
          <w:szCs w:val="26"/>
          <w:shd w:val="clear" w:color="auto" w:fill="auto"/>
          <w:lang w:val="ru-RU" w:eastAsia="ru-RU" w:bidi="ru-RU"/>
        </w:rPr>
        <w:t xml:space="preserve">Заявитель: </w:t>
      </w:r>
      <w:r>
        <w:rPr>
          <w:color w:val="000000"/>
          <w:spacing w:val="0"/>
          <w:w w:val="100"/>
          <w:position w:val="0"/>
          <w:sz w:val="26"/>
          <w:szCs w:val="26"/>
          <w:shd w:val="clear" w:color="auto" w:fill="auto"/>
          <w:lang w:val="ru-RU" w:eastAsia="ru-RU" w:bidi="ru-RU"/>
        </w:rPr>
        <w:t>ООО «Репутация права»</w:t>
      </w:r>
    </w:p>
    <w:p>
      <w:pPr>
        <w:pStyle w:val="Style10"/>
        <w:keepNext w:val="0"/>
        <w:keepLines w:val="0"/>
        <w:widowControl w:val="0"/>
        <w:shd w:val="clear" w:color="auto" w:fill="auto"/>
        <w:bidi w:val="0"/>
        <w:spacing w:before="0" w:after="260" w:line="240"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адрес Управления Федеральной антимонопольной службы по Республике Башкортостан поступила жалоба от ООО «Репутация права» (вх. 6428/23 от </w:t>
      </w:r>
      <w:r>
        <w:rPr>
          <w:color w:val="000000"/>
          <w:spacing w:val="0"/>
          <w:w w:val="100"/>
          <w:position w:val="0"/>
          <w:shd w:val="clear" w:color="auto" w:fill="auto"/>
          <w:lang w:val="ru-RU" w:eastAsia="ru-RU" w:bidi="ru-RU"/>
        </w:rPr>
        <w:t xml:space="preserve">25.04.2023) на действия комиссии в лице Уполномоченного учреждения </w:t>
      </w:r>
      <w:r>
        <w:fldChar w:fldCharType="begin"/>
      </w:r>
      <w:r>
        <w:rPr/>
        <w:instrText> HYPERLINK "https://zakupki.gov.ru/epz/organization/view/info.html?organizationCode=08015000011" </w:instrText>
      </w:r>
      <w:r>
        <w:fldChar w:fldCharType="separate"/>
      </w:r>
      <w:r>
        <w:rPr>
          <w:color w:val="000000"/>
          <w:spacing w:val="0"/>
          <w:w w:val="100"/>
          <w:position w:val="0"/>
          <w:shd w:val="clear" w:color="auto" w:fill="auto"/>
          <w:lang w:val="ru-RU" w:eastAsia="ru-RU" w:bidi="ru-RU"/>
        </w:rPr>
        <w:t>ГОСУДАРСТВЕННОЕ КАЗЕННОЕ УЧРЕЖДЕНИЕ РЕСПУБЛИКИ</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"https://zakupki.gov.ru/epz/organization/view/info.html?organizationCode=08015000011" </w:instrText>
      </w:r>
      <w:r>
        <w:fldChar w:fldCharType="separate"/>
      </w:r>
      <w:r>
        <w:rPr>
          <w:color w:val="000000"/>
          <w:spacing w:val="0"/>
          <w:w w:val="100"/>
          <w:position w:val="0"/>
          <w:shd w:val="clear" w:color="auto" w:fill="auto"/>
          <w:lang w:val="ru-RU" w:eastAsia="ru-RU" w:bidi="ru-RU"/>
        </w:rPr>
        <w:t xml:space="preserve">БАШКОРТОСТАН "РЕСПУБЛИКАНСКИЙ ЦЕНТР ТОРГОВ </w:t>
      </w:r>
      <w:r>
        <w:fldChar w:fldCharType="end"/>
      </w:r>
      <w:r>
        <w:rPr>
          <w:color w:val="000000"/>
          <w:spacing w:val="0"/>
          <w:w w:val="100"/>
          <w:position w:val="0"/>
          <w:shd w:val="clear" w:color="auto" w:fill="auto"/>
          <w:lang w:val="ru-RU" w:eastAsia="ru-RU" w:bidi="ru-RU"/>
        </w:rPr>
        <w:t>при определении поставщика путем проведения закупки № 0801500001123000585 Капитальный ремонт оштукатуренной части фасада здания ГБУК РМБС МК РБ, расположенного по адресу: Республика Башкортостан, г.Уфа, ул. Комарова, д.7 .</w:t>
      </w:r>
    </w:p>
    <w:p>
      <w:pPr>
        <w:widowControl w:val="0"/>
        <w:spacing w:line="1" w:lineRule="exact"/>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По мнению Заявителя, Заказчиком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ограничение конкуренции путем установления неправомерных требований извещения.</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подана в соответствии с требованиями Закона о контрактной системе.</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о поступлении жалобы в соответствии с ч.1 ст.106 Закона о контрактной системе размещена в единой информационной системе.</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 0801500001123000585.</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Комиссия Башкортостанского УФАС России (далее - Комиссия) изучив и рассмотрев представленные материалы дела, установила следующее.</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Согласно п.1 ст.34 Закона о контрактной системе Контракт заключается на условиях, предусмотренных </w:t>
      </w:r>
      <w:r>
        <w:rPr>
          <w:b/>
          <w:bCs/>
          <w:color w:val="000000"/>
          <w:spacing w:val="0"/>
          <w:w w:val="100"/>
          <w:position w:val="0"/>
          <w:shd w:val="clear" w:color="auto" w:fill="auto"/>
          <w:lang w:val="ru-RU" w:eastAsia="ru-RU" w:bidi="ru-RU"/>
        </w:rPr>
        <w:t xml:space="preserve">извещением </w:t>
      </w:r>
      <w:r>
        <w:rPr>
          <w:color w:val="000000"/>
          <w:spacing w:val="0"/>
          <w:w w:val="100"/>
          <w:position w:val="0"/>
          <w:shd w:val="clear" w:color="auto" w:fill="auto"/>
          <w:lang w:val="ru-RU" w:eastAsia="ru-RU" w:bidi="ru-RU"/>
        </w:rPr>
        <w:t xml:space="preserve">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r>
        <w:rPr>
          <w:color w:val="0000FF"/>
          <w:spacing w:val="0"/>
          <w:w w:val="100"/>
          <w:position w:val="0"/>
          <w:shd w:val="clear" w:color="auto" w:fill="auto"/>
          <w:lang w:val="ru-RU" w:eastAsia="ru-RU" w:bidi="ru-RU"/>
        </w:rPr>
        <w:t xml:space="preserve">частью 24 статьи 22 </w:t>
      </w:r>
      <w:r>
        <w:rPr>
          <w:color w:val="000000"/>
          <w:spacing w:val="0"/>
          <w:w w:val="100"/>
          <w:position w:val="0"/>
          <w:shd w:val="clear" w:color="auto" w:fill="auto"/>
          <w:lang w:val="ru-RU" w:eastAsia="ru-RU" w:bidi="ru-RU"/>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Заявитель в жалобе указывает, что в извещении не установлена возможность одностороннего отказа от исполнения, однако в проекте контракта п. 10.2 одностороннее расторжение допускается.</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Уполномоченное учреждение в своем письменном отзыве пояснил, что проект контракт является неотъемлемой частью извещения об осуществлении закупки и содержит условия одностороннего расторжения в соответствии с законодательством о Контрактной системе.</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Статьи 7 Федерального закона от 05.04.2013 К 44 Принципы открытости и прозрачности</w:t>
      </w:r>
    </w:p>
    <w:p>
      <w:pPr>
        <w:pStyle w:val="Style10"/>
        <w:keepNext w:val="0"/>
        <w:keepLines w:val="0"/>
        <w:widowControl w:val="0"/>
        <w:numPr>
          <w:ilvl w:val="0"/>
          <w:numId w:val="1"/>
        </w:numPr>
        <w:shd w:val="clear" w:color="auto" w:fill="auto"/>
        <w:tabs>
          <w:tab w:pos="110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numPr>
          <w:ilvl w:val="0"/>
          <w:numId w:val="1"/>
        </w:numPr>
        <w:shd w:val="clear" w:color="auto" w:fill="auto"/>
        <w:tabs>
          <w:tab w:pos="110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Открытость и прозрачность информации, указанной в </w:t>
      </w:r>
      <w:r>
        <w:rPr>
          <w:color w:val="0000FF"/>
          <w:spacing w:val="0"/>
          <w:w w:val="100"/>
          <w:position w:val="0"/>
          <w:shd w:val="clear" w:color="auto" w:fill="auto"/>
          <w:lang w:val="ru-RU" w:eastAsia="ru-RU" w:bidi="ru-RU"/>
        </w:rPr>
        <w:t xml:space="preserve">части 1 </w:t>
      </w:r>
      <w:r>
        <w:rPr>
          <w:color w:val="000000"/>
          <w:spacing w:val="0"/>
          <w:w w:val="100"/>
          <w:position w:val="0"/>
          <w:shd w:val="clear" w:color="auto" w:fill="auto"/>
          <w:lang w:val="ru-RU" w:eastAsia="ru-RU" w:bidi="ru-RU"/>
        </w:rPr>
        <w:t>настоящей статьи, обеспечиваются, в частности, путем ее размещения в единой информационной системе.</w:t>
      </w:r>
    </w:p>
    <w:p>
      <w:pPr>
        <w:pStyle w:val="Style10"/>
        <w:keepNext w:val="0"/>
        <w:keepLines w:val="0"/>
        <w:widowControl w:val="0"/>
        <w:numPr>
          <w:ilvl w:val="0"/>
          <w:numId w:val="1"/>
        </w:numPr>
        <w:shd w:val="clear" w:color="auto" w:fill="auto"/>
        <w:tabs>
          <w:tab w:pos="1109"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установлено, что в </w:t>
      </w:r>
      <w:r>
        <w:rPr>
          <w:color w:val="000000"/>
          <w:spacing w:val="0"/>
          <w:w w:val="100"/>
          <w:position w:val="0"/>
          <w:sz w:val="30"/>
          <w:szCs w:val="30"/>
          <w:shd w:val="clear" w:color="auto" w:fill="auto"/>
          <w:lang w:val="ru-RU" w:eastAsia="ru-RU" w:bidi="ru-RU"/>
        </w:rPr>
        <w:t xml:space="preserve">Извещении о проведении электронного аукциона </w:t>
      </w:r>
      <w:r>
        <w:rPr>
          <w:color w:val="000000"/>
          <w:spacing w:val="0"/>
          <w:w w:val="100"/>
          <w:position w:val="0"/>
          <w:shd w:val="clear" w:color="auto" w:fill="auto"/>
          <w:lang w:val="ru-RU" w:eastAsia="ru-RU" w:bidi="ru-RU"/>
        </w:rPr>
        <w:t>№ 0801500001123000585 указанно:</w:t>
      </w:r>
    </w:p>
    <w:p>
      <w:pPr>
        <w:pStyle w:val="Style15"/>
        <w:keepNext w:val="0"/>
        <w:keepLines w:val="0"/>
        <w:widowControl w:val="0"/>
        <w:shd w:val="clear" w:color="auto" w:fill="auto"/>
        <w:tabs>
          <w:tab w:pos="9840" w:val="left"/>
        </w:tabs>
        <w:bidi w:val="0"/>
        <w:spacing w:before="0" w:after="0" w:line="240" w:lineRule="auto"/>
        <w:ind w:left="0" w:right="0" w:firstLine="0"/>
        <w:jc w:val="left"/>
        <w:rPr>
          <w:sz w:val="20"/>
          <w:szCs w:val="20"/>
        </w:rPr>
      </w:pPr>
      <w:r>
        <w:rPr>
          <w:color w:val="000000"/>
          <w:spacing w:val="0"/>
          <w:w w:val="100"/>
          <w:position w:val="0"/>
          <w:sz w:val="24"/>
          <w:szCs w:val="24"/>
          <w:shd w:val="clear" w:color="auto" w:fill="auto"/>
          <w:lang w:val="ru-RU" w:eastAsia="ru-RU" w:bidi="ru-RU"/>
        </w:rPr>
        <w:t>Предусмотрена возможность одностороннего отказа от исполнения контракта в соответствии со ст. 95 Закона № 44-ФЗ</w:t>
        <w:tab/>
      </w:r>
      <w:r>
        <w:rPr>
          <w:color w:val="000000"/>
          <w:spacing w:val="0"/>
          <w:w w:val="100"/>
          <w:position w:val="0"/>
          <w:sz w:val="20"/>
          <w:szCs w:val="20"/>
          <w:shd w:val="clear" w:color="auto" w:fill="auto"/>
          <w:vertAlign w:val="superscript"/>
          <w:lang w:val="ru-RU" w:eastAsia="ru-RU" w:bidi="ru-RU"/>
        </w:rPr>
        <w:t>ет</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Изучив проект контракт размещенный на сайте ЕИС от 13.04.2023 г. в п.10.2 указано:</w:t>
      </w:r>
      <w:r>
        <w:rPr>
          <w:color w:val="000000"/>
          <w:spacing w:val="0"/>
          <w:w w:val="100"/>
          <w:position w:val="0"/>
          <w:sz w:val="24"/>
          <w:szCs w:val="24"/>
          <w:shd w:val="clear" w:color="auto" w:fill="auto"/>
          <w:lang w:val="ru-RU" w:eastAsia="ru-RU" w:bidi="ru-RU"/>
        </w:rPr>
        <w:t xml:space="preserve">. </w:t>
      </w:r>
      <w:r>
        <w:rPr>
          <w:color w:val="000000"/>
          <w:spacing w:val="0"/>
          <w:w w:val="100"/>
          <w:position w:val="0"/>
          <w:shd w:val="clear" w:color="auto" w:fill="auto"/>
          <w:lang w:val="ru-RU" w:eastAsia="ru-RU" w:bidi="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и статьей 95 Федерального закона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Таким образом, из извещения о закупке и проекта контракта невозможно понять предусмотрена ли возможность одностороннего отказа от исполнения контракта.</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действиях Уполномоченного учреждения установлено нарушение ч.3 ст.7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вышеуказанного, жалоба признается обоснованной.</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Выявленные нарушения содержат признаки административного правонару</w:t>
        <w:softHyphen/>
        <w:t>шения, ответственность за которое предусмотрена ч. 1.4 ст.7.30 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860"/>
        <w:jc w:val="both"/>
      </w:pPr>
      <w:r>
        <w:rPr>
          <w:color w:val="060606"/>
          <w:spacing w:val="0"/>
          <w:w w:val="100"/>
          <w:position w:val="0"/>
          <w:shd w:val="clear" w:color="auto" w:fill="auto"/>
          <w:lang w:val="ru-RU" w:eastAsia="ru-RU" w:bidi="ru-RU"/>
        </w:rPr>
        <w:t xml:space="preserve">В </w:t>
      </w:r>
      <w:r>
        <w:rPr>
          <w:color w:val="000000"/>
          <w:spacing w:val="0"/>
          <w:w w:val="100"/>
          <w:position w:val="0"/>
          <w:shd w:val="clear" w:color="auto" w:fill="auto"/>
          <w:lang w:val="ru-RU" w:eastAsia="ru-RU" w:bidi="ru-RU"/>
        </w:rPr>
        <w:t>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 Комиссия Башкортостанского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w:t>
      </w:r>
    </w:p>
    <w:p>
      <w:pPr>
        <w:pStyle w:val="Style10"/>
        <w:keepNext w:val="0"/>
        <w:keepLines w:val="0"/>
        <w:widowControl w:val="0"/>
        <w:shd w:val="clear" w:color="auto" w:fill="auto"/>
        <w:bidi w:val="0"/>
        <w:spacing w:before="0" w:after="260" w:line="240" w:lineRule="auto"/>
        <w:ind w:left="0" w:right="0" w:firstLine="860"/>
        <w:jc w:val="both"/>
      </w:pPr>
      <w:r>
        <w:rPr>
          <w:color w:val="000000"/>
          <w:spacing w:val="0"/>
          <w:w w:val="100"/>
          <w:position w:val="0"/>
          <w:shd w:val="clear" w:color="auto" w:fill="auto"/>
          <w:lang w:val="ru-RU" w:eastAsia="ru-RU" w:bidi="ru-RU"/>
        </w:rPr>
        <w:t>На основании вышеизложенного и руководствуясь ст.99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0"/>
        <w:keepNext w:val="0"/>
        <w:keepLines w:val="0"/>
        <w:widowControl w:val="0"/>
        <w:shd w:val="clear" w:color="auto" w:fill="auto"/>
        <w:bidi w:val="0"/>
        <w:spacing w:before="0" w:after="260" w:line="259"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РЕШИЛА:</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Признать жалобу ООО «Репутация права» на действия комиссии по осуществлению закупок необоснованной.</w:t>
      </w:r>
    </w:p>
    <w:p>
      <w:pPr>
        <w:pStyle w:val="Style10"/>
        <w:keepNext w:val="0"/>
        <w:keepLines w:val="0"/>
        <w:widowControl w:val="0"/>
        <w:shd w:val="clear" w:color="auto" w:fill="auto"/>
        <w:bidi w:val="0"/>
        <w:spacing w:before="0" w:after="260" w:line="240" w:lineRule="auto"/>
        <w:ind w:left="0" w:right="0" w:firstLine="860"/>
        <w:jc w:val="both"/>
      </w:pPr>
      <w:r>
        <w:rPr>
          <w:color w:val="000000"/>
          <w:spacing w:val="0"/>
          <w:w w:val="100"/>
          <w:position w:val="0"/>
          <w:shd w:val="clear" w:color="auto" w:fill="auto"/>
          <w:lang w:val="ru-RU" w:eastAsia="ru-RU" w:bidi="ru-RU"/>
        </w:rPr>
        <w:t xml:space="preserve">2. В действиях Уполномоченного учреждения установлено нарушение ч.3 ст.7 Закона о контрактной системе </w:t>
      </w:r>
      <w:r>
        <w:rPr>
          <w:color w:val="060606"/>
          <w:spacing w:val="0"/>
          <w:w w:val="100"/>
          <w:position w:val="0"/>
          <w:shd w:val="clear" w:color="auto" w:fill="auto"/>
          <w:lang w:val="ru-RU" w:eastAsia="ru-RU" w:bidi="ru-RU"/>
        </w:rPr>
        <w:t>Закона о контрактной системе</w:t>
      </w:r>
      <w:r>
        <w:rPr>
          <w:color w:val="000000"/>
          <w:spacing w:val="0"/>
          <w:w w:val="100"/>
          <w:position w:val="0"/>
          <w:shd w:val="clear" w:color="auto" w:fill="auto"/>
          <w:lang w:val="ru-RU" w:eastAsia="ru-RU" w:bidi="ru-RU"/>
        </w:rPr>
        <w:t>.</w:t>
      </w:r>
      <w:r>
        <w:br w:type="page"/>
      </w:r>
    </w:p>
    <w:p>
      <w:pPr>
        <w:widowControl w:val="0"/>
        <w:spacing w:line="1" w:lineRule="exact"/>
      </w:pPr>
      <w:r>
        <mc:AlternateContent>
          <mc:Choice Requires="wps">
            <w:drawing>
              <wp:anchor distT="0" distB="4672330" distL="0" distR="0" simplePos="0" relativeHeight="125829379" behindDoc="0" locked="0" layoutInCell="1" allowOverlap="1">
                <wp:simplePos x="0" y="0"/>
                <wp:positionH relativeFrom="page">
                  <wp:posOffset>703580</wp:posOffset>
                </wp:positionH>
                <wp:positionV relativeFrom="paragraph">
                  <wp:posOffset>0</wp:posOffset>
                </wp:positionV>
                <wp:extent cx="6507480" cy="1069975"/>
                <wp:wrapTopAndBottom/>
                <wp:docPr id="7" name="Shape 7"/>
                <a:graphic xmlns:a="http://schemas.openxmlformats.org/drawingml/2006/main">
                  <a:graphicData uri="http://schemas.microsoft.com/office/word/2010/wordprocessingShape">
                    <wps:wsp>
                      <wps:cNvSpPr txBox="1"/>
                      <wps:spPr>
                        <a:xfrm>
                          <a:ext cx="6507480" cy="1069975"/>
                        </a:xfrm>
                        <a:prstGeom prst="rect"/>
                        <a:noFill/>
                      </wps:spPr>
                      <wps:txbx>
                        <w:txbxContent>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3. Комиссии, Заказчику предписание об устранении допущенных нарушений Закона о контрактной системе не выдавать.</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4.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wps:txbx>
                      <wps:bodyPr lIns="0" tIns="0" rIns="0" bIns="0">
                        <a:noAutoFit/>
                      </wps:bodyPr>
                    </wps:wsp>
                  </a:graphicData>
                </a:graphic>
              </wp:anchor>
            </w:drawing>
          </mc:Choice>
          <mc:Fallback>
            <w:pict>
              <v:shape id="_x0000_s1033" type="#_x0000_t202" style="position:absolute;margin-left:55.399999999999999pt;margin-top:0;width:512.39999999999998pt;height:84.25pt;z-index:-125829374;mso-wrap-distance-left:0;mso-wrap-distance-right:0;mso-wrap-distance-bottom:367.90000000000003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3. Комиссии, Заказчику предписание об устранении допущенных нарушений Закона о контрактной системе не выдавать.</w:t>
                      </w:r>
                    </w:p>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4.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txbxContent>
                </v:textbox>
                <w10:wrap type="topAndBottom" anchorx="page"/>
              </v:shape>
            </w:pict>
          </mc:Fallback>
        </mc:AlternateContent>
      </w:r>
      <w:r>
        <mc:AlternateContent>
          <mc:Choice Requires="wps">
            <w:drawing>
              <wp:anchor distT="1234440" distB="4050665" distL="0" distR="0" simplePos="0" relativeHeight="125829381" behindDoc="0" locked="0" layoutInCell="1" allowOverlap="1">
                <wp:simplePos x="0" y="0"/>
                <wp:positionH relativeFrom="page">
                  <wp:posOffset>706755</wp:posOffset>
                </wp:positionH>
                <wp:positionV relativeFrom="paragraph">
                  <wp:posOffset>1234440</wp:posOffset>
                </wp:positionV>
                <wp:extent cx="4721225" cy="457200"/>
                <wp:wrapTopAndBottom/>
                <wp:docPr id="9" name="Shape 9"/>
                <a:graphic xmlns:a="http://schemas.openxmlformats.org/drawingml/2006/main">
                  <a:graphicData uri="http://schemas.microsoft.com/office/word/2010/wordprocessingShape">
                    <wps:wsp>
                      <wps:cNvSpPr txBox="1"/>
                      <wps:spPr>
                        <a:xfrm>
                          <a:ext cx="4721225" cy="457200"/>
                        </a:xfrm>
                        <a:prstGeom prst="rect"/>
                        <a:noFill/>
                      </wps:spPr>
                      <wps:txbx>
                        <w:txbxContent>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Решение может быть обжаловано в течение трех принятия.</w:t>
                            </w:r>
                          </w:p>
                        </w:txbxContent>
                      </wps:txbx>
                      <wps:bodyPr lIns="0" tIns="0" rIns="0" bIns="0">
                        <a:noAutoFit/>
                      </wps:bodyPr>
                    </wps:wsp>
                  </a:graphicData>
                </a:graphic>
              </wp:anchor>
            </w:drawing>
          </mc:Choice>
          <mc:Fallback>
            <w:pict>
              <v:shape id="_x0000_s1035" type="#_x0000_t202" style="position:absolute;margin-left:55.649999999999999pt;margin-top:97.200000000000003pt;width:371.75pt;height:36.pt;z-index:-125829372;mso-wrap-distance-left:0;mso-wrap-distance-top:97.200000000000003pt;mso-wrap-distance-right:0;mso-wrap-distance-bottom:318.94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Решение может быть обжаловано в течение трех принятия.</w:t>
                      </w:r>
                    </w:p>
                  </w:txbxContent>
                </v:textbox>
                <w10:wrap type="topAndBottom" anchorx="page"/>
              </v:shape>
            </w:pict>
          </mc:Fallback>
        </mc:AlternateContent>
      </w:r>
      <w:r>
        <mc:AlternateContent>
          <mc:Choice Requires="wps">
            <w:drawing>
              <wp:anchor distT="1234440" distB="4255135" distL="0" distR="0" simplePos="0" relativeHeight="125829383" behindDoc="0" locked="0" layoutInCell="1" allowOverlap="1">
                <wp:simplePos x="0" y="0"/>
                <wp:positionH relativeFrom="page">
                  <wp:posOffset>5522595</wp:posOffset>
                </wp:positionH>
                <wp:positionV relativeFrom="paragraph">
                  <wp:posOffset>1234440</wp:posOffset>
                </wp:positionV>
                <wp:extent cx="1682750" cy="252730"/>
                <wp:wrapTopAndBottom/>
                <wp:docPr id="11" name="Shape 11"/>
                <a:graphic xmlns:a="http://schemas.openxmlformats.org/drawingml/2006/main">
                  <a:graphicData uri="http://schemas.microsoft.com/office/word/2010/wordprocessingShape">
                    <wps:wsp>
                      <wps:cNvSpPr txBox="1"/>
                      <wps:spPr>
                        <a:xfrm>
                          <a:ext cx="168275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месяцев со дня его</w:t>
                            </w:r>
                          </w:p>
                        </w:txbxContent>
                      </wps:txbx>
                      <wps:bodyPr wrap="none" lIns="0" tIns="0" rIns="0" bIns="0">
                        <a:noAutoFit/>
                      </wps:bodyPr>
                    </wps:wsp>
                  </a:graphicData>
                </a:graphic>
              </wp:anchor>
            </w:drawing>
          </mc:Choice>
          <mc:Fallback>
            <w:pict>
              <v:shape id="_x0000_s1037" type="#_x0000_t202" style="position:absolute;margin-left:434.85000000000002pt;margin-top:97.200000000000003pt;width:132.5pt;height:19.900000000000002pt;z-index:-125829370;mso-wrap-distance-left:0;mso-wrap-distance-top:97.200000000000003pt;mso-wrap-distance-right:0;mso-wrap-distance-bottom:335.0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месяцев со дня его</w:t>
                      </w:r>
                    </w:p>
                  </w:txbxContent>
                </v:textbox>
                <w10:wrap type="topAndBottom" anchorx="page"/>
              </v:shape>
            </w:pict>
          </mc:Fallback>
        </mc:AlternateContent>
      </w:r>
      <w:r>
        <mc:AlternateContent>
          <mc:Choice Requires="wps">
            <w:drawing>
              <wp:anchor distT="1852930" distB="3639185" distL="0" distR="0" simplePos="0" relativeHeight="125829385" behindDoc="0" locked="0" layoutInCell="1" allowOverlap="1">
                <wp:simplePos x="0" y="0"/>
                <wp:positionH relativeFrom="page">
                  <wp:posOffset>703580</wp:posOffset>
                </wp:positionH>
                <wp:positionV relativeFrom="paragraph">
                  <wp:posOffset>1852930</wp:posOffset>
                </wp:positionV>
                <wp:extent cx="1859280" cy="250190"/>
                <wp:wrapTopAndBottom/>
                <wp:docPr id="13" name="Shape 13"/>
                <a:graphic xmlns:a="http://schemas.openxmlformats.org/drawingml/2006/main">
                  <a:graphicData uri="http://schemas.microsoft.com/office/word/2010/wordprocessingShape">
                    <wps:wsp>
                      <wps:cNvSpPr txBox="1"/>
                      <wps:spPr>
                        <a:xfrm>
                          <a:ext cx="185928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5.399999999999999pt;margin-top:145.90000000000001pt;width:146.40000000000001pt;height:19.699999999999999pt;z-index:-125829368;mso-wrap-distance-left:0;mso-wrap-distance-top:145.90000000000001pt;mso-wrap-distance-right:0;mso-wrap-distance-bottom:286.5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1852930" distB="3639185" distL="0" distR="0" simplePos="0" relativeHeight="125829387" behindDoc="0" locked="0" layoutInCell="1" allowOverlap="1">
                <wp:simplePos x="0" y="0"/>
                <wp:positionH relativeFrom="page">
                  <wp:posOffset>5878830</wp:posOffset>
                </wp:positionH>
                <wp:positionV relativeFrom="paragraph">
                  <wp:posOffset>1852930</wp:posOffset>
                </wp:positionV>
                <wp:extent cx="1322705" cy="250190"/>
                <wp:wrapTopAndBottom/>
                <wp:docPr id="15" name="Shape 15"/>
                <a:graphic xmlns:a="http://schemas.openxmlformats.org/drawingml/2006/main">
                  <a:graphicData uri="http://schemas.microsoft.com/office/word/2010/wordprocessingShape">
                    <wps:wsp>
                      <wps:cNvSpPr txBox="1"/>
                      <wps:spPr>
                        <a:xfrm>
                          <a:ext cx="132270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Исламгулов С.Ф.</w:t>
                            </w:r>
                          </w:p>
                        </w:txbxContent>
                      </wps:txbx>
                      <wps:bodyPr wrap="none" lIns="0" tIns="0" rIns="0" bIns="0">
                        <a:noAutoFit/>
                      </wps:bodyPr>
                    </wps:wsp>
                  </a:graphicData>
                </a:graphic>
              </wp:anchor>
            </w:drawing>
          </mc:Choice>
          <mc:Fallback>
            <w:pict>
              <v:shape id="_x0000_s1041" type="#_x0000_t202" style="position:absolute;margin-left:462.90000000000003pt;margin-top:145.90000000000001pt;width:104.15000000000001pt;height:19.699999999999999pt;z-index:-125829366;mso-wrap-distance-left:0;mso-wrap-distance-top:145.90000000000001pt;mso-wrap-distance-right:0;mso-wrap-distance-bottom:286.55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Исламгулов С.Ф.</w:t>
                      </w:r>
                    </w:p>
                  </w:txbxContent>
                </v:textbox>
                <w10:wrap type="topAndBottom" anchorx="page"/>
              </v:shape>
            </w:pict>
          </mc:Fallback>
        </mc:AlternateContent>
      </w:r>
      <w:r>
        <mc:AlternateContent>
          <mc:Choice Requires="wps">
            <w:drawing>
              <wp:anchor distT="2246630" distB="3242945" distL="0" distR="0" simplePos="0" relativeHeight="125829389" behindDoc="0" locked="0" layoutInCell="1" allowOverlap="1">
                <wp:simplePos x="0" y="0"/>
                <wp:positionH relativeFrom="page">
                  <wp:posOffset>703580</wp:posOffset>
                </wp:positionH>
                <wp:positionV relativeFrom="paragraph">
                  <wp:posOffset>2246630</wp:posOffset>
                </wp:positionV>
                <wp:extent cx="1292225" cy="252730"/>
                <wp:wrapTopAndBottom/>
                <wp:docPr id="17" name="Shape 17"/>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5.399999999999999pt;margin-top:176.90000000000001pt;width:101.75pt;height:19.900000000000002pt;z-index:-125829364;mso-wrap-distance-left:0;mso-wrap-distance-top:176.90000000000001pt;mso-wrap-distance-right:0;mso-wrap-distance-bottom:255.34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2246630" distB="3242945" distL="0" distR="0" simplePos="0" relativeHeight="125829391" behindDoc="0" locked="0" layoutInCell="1" allowOverlap="1">
                <wp:simplePos x="0" y="0"/>
                <wp:positionH relativeFrom="page">
                  <wp:posOffset>5991860</wp:posOffset>
                </wp:positionH>
                <wp:positionV relativeFrom="paragraph">
                  <wp:posOffset>2246630</wp:posOffset>
                </wp:positionV>
                <wp:extent cx="1167130" cy="252730"/>
                <wp:wrapTopAndBottom/>
                <wp:docPr id="19" name="Shape 19"/>
                <a:graphic xmlns:a="http://schemas.openxmlformats.org/drawingml/2006/main">
                  <a:graphicData uri="http://schemas.microsoft.com/office/word/2010/wordprocessingShape">
                    <wps:wsp>
                      <wps:cNvSpPr txBox="1"/>
                      <wps:spPr>
                        <a:xfrm>
                          <a:ext cx="116713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Абдуллин А.А.</w:t>
                            </w:r>
                          </w:p>
                        </w:txbxContent>
                      </wps:txbx>
                      <wps:bodyPr wrap="none" lIns="0" tIns="0" rIns="0" bIns="0">
                        <a:noAutoFit/>
                      </wps:bodyPr>
                    </wps:wsp>
                  </a:graphicData>
                </a:graphic>
              </wp:anchor>
            </w:drawing>
          </mc:Choice>
          <mc:Fallback>
            <w:pict>
              <v:shape id="_x0000_s1045" type="#_x0000_t202" style="position:absolute;margin-left:471.80000000000001pt;margin-top:176.90000000000001pt;width:91.900000000000006pt;height:19.900000000000002pt;z-index:-125829362;mso-wrap-distance-left:0;mso-wrap-distance-top:176.90000000000001pt;mso-wrap-distance-right:0;mso-wrap-distance-bottom:255.34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Абдуллин А.А.</w:t>
                      </w:r>
                    </w:p>
                  </w:txbxContent>
                </v:textbox>
                <w10:wrap type="topAndBottom" anchorx="page"/>
              </v:shape>
            </w:pict>
          </mc:Fallback>
        </mc:AlternateContent>
      </w:r>
      <w:r>
        <mc:AlternateContent>
          <mc:Choice Requires="wps">
            <w:drawing>
              <wp:anchor distT="2654935" distB="2834640" distL="0" distR="0" simplePos="0" relativeHeight="125829393" behindDoc="0" locked="0" layoutInCell="1" allowOverlap="1">
                <wp:simplePos x="0" y="0"/>
                <wp:positionH relativeFrom="page">
                  <wp:posOffset>5939790</wp:posOffset>
                </wp:positionH>
                <wp:positionV relativeFrom="paragraph">
                  <wp:posOffset>2654935</wp:posOffset>
                </wp:positionV>
                <wp:extent cx="1273810" cy="252730"/>
                <wp:wrapTopAndBottom/>
                <wp:docPr id="21" name="Shape 21"/>
                <a:graphic xmlns:a="http://schemas.openxmlformats.org/drawingml/2006/main">
                  <a:graphicData uri="http://schemas.microsoft.com/office/word/2010/wordprocessingShape">
                    <wps:wsp>
                      <wps:cNvSpPr txBox="1"/>
                      <wps:spPr>
                        <a:xfrm>
                          <a:ext cx="127381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Генералова А.В.</w:t>
                            </w:r>
                          </w:p>
                        </w:txbxContent>
                      </wps:txbx>
                      <wps:bodyPr wrap="none" lIns="0" tIns="0" rIns="0" bIns="0">
                        <a:noAutoFit/>
                      </wps:bodyPr>
                    </wps:wsp>
                  </a:graphicData>
                </a:graphic>
              </wp:anchor>
            </w:drawing>
          </mc:Choice>
          <mc:Fallback>
            <w:pict>
              <v:shape id="_x0000_s1047" type="#_x0000_t202" style="position:absolute;margin-left:467.69999999999999pt;margin-top:209.05000000000001pt;width:100.3pt;height:19.900000000000002pt;z-index:-125829360;mso-wrap-distance-left:0;mso-wrap-distance-top:209.05000000000001pt;mso-wrap-distance-right:0;mso-wrap-distance-bottom:223.20000000000002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Генералова А.В.</w:t>
                      </w:r>
                    </w:p>
                  </w:txbxContent>
                </v:textbox>
                <w10:wrap type="topAndBottom" anchorx="page"/>
              </v:shape>
            </w:pict>
          </mc:Fallback>
        </mc:AlternateContent>
      </w:r>
      <w:r>
        <mc:AlternateContent>
          <mc:Choice Requires="wps">
            <w:drawing>
              <wp:anchor distT="3100070" distB="2392045" distL="0" distR="0" simplePos="0" relativeHeight="125829395" behindDoc="0" locked="0" layoutInCell="1" allowOverlap="1">
                <wp:simplePos x="0" y="0"/>
                <wp:positionH relativeFrom="page">
                  <wp:posOffset>737235</wp:posOffset>
                </wp:positionH>
                <wp:positionV relativeFrom="paragraph">
                  <wp:posOffset>3100070</wp:posOffset>
                </wp:positionV>
                <wp:extent cx="1395730" cy="250190"/>
                <wp:wrapTopAndBottom/>
                <wp:docPr id="23" name="Shape 23"/>
                <a:graphic xmlns:a="http://schemas.openxmlformats.org/drawingml/2006/main">
                  <a:graphicData uri="http://schemas.microsoft.com/office/word/2010/wordprocessingShape">
                    <wps:wsp>
                      <wps:cNvSpPr txBox="1"/>
                      <wps:spPr>
                        <a:xfrm>
                          <a:ext cx="139573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 отдела</w:t>
                            </w:r>
                          </w:p>
                        </w:txbxContent>
                      </wps:txbx>
                      <wps:bodyPr wrap="none" lIns="0" tIns="0" rIns="0" bIns="0">
                        <a:noAutoFit/>
                      </wps:bodyPr>
                    </wps:wsp>
                  </a:graphicData>
                </a:graphic>
              </wp:anchor>
            </w:drawing>
          </mc:Choice>
          <mc:Fallback>
            <w:pict>
              <v:shape id="_x0000_s1049" type="#_x0000_t202" style="position:absolute;margin-left:58.050000000000004pt;margin-top:244.09999999999999pt;width:109.90000000000001pt;height:19.699999999999999pt;z-index:-125829358;mso-wrap-distance-left:0;mso-wrap-distance-top:244.09999999999999pt;mso-wrap-distance-right:0;mso-wrap-distance-bottom:188.34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Начальник отдела</w:t>
                      </w:r>
                    </w:p>
                  </w:txbxContent>
                </v:textbox>
                <w10:wrap type="topAndBottom" anchorx="page"/>
              </v:shape>
            </w:pict>
          </mc:Fallback>
        </mc:AlternateContent>
      </w:r>
      <w:r>
        <mc:AlternateContent>
          <mc:Choice Requires="wps">
            <w:drawing>
              <wp:anchor distT="3100070" distB="2392045" distL="0" distR="0" simplePos="0" relativeHeight="125829397" behindDoc="0" locked="0" layoutInCell="1" allowOverlap="1">
                <wp:simplePos x="0" y="0"/>
                <wp:positionH relativeFrom="page">
                  <wp:posOffset>5863590</wp:posOffset>
                </wp:positionH>
                <wp:positionV relativeFrom="paragraph">
                  <wp:posOffset>3100070</wp:posOffset>
                </wp:positionV>
                <wp:extent cx="1319530" cy="250190"/>
                <wp:wrapTopAndBottom/>
                <wp:docPr id="25" name="Shape 25"/>
                <a:graphic xmlns:a="http://schemas.openxmlformats.org/drawingml/2006/main">
                  <a:graphicData uri="http://schemas.microsoft.com/office/word/2010/wordprocessingShape">
                    <wps:wsp>
                      <wps:cNvSpPr txBox="1"/>
                      <wps:spPr>
                        <a:xfrm>
                          <a:ext cx="131953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txbxContent>
                      </wps:txbx>
                      <wps:bodyPr wrap="none" lIns="0" tIns="0" rIns="0" bIns="0">
                        <a:noAutoFit/>
                      </wps:bodyPr>
                    </wps:wsp>
                  </a:graphicData>
                </a:graphic>
              </wp:anchor>
            </w:drawing>
          </mc:Choice>
          <mc:Fallback>
            <w:pict>
              <v:shape id="_x0000_s1051" type="#_x0000_t202" style="position:absolute;margin-left:461.69999999999999pt;margin-top:244.09999999999999pt;width:103.90000000000001pt;height:19.699999999999999pt;z-index:-125829356;mso-wrap-distance-left:0;mso-wrap-distance-top:244.09999999999999pt;mso-wrap-distance-right:0;mso-wrap-distance-bottom:188.34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С.Ф. Исламгулов</w:t>
                      </w:r>
                    </w:p>
                  </w:txbxContent>
                </v:textbox>
                <w10:wrap type="topAndBottom" anchorx="page"/>
              </v:shape>
            </w:pict>
          </mc:Fallback>
        </mc:AlternateContent>
      </w:r>
      <w:r>
        <w:drawing>
          <wp:anchor distT="5111750" distB="0" distL="0" distR="1993265" simplePos="0" relativeHeight="125829399" behindDoc="0" locked="0" layoutInCell="1" allowOverlap="1">
            <wp:simplePos x="0" y="0"/>
            <wp:positionH relativeFrom="page">
              <wp:posOffset>2495550</wp:posOffset>
            </wp:positionH>
            <wp:positionV relativeFrom="paragraph">
              <wp:posOffset>5111750</wp:posOffset>
            </wp:positionV>
            <wp:extent cx="426720" cy="63373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9"/>
                    <a:stretch/>
                  </pic:blipFill>
                  <pic:spPr>
                    <a:xfrm>
                      <a:ext cx="426720" cy="6337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3047365</wp:posOffset>
                </wp:positionH>
                <wp:positionV relativeFrom="paragraph">
                  <wp:posOffset>5599430</wp:posOffset>
                </wp:positionV>
                <wp:extent cx="1423670" cy="113030"/>
                <wp:wrapNone/>
                <wp:docPr id="29" name="Shape 29"/>
                <a:graphic xmlns:a="http://schemas.openxmlformats.org/drawingml/2006/main">
                  <a:graphicData uri="http://schemas.microsoft.com/office/word/2010/wordprocessingShape">
                    <wps:wsp>
                      <wps:cNvSpPr txBox="1"/>
                      <wps:spPr>
                        <a:xfrm>
                          <a:ext cx="1423670" cy="1130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7E7E7"/>
                                <w:spacing w:val="0"/>
                                <w:w w:val="100"/>
                                <w:position w:val="0"/>
                                <w:sz w:val="13"/>
                                <w:szCs w:val="13"/>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39.95000000000002pt;margin-top:440.90000000000003pt;width:112.10000000000001pt;height:8.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E7E7E7"/>
                          <w:spacing w:val="0"/>
                          <w:w w:val="100"/>
                          <w:position w:val="0"/>
                          <w:sz w:val="13"/>
                          <w:szCs w:val="13"/>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2998470</wp:posOffset>
                </wp:positionH>
                <wp:positionV relativeFrom="paragraph">
                  <wp:posOffset>5252085</wp:posOffset>
                </wp:positionV>
                <wp:extent cx="1917065" cy="280670"/>
                <wp:wrapNone/>
                <wp:docPr id="31" name="Shape 31"/>
                <a:graphic xmlns:a="http://schemas.openxmlformats.org/drawingml/2006/main">
                  <a:graphicData uri="http://schemas.microsoft.com/office/word/2010/wordprocessingShape">
                    <wps:wsp>
                      <wps:cNvSpPr txBox="1"/>
                      <wps:spPr>
                        <a:xfrm>
                          <a:ext cx="1917065" cy="280670"/>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36.09999999999999pt;margin-top:413.55000000000001pt;width:150.95000000000002pt;height:22.100000000000001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Исламгулов Салават Фаритович</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3232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00Е61 Е9О4С57В04АЗЕСЕ0ЕЕА09В339С1</w:t>
      </w:r>
      <w:r>
        <w:rPr>
          <w:color w:val="000000"/>
          <w:spacing w:val="0"/>
          <w:w w:val="100"/>
          <w:position w:val="0"/>
          <w:shd w:val="clear" w:color="auto" w:fill="auto"/>
          <w:lang w:val="ru-RU" w:eastAsia="ru-RU" w:bidi="ru-RU"/>
        </w:rPr>
        <w:t>ЕЗ</w:t>
      </w:r>
    </w:p>
    <w:p>
      <w:pPr>
        <w:pStyle w:val="Style31"/>
        <w:keepNext w:val="0"/>
        <w:keepLines w:val="0"/>
        <w:widowControl w:val="0"/>
        <w:shd w:val="clear" w:color="auto" w:fill="auto"/>
        <w:bidi w:val="0"/>
        <w:spacing w:before="0" w:after="198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16.08.2022 </w:t>
      </w:r>
      <w:r>
        <w:rPr>
          <w:color w:val="000000"/>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09.11</w:t>
      </w:r>
      <w:r>
        <w:rPr>
          <w:color w:val="232323"/>
          <w:spacing w:val="0"/>
          <w:w w:val="100"/>
          <w:position w:val="0"/>
          <w:shd w:val="clear" w:color="auto" w:fill="auto"/>
          <w:lang w:val="ru-RU" w:eastAsia="ru-RU" w:bidi="ru-RU"/>
        </w:rPr>
        <w:t>.2023</w:t>
      </w:r>
    </w:p>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Исп.Генералова А.В. тел.216-33-54</w:t>
      </w:r>
    </w:p>
    <w:sectPr>
      <w:footnotePr>
        <w:pos w:val="pageBottom"/>
        <w:numFmt w:val="decimal"/>
        <w:numRestart w:val="continuous"/>
      </w:footnotePr>
      <w:type w:val="continuous"/>
      <w:pgSz w:w="11900" w:h="16840"/>
      <w:pgMar w:top="1066" w:right="534" w:bottom="1299"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9991725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2023-5154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6.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2023-5154</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2023-5154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6)_"/>
    <w:basedOn w:val="DefaultParagraphFont"/>
    <w:link w:val="Style8"/>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 (2)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32323"/>
      <w:sz w:val="13"/>
      <w:szCs w:val="13"/>
      <w:u w:val="none"/>
    </w:rPr>
  </w:style>
  <w:style w:type="character" w:customStyle="1" w:styleId="CharStyle23">
    <w:name w:val="Основной текст (5)_"/>
    <w:basedOn w:val="DefaultParagraphFont"/>
    <w:link w:val="Style22"/>
    <w:rPr>
      <w:rFonts w:ascii="Arial" w:eastAsia="Arial" w:hAnsi="Arial" w:cs="Arial"/>
      <w:b w:val="0"/>
      <w:bCs w:val="0"/>
      <w:i w:val="0"/>
      <w:iCs w:val="0"/>
      <w:smallCaps w:val="0"/>
      <w:strike w:val="0"/>
      <w:u w:val="none"/>
    </w:rPr>
  </w:style>
  <w:style w:type="character" w:customStyle="1" w:styleId="CharStyle32">
    <w:name w:val="Основной текст (4)_"/>
    <w:basedOn w:val="DefaultParagraphFont"/>
    <w:link w:val="Style31"/>
    <w:rPr>
      <w:rFonts w:ascii="Arial" w:eastAsia="Arial" w:hAnsi="Arial" w:cs="Arial"/>
      <w:b w:val="0"/>
      <w:bCs w:val="0"/>
      <w:i w:val="0"/>
      <w:iCs w:val="0"/>
      <w:smallCaps w:val="0"/>
      <w:strike w:val="0"/>
      <w:color w:val="434343"/>
      <w:sz w:val="13"/>
      <w:szCs w:val="13"/>
      <w:u w:val="none"/>
    </w:rPr>
  </w:style>
  <w:style w:type="paragraph" w:customStyle="1" w:styleId="Style2">
    <w:name w:val="Основной текст (3)"/>
    <w:basedOn w:val="Normal"/>
    <w:link w:val="CharStyle3"/>
    <w:pPr>
      <w:widowControl w:val="0"/>
      <w:shd w:val="clear" w:color="auto" w:fill="auto"/>
      <w:spacing w:after="260" w:line="281"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6)"/>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7">
    <w:name w:val="Подпись к картинке"/>
    <w:basedOn w:val="Normal"/>
    <w:link w:val="CharStyle18"/>
    <w:pPr>
      <w:widowControl w:val="0"/>
      <w:shd w:val="clear" w:color="auto" w:fill="auto"/>
      <w:spacing w:line="223" w:lineRule="auto"/>
    </w:pPr>
    <w:rPr>
      <w:rFonts w:ascii="Times New Roman" w:eastAsia="Times New Roman" w:hAnsi="Times New Roman" w:cs="Times New Roman"/>
      <w:b w:val="0"/>
      <w:bCs w:val="0"/>
      <w:i w:val="0"/>
      <w:iCs w:val="0"/>
      <w:smallCaps w:val="0"/>
      <w:strike w:val="0"/>
      <w:color w:val="232323"/>
      <w:sz w:val="13"/>
      <w:szCs w:val="13"/>
      <w:u w:val="none"/>
    </w:rPr>
  </w:style>
  <w:style w:type="paragraph" w:customStyle="1" w:styleId="Style22">
    <w:name w:val="Основной текст (5)"/>
    <w:basedOn w:val="Normal"/>
    <w:link w:val="CharStyle23"/>
    <w:pPr>
      <w:widowControl w:val="0"/>
      <w:shd w:val="clear" w:color="auto" w:fill="auto"/>
      <w:spacing w:line="276" w:lineRule="auto"/>
      <w:ind w:firstLine="860"/>
    </w:pPr>
    <w:rPr>
      <w:rFonts w:ascii="Arial" w:eastAsia="Arial" w:hAnsi="Arial" w:cs="Arial"/>
      <w:b w:val="0"/>
      <w:bCs w:val="0"/>
      <w:i w:val="0"/>
      <w:iCs w:val="0"/>
      <w:smallCaps w:val="0"/>
      <w:strike w:val="0"/>
      <w:u w:val="none"/>
    </w:rPr>
  </w:style>
  <w:style w:type="paragraph" w:customStyle="1" w:styleId="Style31">
    <w:name w:val="Основной текст (4)"/>
    <w:basedOn w:val="Normal"/>
    <w:link w:val="CharStyle32"/>
    <w:pPr>
      <w:widowControl w:val="0"/>
      <w:shd w:val="clear" w:color="auto" w:fill="auto"/>
      <w:spacing w:after="990"/>
      <w:ind w:left="2900"/>
    </w:pPr>
    <w:rPr>
      <w:rFonts w:ascii="Arial" w:eastAsia="Arial" w:hAnsi="Arial" w:cs="Arial"/>
      <w:b w:val="0"/>
      <w:bCs w:val="0"/>
      <w:i w:val="0"/>
      <w:iCs w:val="0"/>
      <w:smallCaps w:val="0"/>
      <w:strike w:val="0"/>
      <w:color w:val="434343"/>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Решение Челябинского УФАС России от 11.07.2022 N 074/06/99-1453/2022(100-ВП/2022)Нарушение: ч. 2 ст. 33, п. п. 1, 8 ч. 2 ст. 42, ч. 16 ст. 34 Закона о контрактной системе.Решение: Предписание не выдавать; передать материалы дела должностному лицу для решения вопроса о возбуждении дела об административном правонарушении.</dc:title>
  <dc:subject/>
  <dc:creator/>
  <cp:keywords/>
</cp:coreProperties>
</file>