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3395980</wp:posOffset>
            </wp:positionH>
            <wp:positionV relativeFrom="paragraph">
              <wp:posOffset>12700</wp:posOffset>
            </wp:positionV>
            <wp:extent cx="762000" cy="82931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62000" cy="829310"/>
                    </a:xfrm>
                    <a:prstGeom prst="rect"/>
                  </pic:spPr>
                </pic:pic>
              </a:graphicData>
            </a:graphic>
          </wp:anchor>
        </w:drawing>
      </w:r>
    </w:p>
    <w:p>
      <w:pPr>
        <w:pStyle w:val="Style2"/>
        <w:keepNext w:val="0"/>
        <w:keepLines w:val="0"/>
        <w:widowControl w:val="0"/>
        <w:shd w:val="clear" w:color="auto" w:fill="auto"/>
        <w:bidi w:val="0"/>
        <w:spacing w:before="0" w:after="480" w:line="240" w:lineRule="auto"/>
        <w:ind w:left="0" w:right="0" w:firstLine="0"/>
        <w:jc w:val="center"/>
      </w:pPr>
      <w:r>
        <w:rPr>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РЕШЕНИЕ</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по жалобе № 066/06/106-1505/2023</w:t>
      </w:r>
    </w:p>
    <w:p>
      <w:pPr>
        <w:pStyle w:val="Style2"/>
        <w:keepNext w:val="0"/>
        <w:keepLines w:val="0"/>
        <w:widowControl w:val="0"/>
        <w:shd w:val="clear" w:color="auto" w:fill="auto"/>
        <w:tabs>
          <w:tab w:pos="8477" w:val="left"/>
        </w:tabs>
        <w:bidi w:val="0"/>
        <w:spacing w:before="0" w:after="240"/>
        <w:ind w:left="0" w:right="0" w:firstLine="0"/>
        <w:jc w:val="center"/>
      </w:pPr>
      <w:r>
        <w:rPr>
          <w:color w:val="000000"/>
          <w:spacing w:val="0"/>
          <w:w w:val="100"/>
          <w:position w:val="0"/>
          <w:shd w:val="clear" w:color="auto" w:fill="auto"/>
          <w:lang w:val="ru-RU" w:eastAsia="ru-RU" w:bidi="ru-RU"/>
        </w:rPr>
        <w:t>г. Екатеринбург</w:t>
        <w:tab/>
        <w:t>27.04.2023</w:t>
      </w:r>
    </w:p>
    <w:p>
      <w:pPr>
        <w:pStyle w:val="Style2"/>
        <w:keepNext w:val="0"/>
        <w:keepLines w:val="0"/>
        <w:widowControl w:val="0"/>
        <w:shd w:val="clear" w:color="auto" w:fill="auto"/>
        <w:bidi w:val="0"/>
        <w:spacing w:before="0" w:after="40"/>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pPr>
        <w:pStyle w:val="Style2"/>
        <w:keepNext w:val="0"/>
        <w:keepLines w:val="0"/>
        <w:widowControl w:val="0"/>
        <w:shd w:val="clear" w:color="auto" w:fill="auto"/>
        <w:bidi w:val="0"/>
        <w:spacing w:before="0" w:after="40"/>
        <w:ind w:left="0" w:right="0" w:firstLine="720"/>
        <w:jc w:val="both"/>
      </w:pPr>
      <w:r>
        <w:rPr>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посредством использования интернет-видеоконференции, которая обеспечивает возможность участия сторон, в 10-00 при участии представителей:</w:t>
      </w:r>
    </w:p>
    <w:p>
      <w:pPr>
        <w:pStyle w:val="Style2"/>
        <w:keepNext w:val="0"/>
        <w:keepLines w:val="0"/>
        <w:widowControl w:val="0"/>
        <w:numPr>
          <w:ilvl w:val="0"/>
          <w:numId w:val="1"/>
        </w:numPr>
        <w:shd w:val="clear" w:color="auto" w:fill="auto"/>
        <w:tabs>
          <w:tab w:pos="1057" w:val="left"/>
        </w:tabs>
        <w:bidi w:val="0"/>
        <w:spacing w:before="0" w:after="0"/>
        <w:ind w:left="0" w:right="0" w:firstLine="740"/>
        <w:jc w:val="both"/>
      </w:pPr>
      <w:r>
        <w:rPr>
          <w:color w:val="000000"/>
          <w:spacing w:val="0"/>
          <w:w w:val="100"/>
          <w:position w:val="0"/>
          <w:shd w:val="clear" w:color="auto" w:fill="auto"/>
          <w:lang w:val="ru-RU" w:eastAsia="ru-RU" w:bidi="ru-RU"/>
        </w:rPr>
        <w:t>заказчика в лице Муниципального казенного учреждения «Служба заказчика городского хозяйства», *</w:t>
      </w:r>
    </w:p>
    <w:p>
      <w:pPr>
        <w:pStyle w:val="Style2"/>
        <w:keepNext w:val="0"/>
        <w:keepLines w:val="0"/>
        <w:widowControl w:val="0"/>
        <w:numPr>
          <w:ilvl w:val="0"/>
          <w:numId w:val="1"/>
        </w:numPr>
        <w:shd w:val="clear" w:color="auto" w:fill="auto"/>
        <w:tabs>
          <w:tab w:pos="1786" w:val="left"/>
        </w:tabs>
        <w:bidi w:val="0"/>
        <w:spacing w:before="0" w:after="0"/>
        <w:ind w:left="0" w:right="0" w:firstLine="740"/>
        <w:jc w:val="both"/>
      </w:pPr>
      <w:r>
        <w:rPr>
          <w:color w:val="000000"/>
          <w:spacing w:val="0"/>
          <w:w w:val="100"/>
          <w:position w:val="0"/>
          <w:shd w:val="clear" w:color="auto" w:fill="auto"/>
          <w:lang w:val="ru-RU" w:eastAsia="ru-RU" w:bidi="ru-RU"/>
        </w:rPr>
        <w:t>уполномоченного органа в лице Администрации города Нижний Тагил, *</w:t>
      </w:r>
    </w:p>
    <w:p>
      <w:pPr>
        <w:pStyle w:val="Style2"/>
        <w:keepNext w:val="0"/>
        <w:keepLines w:val="0"/>
        <w:widowControl w:val="0"/>
        <w:numPr>
          <w:ilvl w:val="0"/>
          <w:numId w:val="1"/>
        </w:numPr>
        <w:shd w:val="clear" w:color="auto" w:fill="auto"/>
        <w:tabs>
          <w:tab w:pos="1057" w:val="left"/>
        </w:tabs>
        <w:bidi w:val="0"/>
        <w:spacing w:before="0" w:after="0"/>
        <w:ind w:left="0" w:right="0" w:firstLine="740"/>
        <w:jc w:val="both"/>
      </w:pPr>
      <w:r>
        <w:rPr>
          <w:color w:val="000000"/>
          <w:spacing w:val="0"/>
          <w:w w:val="100"/>
          <w:position w:val="0"/>
          <w:shd w:val="clear" w:color="auto" w:fill="auto"/>
          <w:lang w:val="ru-RU" w:eastAsia="ru-RU" w:bidi="ru-RU"/>
        </w:rPr>
        <w:t>в отсутствие представителей заявителя в лице ИП Блиновой Надежды Алексеевны, уведомленного надлежащим образом о месте и времени рассмотрения жалобы,</w:t>
      </w:r>
    </w:p>
    <w:p>
      <w:pPr>
        <w:pStyle w:val="Style2"/>
        <w:keepNext w:val="0"/>
        <w:keepLines w:val="0"/>
        <w:widowControl w:val="0"/>
        <w:shd w:val="clear" w:color="auto" w:fill="auto"/>
        <w:bidi w:val="0"/>
        <w:spacing w:before="0" w:after="240"/>
        <w:ind w:left="0" w:right="0" w:firstLine="740"/>
        <w:jc w:val="both"/>
      </w:pPr>
      <w:r>
        <w:rPr>
          <w:color w:val="000000"/>
          <w:spacing w:val="0"/>
          <w:w w:val="100"/>
          <w:position w:val="0"/>
          <w:shd w:val="clear" w:color="auto" w:fill="auto"/>
          <w:lang w:val="ru-RU" w:eastAsia="ru-RU" w:bidi="ru-RU"/>
        </w:rPr>
        <w:t xml:space="preserve">рассмотрев жалобу ИП Блиновой Н.А. (вх. № 8887-ЭП/23 от 24.04.2023) о нарушении заказчиком в лице Муниципального казенного учреждения «Служба заказчика городского хозяйства» при осуществлении закупки путем проведения электронного аукциона на капитальный ремонт системы отопления МБОУ СОШ №80 по адресу: город Нижний Тагил, Черноисточинское шоссе, 13 (извещение № </w:t>
      </w:r>
      <w:r>
        <w:rPr>
          <w:b/>
          <w:bCs/>
          <w:color w:val="000000"/>
          <w:spacing w:val="0"/>
          <w:w w:val="100"/>
          <w:position w:val="0"/>
          <w:shd w:val="clear" w:color="auto" w:fill="auto"/>
          <w:lang w:val="ru-RU" w:eastAsia="ru-RU" w:bidi="ru-RU"/>
        </w:rPr>
        <w:t>0162300000823000079</w:t>
      </w:r>
      <w:r>
        <w:rPr>
          <w:color w:val="000000"/>
          <w:spacing w:val="0"/>
          <w:w w:val="100"/>
          <w:position w:val="0"/>
          <w:shd w:val="clear" w:color="auto" w:fill="auto"/>
          <w:lang w:val="ru-RU" w:eastAsia="ru-RU" w:bidi="ru-RU"/>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2"/>
        <w:keepNext w:val="0"/>
        <w:keepLines w:val="0"/>
        <w:widowControl w:val="0"/>
        <w:shd w:val="clear" w:color="auto" w:fill="auto"/>
        <w:bidi w:val="0"/>
        <w:spacing w:before="0" w:after="240"/>
        <w:ind w:left="0" w:right="0" w:firstLine="0"/>
        <w:jc w:val="center"/>
      </w:pPr>
      <w:r>
        <w:rPr>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tabs>
          <w:tab w:pos="3677" w:val="left"/>
        </w:tabs>
        <w:bidi w:val="0"/>
        <w:spacing w:before="0" w:after="0"/>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Свердловской области поступила жалоба ИП Блиновой Н.А. (вх. №</w:t>
        <w:tab/>
        <w:t>8887-ЭП/23 от 24.04.2023) о нарушении заказчиком в лице</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Муниципального казенного учреждения «Служба заказчика городского хозяйства» при осуществлении закупки путем проведения электронного аукциона на капитальный ремонт системы отопления МБОУ СОШ №80 по адресу: город Нижний Тагил, Черноисточинское шоссе, 13 (извещение № 0162300000823000079), Закона о контрактной системе, соответствующая требованиям статьи 105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своей жалобе заявитель указал, что извещение о проведении электронного аукциона составлено заказчиком с нарушениями требований законодательства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14.04.2023 на официальном сайте Единой информационной системы в сфере закупок в сети «Интернет» (к11р:///акирк|.доу.ги) (далее по тексту - единая информационная система) и на сайте электронной торговой площадки АО «ЕЭТП» (1111р://го8е1Югд.ги) опубликовано извещение о проведении электронного аукциона № 0162300000823000079 на Капитальный ремонт системы отопления МБОУ СОШ №80 по адресу: город Нижний Тагил, Черноисточинское шоссе, 13.</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составила 17 134 697,84 рублей.</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(ч. 1 ст. 49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На основании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w:t>
      </w:r>
      <w:r>
        <w:rPr>
          <w:color w:val="000000"/>
          <w:spacing w:val="0"/>
          <w:w w:val="100"/>
          <w:position w:val="0"/>
          <w:shd w:val="clear" w:color="auto" w:fill="auto"/>
          <w:lang w:val="ru-RU" w:eastAsia="ru-RU" w:bidi="ru-RU"/>
        </w:rPr>
        <w:t>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12) требования, предъявляемые к участникам закупки в соответствии с</w:t>
      </w:r>
      <w:r>
        <w:fldChar w:fldCharType="begin"/>
      </w:r>
      <w:r>
        <w:rPr/>
        <w:instrText> HYPERLINK "http://www.consultant.ru/document/cons_doc_LAW_414902/be7f337d9b35705ac035531878c8d15c2b09b36d/%23dst2213" </w:instrText>
      </w:r>
      <w:r>
        <w:fldChar w:fldCharType="separate"/>
      </w:r>
      <w:r>
        <w:rPr>
          <w:color w:val="000000"/>
          <w:spacing w:val="0"/>
          <w:w w:val="100"/>
          <w:position w:val="0"/>
          <w:shd w:val="clear" w:color="auto" w:fill="auto"/>
          <w:lang w:val="ru-RU" w:eastAsia="ru-RU" w:bidi="ru-RU"/>
        </w:rPr>
        <w:t xml:space="preserve"> частью 1 статьи</w:t>
      </w:r>
      <w:r>
        <w:fldChar w:fldCharType="end"/>
      </w:r>
      <w:r>
        <w:rPr>
          <w:color w:val="000000"/>
          <w:spacing w:val="0"/>
          <w:w w:val="100"/>
          <w:position w:val="0"/>
          <w:shd w:val="clear" w:color="auto" w:fill="auto"/>
          <w:lang w:val="ru-RU" w:eastAsia="ru-RU" w:bidi="ru-RU"/>
        </w:rPr>
        <w:t xml:space="preserve"> </w:t>
      </w:r>
      <w:r>
        <w:fldChar w:fldCharType="begin"/>
      </w:r>
      <w:r>
        <w:rPr/>
        <w:instrText> HYPERLINK "http://www.consultant.ru/document/cons_doc_LAW_414902/be7f337d9b35705ac035531878c8d15c2b09b36d/%23dst2213" </w:instrText>
      </w:r>
      <w:r>
        <w:fldChar w:fldCharType="separate"/>
      </w:r>
      <w:r>
        <w:rPr>
          <w:color w:val="000000"/>
          <w:spacing w:val="0"/>
          <w:w w:val="100"/>
          <w:position w:val="0"/>
          <w:shd w:val="clear" w:color="auto" w:fill="auto"/>
          <w:lang w:val="ru-RU" w:eastAsia="ru-RU" w:bidi="ru-RU"/>
        </w:rPr>
        <w:t xml:space="preserve">31 </w:t>
      </w:r>
      <w:r>
        <w:fldChar w:fldCharType="end"/>
      </w:r>
      <w:r>
        <w:rPr>
          <w:color w:val="000000"/>
          <w:spacing w:val="0"/>
          <w:w w:val="100"/>
          <w:position w:val="0"/>
          <w:shd w:val="clear" w:color="auto" w:fill="auto"/>
          <w:lang w:val="ru-RU" w:eastAsia="ru-RU" w:bidi="ru-RU"/>
        </w:rPr>
        <w:t>настоящего Федерального закона, требования, предъявляемые к участникам закупки в соответствии с</w:t>
      </w:r>
      <w:r>
        <w:fldChar w:fldCharType="begin"/>
      </w:r>
      <w:r>
        <w:rPr/>
        <w:instrText> HYPERLINK "http://www.consultant.ru/document/cons_doc_LAW_414902/be7f337d9b35705ac035531878c8d15c2b09b36d/%23dst2216" </w:instrText>
      </w:r>
      <w:r>
        <w:fldChar w:fldCharType="separate"/>
      </w:r>
      <w:r>
        <w:rPr>
          <w:color w:val="000000"/>
          <w:spacing w:val="0"/>
          <w:w w:val="100"/>
          <w:position w:val="0"/>
          <w:shd w:val="clear" w:color="auto" w:fill="auto"/>
          <w:lang w:val="ru-RU" w:eastAsia="ru-RU" w:bidi="ru-RU"/>
        </w:rPr>
        <w:t xml:space="preserve"> частями 2 </w:t>
      </w:r>
      <w:r>
        <w:fldChar w:fldCharType="end"/>
      </w:r>
      <w:r>
        <w:rPr>
          <w:color w:val="000000"/>
          <w:spacing w:val="0"/>
          <w:w w:val="100"/>
          <w:position w:val="0"/>
          <w:shd w:val="clear" w:color="auto" w:fill="auto"/>
          <w:lang w:val="ru-RU" w:eastAsia="ru-RU" w:bidi="ru-RU"/>
        </w:rPr>
        <w:t>и</w:t>
      </w:r>
      <w:r>
        <w:fldChar w:fldCharType="begin"/>
      </w:r>
      <w:r>
        <w:rPr/>
        <w:instrText> HYPERLINK "http://www.consultant.ru/document/cons_doc_LAW_414902/be7f337d9b35705ac035531878c8d15c2b09b36d/%23dst2217" </w:instrText>
      </w:r>
      <w:r>
        <w:fldChar w:fldCharType="separate"/>
      </w:r>
      <w:r>
        <w:rPr>
          <w:color w:val="000000"/>
          <w:spacing w:val="0"/>
          <w:w w:val="100"/>
          <w:position w:val="0"/>
          <w:shd w:val="clear" w:color="auto" w:fill="auto"/>
          <w:lang w:val="ru-RU" w:eastAsia="ru-RU" w:bidi="ru-RU"/>
        </w:rPr>
        <w:t xml:space="preserve"> 2.1 </w:t>
      </w:r>
      <w:r>
        <w:fldChar w:fldCharType="end"/>
      </w:r>
      <w:r>
        <w:rPr>
          <w:color w:val="000000"/>
          <w:spacing w:val="0"/>
          <w:w w:val="100"/>
          <w:position w:val="0"/>
          <w:shd w:val="clear" w:color="auto" w:fill="auto"/>
          <w:lang w:val="ru-RU" w:eastAsia="ru-RU" w:bidi="ru-RU"/>
        </w:rPr>
        <w:t>(при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w:t>
      </w:r>
      <w:r>
        <w:fldChar w:fldCharType="begin"/>
      </w:r>
      <w:r>
        <w:rPr/>
        <w:instrText> HYPERLINK "http://www.consultant.ru/document/cons_doc_LAW_414902/be7f337d9b35705ac035531878c8d15c2b09b36d/%23dst2001" </w:instrText>
      </w:r>
      <w:r>
        <w:fldChar w:fldCharType="separate"/>
      </w:r>
      <w:r>
        <w:rPr>
          <w:color w:val="000000"/>
          <w:spacing w:val="0"/>
          <w:w w:val="100"/>
          <w:position w:val="0"/>
          <w:shd w:val="clear" w:color="auto" w:fill="auto"/>
          <w:lang w:val="ru-RU" w:eastAsia="ru-RU" w:bidi="ru-RU"/>
        </w:rPr>
        <w:t xml:space="preserve"> частью 1.1 статьи</w:t>
      </w:r>
      <w:r>
        <w:fldChar w:fldCharType="end"/>
      </w:r>
      <w:r>
        <w:rPr>
          <w:color w:val="000000"/>
          <w:spacing w:val="0"/>
          <w:w w:val="100"/>
          <w:position w:val="0"/>
          <w:shd w:val="clear" w:color="auto" w:fill="auto"/>
          <w:lang w:val="ru-RU" w:eastAsia="ru-RU" w:bidi="ru-RU"/>
        </w:rPr>
        <w:t xml:space="preserve"> </w:t>
      </w:r>
      <w:r>
        <w:fldChar w:fldCharType="begin"/>
      </w:r>
      <w:r>
        <w:rPr/>
        <w:instrText> HYPERLINK "http://www.consultant.ru/document/cons_doc_LAW_414902/be7f337d9b35705ac035531878c8d15c2b09b36d/%23dst2001" </w:instrText>
      </w:r>
      <w:r>
        <w:fldChar w:fldCharType="separate"/>
      </w:r>
      <w:r>
        <w:rPr>
          <w:color w:val="000000"/>
          <w:spacing w:val="0"/>
          <w:w w:val="100"/>
          <w:position w:val="0"/>
          <w:shd w:val="clear" w:color="auto" w:fill="auto"/>
          <w:lang w:val="ru-RU" w:eastAsia="ru-RU" w:bidi="ru-RU"/>
        </w:rPr>
        <w:t xml:space="preserve">31 </w:t>
      </w:r>
      <w:r>
        <w:fldChar w:fldCharType="end"/>
      </w:r>
      <w:r>
        <w:rPr>
          <w:color w:val="000000"/>
          <w:spacing w:val="0"/>
          <w:w w:val="100"/>
          <w:position w:val="0"/>
          <w:shd w:val="clear" w:color="auto" w:fill="auto"/>
          <w:lang w:val="ru-RU" w:eastAsia="ru-RU" w:bidi="ru-RU"/>
        </w:rPr>
        <w:t>настоящего Федерального закона (при наличии такого требования).</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Извещение об осуществлении закупки, если иное не предусмотрено настоящим Федеральным законом, должно содержать, в том числе,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(п. 3 ч. 2 ст. 42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 1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w:t>
      </w:r>
      <w:r>
        <w:fldChar w:fldCharType="begin"/>
      </w:r>
      <w:r>
        <w:rPr/>
        <w:instrText> HYPERLINK "http://www.consultant.ru/document/cons_doc_LAW_414902/ab3273e757a9e718cbb3741596bc36eb8138e4f6/%23dst1946" </w:instrText>
      </w:r>
      <w:r>
        <w:fldChar w:fldCharType="separate"/>
      </w:r>
      <w:r>
        <w:rPr>
          <w:color w:val="000000"/>
          <w:spacing w:val="0"/>
          <w:w w:val="100"/>
          <w:position w:val="0"/>
          <w:shd w:val="clear" w:color="auto" w:fill="auto"/>
          <w:lang w:val="ru-RU" w:eastAsia="ru-RU" w:bidi="ru-RU"/>
        </w:rPr>
        <w:t xml:space="preserve"> пунктами 4,</w:t>
      </w:r>
      <w:r>
        <w:fldChar w:fldCharType="end"/>
      </w:r>
      <w:r>
        <w:fldChar w:fldCharType="begin"/>
      </w:r>
      <w:r>
        <w:rPr/>
        <w:instrText> HYPERLINK "http://www.consultant.ru/document/cons_doc_LAW_414902/ab3273e757a9e718cbb3741596bc36eb8138e4f6/%23dst1947" </w:instrText>
      </w:r>
      <w:r>
        <w:fldChar w:fldCharType="separate"/>
      </w:r>
      <w:r>
        <w:rPr>
          <w:color w:val="000000"/>
          <w:spacing w:val="0"/>
          <w:w w:val="100"/>
          <w:position w:val="0"/>
          <w:shd w:val="clear" w:color="auto" w:fill="auto"/>
          <w:lang w:val="ru-RU" w:eastAsia="ru-RU" w:bidi="ru-RU"/>
        </w:rPr>
        <w:t xml:space="preserve"> 5,</w:t>
      </w:r>
      <w:r>
        <w:fldChar w:fldCharType="end"/>
      </w:r>
      <w:r>
        <w:fldChar w:fldCharType="begin"/>
      </w:r>
      <w:r>
        <w:rPr/>
        <w:instrText> HYPERLINK "http://www.consultant.ru/document/cons_doc_LAW_414902/ab3273e757a9e718cbb3741596bc36eb8138e4f6/%23dst101275" </w:instrText>
      </w:r>
      <w:r>
        <w:fldChar w:fldCharType="separate"/>
      </w:r>
      <w:r>
        <w:rPr>
          <w:color w:val="000000"/>
          <w:spacing w:val="0"/>
          <w:w w:val="100"/>
          <w:position w:val="0"/>
          <w:shd w:val="clear" w:color="auto" w:fill="auto"/>
          <w:lang w:val="ru-RU" w:eastAsia="ru-RU" w:bidi="ru-RU"/>
        </w:rPr>
        <w:t xml:space="preserve"> 18,</w:t>
      </w:r>
      <w:r>
        <w:fldChar w:fldCharType="end"/>
      </w:r>
      <w:r>
        <w:fldChar w:fldCharType="begin"/>
      </w:r>
      <w:r>
        <w:rPr/>
        <w:instrText> HYPERLINK "http://www.consultant.ru/document/cons_doc_LAW_414902/ab3273e757a9e718cbb3741596bc36eb8138e4f6/%23dst2924" </w:instrText>
      </w:r>
      <w:r>
        <w:fldChar w:fldCharType="separate"/>
      </w:r>
      <w:r>
        <w:rPr>
          <w:color w:val="000000"/>
          <w:spacing w:val="0"/>
          <w:w w:val="100"/>
          <w:position w:val="0"/>
          <w:shd w:val="clear" w:color="auto" w:fill="auto"/>
          <w:lang w:val="ru-RU" w:eastAsia="ru-RU" w:bidi="ru-RU"/>
        </w:rPr>
        <w:t xml:space="preserve"> 30,</w:t>
      </w:r>
      <w:r>
        <w:fldChar w:fldCharType="end"/>
      </w:r>
      <w:r>
        <w:fldChar w:fldCharType="begin"/>
      </w:r>
      <w:r>
        <w:rPr/>
        <w:instrText> HYPERLINK "http://www.consultant.ru/document/cons_doc_LAW_414902/ab3273e757a9e718cbb3741596bc36eb8138e4f6/%23dst1086" </w:instrText>
      </w:r>
      <w:r>
        <w:fldChar w:fldCharType="separate"/>
      </w:r>
      <w:r>
        <w:rPr>
          <w:color w:val="000000"/>
          <w:spacing w:val="0"/>
          <w:w w:val="100"/>
          <w:position w:val="0"/>
          <w:shd w:val="clear" w:color="auto" w:fill="auto"/>
          <w:lang w:val="ru-RU" w:eastAsia="ru-RU" w:bidi="ru-RU"/>
        </w:rPr>
        <w:t xml:space="preserve"> 42,</w:t>
      </w:r>
      <w:r>
        <w:fldChar w:fldCharType="end"/>
      </w:r>
      <w:r>
        <w:fldChar w:fldCharType="begin"/>
      </w:r>
      <w:r>
        <w:rPr/>
        <w:instrText> HYPERLINK "http://www.consultant.ru/document/cons_doc_LAW_414902/ab3273e757a9e718cbb3741596bc36eb8138e4f6/%23dst1993" </w:instrText>
      </w:r>
      <w:r>
        <w:fldChar w:fldCharType="separate"/>
      </w:r>
      <w:r>
        <w:rPr>
          <w:color w:val="000000"/>
          <w:spacing w:val="0"/>
          <w:w w:val="100"/>
          <w:position w:val="0"/>
          <w:shd w:val="clear" w:color="auto" w:fill="auto"/>
          <w:lang w:val="ru-RU" w:eastAsia="ru-RU" w:bidi="ru-RU"/>
        </w:rPr>
        <w:t xml:space="preserve"> 49,</w:t>
      </w:r>
      <w:r>
        <w:fldChar w:fldCharType="end"/>
      </w:r>
      <w:r>
        <w:fldChar w:fldCharType="begin"/>
      </w:r>
      <w:r>
        <w:rPr/>
        <w:instrText> HYPERLINK "http://www.consultant.ru/document/cons_doc_LAW_414902/ab3273e757a9e718cbb3741596bc36eb8138e4f6/%23dst1316" </w:instrText>
      </w:r>
      <w:r>
        <w:fldChar w:fldCharType="separate"/>
      </w:r>
      <w:r>
        <w:rPr>
          <w:color w:val="000000"/>
          <w:spacing w:val="0"/>
          <w:w w:val="100"/>
          <w:position w:val="0"/>
          <w:shd w:val="clear" w:color="auto" w:fill="auto"/>
          <w:lang w:val="ru-RU" w:eastAsia="ru-RU" w:bidi="ru-RU"/>
        </w:rPr>
        <w:t xml:space="preserve"> 54 </w:t>
      </w:r>
      <w:r>
        <w:fldChar w:fldCharType="end"/>
      </w:r>
      <w:r>
        <w:rPr>
          <w:color w:val="000000"/>
          <w:spacing w:val="0"/>
          <w:w w:val="100"/>
          <w:position w:val="0"/>
          <w:shd w:val="clear" w:color="auto" w:fill="auto"/>
          <w:lang w:val="ru-RU" w:eastAsia="ru-RU" w:bidi="ru-RU"/>
        </w:rPr>
        <w:t>и</w:t>
      </w:r>
      <w:r>
        <w:fldChar w:fldCharType="begin"/>
      </w:r>
      <w:r>
        <w:rPr/>
        <w:instrText> HYPERLINK "http://www.consultant.ru/document/cons_doc_LAW_414902/ab3273e757a9e718cbb3741596bc36eb8138e4f6/%23dst2929" </w:instrText>
      </w:r>
      <w:r>
        <w:fldChar w:fldCharType="separate"/>
      </w:r>
      <w:r>
        <w:rPr>
          <w:color w:val="000000"/>
          <w:spacing w:val="0"/>
          <w:w w:val="100"/>
          <w:position w:val="0"/>
          <w:shd w:val="clear" w:color="auto" w:fill="auto"/>
          <w:lang w:val="ru-RU" w:eastAsia="ru-RU" w:bidi="ru-RU"/>
        </w:rPr>
        <w:t xml:space="preserve"> 59 части 1 статьи 93 </w:t>
      </w:r>
      <w:r>
        <w:fldChar w:fldCharType="end"/>
      </w:r>
      <w:r>
        <w:rPr>
          <w:color w:val="000000"/>
          <w:spacing w:val="0"/>
          <w:w w:val="100"/>
          <w:position w:val="0"/>
          <w:shd w:val="clear" w:color="auto" w:fill="auto"/>
          <w:lang w:val="ru-RU" w:eastAsia="ru-RU" w:bidi="ru-RU"/>
        </w:rPr>
        <w:t>настоящего Федерального закона, заказчик устанавливает следующие единые требования к участникам закупки:</w:t>
      </w:r>
    </w:p>
    <w:p>
      <w:pPr>
        <w:pStyle w:val="Style2"/>
        <w:keepNext w:val="0"/>
        <w:keepLines w:val="0"/>
        <w:widowControl w:val="0"/>
        <w:shd w:val="clear" w:color="auto" w:fill="auto"/>
        <w:tabs>
          <w:tab w:pos="1426" w:val="left"/>
        </w:tabs>
        <w:bidi w:val="0"/>
        <w:spacing w:before="0" w:after="0"/>
        <w:ind w:left="0" w:right="0" w:firstLine="740"/>
        <w:jc w:val="both"/>
      </w:pPr>
      <w:r>
        <w:rPr>
          <w:color w:val="000000"/>
          <w:spacing w:val="0"/>
          <w:w w:val="100"/>
          <w:position w:val="0"/>
          <w:shd w:val="clear" w:color="auto" w:fill="auto"/>
          <w:lang w:val="ru-RU" w:eastAsia="ru-RU" w:bidi="ru-RU"/>
        </w:rPr>
        <w:t>1)</w:t>
        <w:tab/>
        <w:t>соответствие</w:t>
      </w:r>
      <w:r>
        <w:fldChar w:fldCharType="begin"/>
      </w:r>
      <w:r>
        <w:rPr/>
        <w:instrText> HYPERLINK "http://www.consultant.ru/document/cons_doc_LAW_144624/be7f337d9b35705ac035531878c8d15c2b09b36d/"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 xml:space="preserve"> требованиям,</w:t>
      </w:r>
      <w:r>
        <w:fldChar w:fldCharType="end"/>
      </w:r>
      <w:r>
        <w:rPr>
          <w:color w:val="000000"/>
          <w:spacing w:val="0"/>
          <w:w w:val="100"/>
          <w:position w:val="0"/>
          <w:shd w:val="clear" w:color="auto" w:fill="auto"/>
          <w:lang w:val="ru-RU" w:eastAsia="ru-RU" w:bidi="ru-RU"/>
        </w:rPr>
        <w:t xml:space="preserve"> установленным в соответствии с законодательством</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Российской Федерации к лицам, осуществляющим поставку товара, выполнение работы, оказание услуги, являющихся объектом закупки.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Заказчики не вправе устанавливать требования к участникам закупок в нарушение требований настоящего Федерального закона (ч. 6 ст. 31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 (ст. 49 ГК РФ).</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ч. 1 ст. 52 Градостроительного кодекса Российской Федерации (далее - ГрК РФ)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основании ч. 2 ст. 52 Градостроительного кодекса РФ (Далее —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единый реестр сведений о членах саморегулируемых организаций и их обязательствах включается информация о членах саморегулируемой организации, о лицах, прекративших членство в саморегулируемой организации, а также сведения об их обязательствах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такими лицами с использованием конкурентных способов заключения договоров (ч. 1 ст 55.17 ГрК РФ).</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ч. 5 ст. 5 Федерального закона от 01.12.2007 № 315-Ф3 «О саморегулируемых организациях» установлена обязанность членов СРО вносить сведения о своем членстве в СРО в Единый федеральный реестр сведений о фактах деятельности юридических лиц.</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Требования к участникам закупки, соответствующие п. 1 ч. 1 ст. 31 Закона о контрактной системе, установлены в п. 2 структурированной формы извещения о проведении электронного аукциона:</w:t>
      </w:r>
    </w:p>
    <w:p>
      <w:pPr>
        <w:pStyle w:val="Style2"/>
        <w:keepNext w:val="0"/>
        <w:keepLines w:val="0"/>
        <w:widowControl w:val="0"/>
        <w:shd w:val="clear" w:color="auto" w:fill="auto"/>
        <w:bidi w:val="0"/>
        <w:spacing w:before="0" w:after="0"/>
        <w:ind w:left="0" w:right="0" w:firstLine="740"/>
        <w:jc w:val="both"/>
      </w:pPr>
      <w:r>
        <w:rPr>
          <w:i/>
          <w:iCs/>
          <w:color w:val="000000"/>
          <w:spacing w:val="0"/>
          <w:w w:val="100"/>
          <w:position w:val="0"/>
          <w:shd w:val="clear" w:color="auto" w:fill="auto"/>
          <w:lang w:val="ru-RU" w:eastAsia="ru-RU" w:bidi="ru-RU"/>
        </w:rPr>
        <w:t>«Требование к участникам закупок в соответствии с п. 1 ч. 1 ст. 31 Закона № 44-ФЗ</w:t>
      </w:r>
    </w:p>
    <w:p>
      <w:pPr>
        <w:pStyle w:val="Style2"/>
        <w:keepNext w:val="0"/>
        <w:keepLines w:val="0"/>
        <w:widowControl w:val="0"/>
        <w:shd w:val="clear" w:color="auto" w:fill="auto"/>
        <w:bidi w:val="0"/>
        <w:spacing w:before="0" w:after="0"/>
        <w:ind w:left="0" w:right="0" w:firstLine="740"/>
        <w:jc w:val="both"/>
      </w:pPr>
      <w:r>
        <w:rPr>
          <w:i/>
          <w:iCs/>
          <w:color w:val="000000"/>
          <w:spacing w:val="0"/>
          <w:w w:val="100"/>
          <w:position w:val="0"/>
          <w:shd w:val="clear" w:color="auto" w:fill="auto"/>
          <w:lang w:val="ru-RU" w:eastAsia="ru-RU" w:bidi="ru-RU"/>
        </w:rPr>
        <w:t xml:space="preserve">Участник закупки должен быть членом саморегулируемой организации в области строительства, реконструкции, капитального ремонта объектов капитального строительства, за исключением случаев, перечисленных в ч.2.1 и ч.2.2 ст.52 Градостроительного кодекса РФ. Участник закупки должен иметь право осуществлять строительство, реконструкцию, капитальный ремонт </w:t>
      </w:r>
      <w:r>
        <w:rPr>
          <w:i/>
          <w:iCs/>
          <w:color w:val="000000"/>
          <w:spacing w:val="0"/>
          <w:w w:val="100"/>
          <w:position w:val="0"/>
          <w:shd w:val="clear" w:color="auto" w:fill="auto"/>
          <w:lang w:val="ru-RU" w:eastAsia="ru-RU" w:bidi="ru-RU"/>
        </w:rPr>
        <w:t>объектов капитального строительства по договору строительного подряда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Уровень ответственности участника закупки по обязательствам по договору строительного подряда, в соответствии с которым участником закупки внесен взнос в компенсационный фонд возмещения вреда должен быть не ниже предложения участника закупки о цене контракта. Уровень ответственности участника закупки по обязательствам по договору строительного подряда, заключаемым с использованием конкурентных способов заключения договоров, в соответствии с которым участником закупки внесен взнос в компенсационный фонд обеспечения договорных обязательств, должен быть не ниже предложения участника закупки о цене контракта и соответствовать требованиям п.2 ч.3 ст. 55.8 Градостроительного кодекса РФ. Основание: статьи 52, 55.6, 55.8, 55.16, 55.17 «Градостроительного кодекса Российской Федерации» от 29.12.2004 ^ 190-ФЗ».</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ч. 4 ст. 55.31 Градостроительного кодекса Российской Федерации участник аукциона должен быть членом саморегулируемой организации в области строительства, реконструкции, капитального ремонта объектов капитального строительства с соблюдением условий, предусмотренных ч. 3 ст. 55.8 Градостроительного кодекса Российской Федерации».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Законность установления данного требования к участникам закупки заявителем не оспаривается.</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При проведении конкурентных способов, при осуществлении закупки товара у единственного поставщика в электронной форме на сумму, предусмотренную</w:t>
      </w:r>
      <w:r>
        <w:fldChar w:fldCharType="begin"/>
      </w:r>
      <w:r>
        <w:rPr/>
        <w:instrText> HYPERLINK "http://www.consultant.ru/document/cons_doc_LAW_414902/ab3273e757a9e718cbb3741596bc36eb8138e4f6/%23dst1949" </w:instrText>
      </w:r>
      <w:r>
        <w:fldChar w:fldCharType="separate"/>
      </w:r>
      <w:r>
        <w:rPr>
          <w:color w:val="000000"/>
          <w:spacing w:val="0"/>
          <w:w w:val="100"/>
          <w:position w:val="0"/>
          <w:shd w:val="clear" w:color="auto" w:fill="auto"/>
          <w:lang w:val="ru-RU" w:eastAsia="ru-RU" w:bidi="ru-RU"/>
        </w:rPr>
        <w:t xml:space="preserve"> частью 12 статьи 93 </w:t>
      </w:r>
      <w:r>
        <w:fldChar w:fldCharType="end"/>
      </w:r>
      <w:r>
        <w:rPr>
          <w:color w:val="000000"/>
          <w:spacing w:val="0"/>
          <w:w w:val="100"/>
          <w:position w:val="0"/>
          <w:shd w:val="clear" w:color="auto" w:fill="auto"/>
          <w:lang w:val="ru-RU" w:eastAsia="ru-RU" w:bidi="ru-RU"/>
        </w:rPr>
        <w:t>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 (ч. 1 ст. 105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Согласно Государственному реестру саморегулируемых организаций </w:t>
      </w:r>
      <w:r>
        <w:fldChar w:fldCharType="begin"/>
      </w:r>
      <w:r>
        <w:rPr/>
        <w:instrText> HYPERLINK "http://sro.gosnadzor.ru/" </w:instrText>
      </w:r>
      <w:r>
        <w:fldChar w:fldCharType="separate"/>
      </w:r>
      <w:r>
        <w:rPr>
          <w:color w:val="000000"/>
          <w:spacing w:val="0"/>
          <w:w w:val="100"/>
          <w:position w:val="0"/>
          <w:shd w:val="clear" w:color="auto" w:fill="auto"/>
          <w:lang w:val="ru-RU" w:eastAsia="ru-RU" w:bidi="ru-RU"/>
        </w:rPr>
        <w:t>(11Ир://8го.до8па^/ог.ги/)</w:t>
      </w:r>
      <w:r>
        <w:fldChar w:fldCharType="end"/>
      </w:r>
      <w:r>
        <w:rPr>
          <w:color w:val="000000"/>
          <w:spacing w:val="0"/>
          <w:w w:val="100"/>
          <w:position w:val="0"/>
          <w:shd w:val="clear" w:color="auto" w:fill="auto"/>
          <w:lang w:val="ru-RU" w:eastAsia="ru-RU" w:bidi="ru-RU"/>
        </w:rPr>
        <w:t>, Единому реестру членов СРО (1111р://гее81г.по81гоу.ги/, 11Ир8://пг8.порп/.ги/) сведения о наличии СРО у заявителя с правом заключать договоры на выполнение работ, закупаемых заказчиком на момент окончания срока подачи заявок, отсутствуют.</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Данное обстоятельство исключает участие заявителя в данном электронном аукционе, ввиду чего положения извещения не могут нарушить права и законные интересы заявителя в лице ИП Блиновой Надежды Алексеевны.</w:t>
      </w:r>
    </w:p>
    <w:p>
      <w:pPr>
        <w:pStyle w:val="Style2"/>
        <w:keepNext w:val="0"/>
        <w:keepLines w:val="0"/>
        <w:widowControl w:val="0"/>
        <w:shd w:val="clear" w:color="auto" w:fill="auto"/>
        <w:bidi w:val="0"/>
        <w:spacing w:before="0" w:after="240"/>
        <w:ind w:left="0" w:right="0" w:firstLine="740"/>
        <w:jc w:val="both"/>
      </w:pPr>
      <w:r>
        <w:rPr>
          <w:color w:val="000000"/>
          <w:spacing w:val="0"/>
          <w:w w:val="100"/>
          <w:position w:val="0"/>
          <w:shd w:val="clear" w:color="auto" w:fill="auto"/>
          <w:lang w:val="ru-RU" w:eastAsia="ru-RU" w:bidi="ru-RU"/>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pPr>
        <w:pStyle w:val="Style2"/>
        <w:keepNext w:val="0"/>
        <w:keepLines w:val="0"/>
        <w:widowControl w:val="0"/>
        <w:shd w:val="clear" w:color="auto" w:fill="auto"/>
        <w:bidi w:val="0"/>
        <w:spacing w:before="0" w:after="240"/>
        <w:ind w:left="0" w:right="0" w:firstLine="0"/>
        <w:jc w:val="center"/>
      </w:pPr>
      <w:r>
        <w:rPr>
          <w:color w:val="000000"/>
          <w:spacing w:val="0"/>
          <w:w w:val="100"/>
          <w:position w:val="0"/>
          <w:shd w:val="clear" w:color="auto" w:fill="auto"/>
          <w:lang w:val="ru-RU" w:eastAsia="ru-RU" w:bidi="ru-RU"/>
        </w:rPr>
        <w:t>Р Е Ш И Л А:</w:t>
      </w:r>
    </w:p>
    <w:p>
      <w:pPr>
        <w:pStyle w:val="Style2"/>
        <w:keepNext w:val="0"/>
        <w:keepLines w:val="0"/>
        <w:widowControl w:val="0"/>
        <w:shd w:val="clear" w:color="auto" w:fill="auto"/>
        <w:tabs>
          <w:tab w:pos="14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1.</w:t>
        <w:tab/>
        <w:t>Жалобу ИП Блиновой Надежды Алексеевны признать необоснованной, как необоснованно</w:t>
      </w:r>
    </w:p>
    <w:p>
      <w:pPr>
        <w:pStyle w:val="Style2"/>
        <w:keepNext w:val="0"/>
        <w:keepLines w:val="0"/>
        <w:widowControl w:val="0"/>
        <w:shd w:val="clear" w:color="auto" w:fill="auto"/>
        <w:bidi w:val="0"/>
        <w:spacing w:before="0" w:after="240" w:line="240" w:lineRule="auto"/>
        <w:ind w:left="0" w:right="0" w:firstLine="0"/>
        <w:jc w:val="both"/>
      </w:pPr>
      <w:r>
        <w:rPr>
          <w:color w:val="000000"/>
          <w:spacing w:val="0"/>
          <w:w w:val="100"/>
          <w:position w:val="0"/>
          <w:shd w:val="clear" w:color="auto" w:fill="auto"/>
          <w:lang w:val="ru-RU" w:eastAsia="ru-RU" w:bidi="ru-RU"/>
        </w:rPr>
        <w:t>поданную.</w:t>
      </w:r>
    </w:p>
    <w:p>
      <w:pPr>
        <w:pStyle w:val="Style2"/>
        <w:keepNext w:val="0"/>
        <w:keepLines w:val="0"/>
        <w:widowControl w:val="0"/>
        <w:shd w:val="clear" w:color="auto" w:fill="auto"/>
        <w:bidi w:val="0"/>
        <w:spacing w:before="0" w:after="24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tabs>
          <w:tab w:pos="9298" w:val="left"/>
        </w:tabs>
        <w:bidi w:val="0"/>
        <w:spacing w:before="0" w:after="240" w:line="240" w:lineRule="auto"/>
        <w:ind w:left="0" w:right="0" w:firstLine="0"/>
        <w:jc w:val="center"/>
      </w:pPr>
      <w:r>
        <w:rPr>
          <w:color w:val="000000"/>
          <w:spacing w:val="0"/>
          <w:w w:val="100"/>
          <w:position w:val="0"/>
          <w:shd w:val="clear" w:color="auto" w:fill="auto"/>
          <w:lang w:val="ru-RU" w:eastAsia="ru-RU" w:bidi="ru-RU"/>
        </w:rPr>
        <w:t>Председатель Комиссии</w:t>
        <w:tab/>
        <w:t>*</w:t>
      </w:r>
    </w:p>
    <w:p>
      <w:pPr>
        <w:pStyle w:val="Style2"/>
        <w:keepNext w:val="0"/>
        <w:keepLines w:val="0"/>
        <w:widowControl w:val="0"/>
        <w:shd w:val="clear" w:color="auto" w:fill="auto"/>
        <w:tabs>
          <w:tab w:pos="9298" w:val="left"/>
        </w:tabs>
        <w:bidi w:val="0"/>
        <w:spacing w:before="0" w:after="240" w:line="240" w:lineRule="auto"/>
        <w:ind w:left="0" w:right="0" w:firstLine="0"/>
        <w:jc w:val="center"/>
      </w:pPr>
      <w:r>
        <w:rPr>
          <w:color w:val="000000"/>
          <w:spacing w:val="0"/>
          <w:w w:val="100"/>
          <w:position w:val="0"/>
          <w:shd w:val="clear" w:color="auto" w:fill="auto"/>
          <w:lang w:val="ru-RU" w:eastAsia="ru-RU" w:bidi="ru-RU"/>
        </w:rPr>
        <w:t>Члены Комиссии</w:t>
        <w:tab/>
        <w:t>*</w:t>
      </w:r>
    </w:p>
    <w:sectPr>
      <w:headerReference w:type="default" r:id="rId7"/>
      <w:headerReference w:type="first" r:id="rId8"/>
      <w:footnotePr>
        <w:pos w:val="pageBottom"/>
        <w:numFmt w:val="decimal"/>
        <w:numRestart w:val="continuous"/>
      </w:footnotePr>
      <w:pgSz w:w="11900" w:h="16840"/>
      <w:pgMar w:top="1138" w:right="1100" w:bottom="1196" w:left="1095"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3749040</wp:posOffset>
              </wp:positionH>
              <wp:positionV relativeFrom="page">
                <wp:posOffset>485140</wp:posOffset>
              </wp:positionV>
              <wp:extent cx="54610" cy="88265"/>
              <wp:wrapNone/>
              <wp:docPr id="3" name="Shape 3"/>
              <a:graphic xmlns:a="http://schemas.openxmlformats.org/drawingml/2006/main">
                <a:graphicData uri="http://schemas.microsoft.com/office/word/2010/wordprocessingShape">
                  <wps:wsp>
                    <wps:cNvSpPr txBox="1"/>
                    <wps:spPr>
                      <a:xfrm>
                        <a:ext cx="54610" cy="882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5.19999999999999pt;margin-top:38.200000000000003pt;width:4.2999999999999998pt;height:6.9500000000000002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s>
</file>

<file path=docProps/core.xml><?xml version="1.0" encoding="utf-8"?>
<cp:coreProperties xmlns:cp="http://schemas.openxmlformats.org/package/2006/metadata/core-properties" xmlns:dc="http://purl.org/dc/elements/1.1/">
  <dc:title/>
  <dc:subject/>
  <dc:creator>kireev</dc:creator>
  <cp:keywords/>
</cp:coreProperties>
</file>