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Томской области</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Адрес места нахождения: г.Томск, пр-кт. Ленина, 111</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Почтовый адрес: 634069, г.Томск, пр-кт. Ленина, 111</w:t>
        <w:br/>
        <w:t>тел. (3822) 51-50-61, факс (3822) 51-29-80</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1о70@(а8.§оу.п1</w:t>
      </w:r>
    </w:p>
    <w:p>
      <w:pPr>
        <w:pStyle w:val="Style12"/>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ИК/2581/2</w:t>
      </w:r>
      <w:r>
        <w:rPr>
          <w:color w:val="000000"/>
          <w:spacing w:val="0"/>
          <w:w w:val="100"/>
          <w:position w:val="0"/>
          <w:u w:val="none"/>
          <w:shd w:val="clear" w:color="auto" w:fill="auto"/>
          <w:lang w:val="ru-RU" w:eastAsia="ru-RU" w:bidi="ru-RU"/>
        </w:rPr>
        <w:t>3</w:t>
      </w:r>
      <w:bookmarkEnd w:id="0"/>
    </w:p>
    <w:p>
      <w:pPr>
        <w:pStyle w:val="Style10"/>
        <w:keepNext w:val="0"/>
        <w:keepLines w:val="0"/>
        <w:widowControl w:val="0"/>
        <w:shd w:val="clear" w:color="auto" w:fill="auto"/>
        <w:bidi w:val="0"/>
        <w:spacing w:before="0" w:after="62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по делу № 070/06/106 408/2023</w:t>
      </w:r>
    </w:p>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Сысоев Константин Владимирович 354003, г. Сочи, пер. Вишневый, д. 85Б, пом. 12</w:t>
      </w:r>
    </w:p>
    <w:p>
      <w:pPr>
        <w:pStyle w:val="Style1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8кусоп8иког@дтай .сот</w:t>
      </w:r>
    </w:p>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Администрация Бакчарского сельского поселения</w:t>
      </w:r>
    </w:p>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636200, Томская обл., Бакчарский район, с. Бакчар, ул. Ленина, д.53</w:t>
      </w:r>
    </w:p>
    <w:p>
      <w:pPr>
        <w:pStyle w:val="Style19"/>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Ьа1&lt;8р@1от81&lt;.до\\1Т1</w:t>
      </w:r>
    </w:p>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"РТС-тендер"</w:t>
      </w:r>
    </w:p>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121151, г. Москва, наб. Тараса</w:t>
      </w:r>
    </w:p>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Шевченко, д. 23А, 25 этаж, помещение 1</w:t>
      </w:r>
    </w:p>
    <w:p>
      <w:pPr>
        <w:pStyle w:val="Style19"/>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714" w:bottom="1217" w:left="1140" w:header="0" w:footer="3" w:gutter="0"/>
          <w:pgNumType w:start="1"/>
          <w:cols w:num="2" w:space="720" w:equalWidth="0">
            <w:col w:w="4195" w:space="1070"/>
            <w:col w:w="4781"/>
          </w:cols>
          <w:noEndnote/>
          <w:titlePg/>
          <w:rtlGutter w:val="0"/>
          <w:docGrid w:linePitch="360"/>
        </w:sectPr>
      </w:pPr>
      <w:r>
        <w:rPr>
          <w:color w:val="000000"/>
          <w:spacing w:val="0"/>
          <w:w w:val="100"/>
          <w:position w:val="0"/>
          <w:shd w:val="clear" w:color="auto" w:fill="auto"/>
          <w:lang w:val="ru-RU" w:eastAsia="ru-RU" w:bidi="ru-RU"/>
        </w:rPr>
        <w:t>ко@г!8-1епдег.ги</w:t>
      </w:r>
    </w:p>
    <w:p>
      <w:pPr>
        <w:widowControl w:val="0"/>
        <w:spacing w:line="152" w:lineRule="exact"/>
        <w:rPr>
          <w:sz w:val="12"/>
          <w:szCs w:val="12"/>
        </w:rPr>
      </w:pPr>
    </w:p>
    <w:p>
      <w:pPr>
        <w:widowControl w:val="0"/>
        <w:spacing w:line="1" w:lineRule="exact"/>
        <w:sectPr>
          <w:footnotePr>
            <w:pos w:val="pageBottom"/>
            <w:numFmt w:val="decimal"/>
            <w:numRestart w:val="continuous"/>
          </w:footnotePr>
          <w:type w:val="continuous"/>
          <w:pgSz w:w="11900" w:h="16840"/>
          <w:pgMar w:top="63" w:right="0" w:bottom="1217" w:left="0" w:header="0" w:footer="3" w:gutter="0"/>
          <w:cols w:space="720"/>
          <w:noEndnote/>
          <w:rtlGutter w:val="0"/>
          <w:docGrid w:linePitch="360"/>
        </w:sectPr>
      </w:pPr>
    </w:p>
    <w:p>
      <w:pPr>
        <w:pStyle w:val="Style1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1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делу №070/06/106-408/2023</w:t>
      </w:r>
    </w:p>
    <w:p>
      <w:pPr>
        <w:pStyle w:val="Style19"/>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по результатам рассмотрения жалобы о нарушении</w:t>
        <w:br/>
        <w:t>законодательства Российской Федерации</w:t>
        <w:br/>
        <w:t>о контрактной системе в сфере закупок</w:t>
      </w:r>
    </w:p>
    <w:p>
      <w:pPr>
        <w:pStyle w:val="Style19"/>
        <w:keepNext w:val="0"/>
        <w:keepLines w:val="0"/>
        <w:widowControl w:val="0"/>
        <w:shd w:val="clear" w:color="auto" w:fill="auto"/>
        <w:bidi w:val="0"/>
        <w:spacing w:before="0" w:after="28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6557645</wp:posOffset>
                </wp:positionH>
                <wp:positionV relativeFrom="paragraph">
                  <wp:posOffset>12700</wp:posOffset>
                </wp:positionV>
                <wp:extent cx="631190" cy="247015"/>
                <wp:wrapSquare wrapText="left"/>
                <wp:docPr id="5" name="Shape 5"/>
                <a:graphic xmlns:a="http://schemas.openxmlformats.org/drawingml/2006/main">
                  <a:graphicData uri="http://schemas.microsoft.com/office/word/2010/wordprocessingShape">
                    <wps:wsp>
                      <wps:cNvSpPr txBox="1"/>
                      <wps:spPr>
                        <a:xfrm>
                          <a:ext cx="631190" cy="24701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Томск</w:t>
                            </w:r>
                          </w:p>
                        </w:txbxContent>
                      </wps:txbx>
                      <wps:bodyPr wrap="none" lIns="0" tIns="0" rIns="0" bIns="0">
                        <a:noAutoFit/>
                      </wps:bodyPr>
                    </wps:wsp>
                  </a:graphicData>
                </a:graphic>
              </wp:anchor>
            </w:drawing>
          </mc:Choice>
          <mc:Fallback>
            <w:pict>
              <v:shape id="_x0000_s1031" type="#_x0000_t202" style="position:absolute;margin-left:516.35000000000002pt;margin-top:1.pt;width:49.700000000000003pt;height:19.449999999999999pt;z-index:-125829375;mso-wrap-distance-left:9.pt;mso-wrap-distance-right:9.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Томск</w:t>
                      </w:r>
                    </w:p>
                  </w:txbxContent>
                </v:textbox>
                <w10:wrap type="square" side="left" anchorx="page"/>
              </v:shape>
            </w:pict>
          </mc:Fallback>
        </mc:AlternateContent>
      </w:r>
      <w:r>
        <w:rPr>
          <w:color w:val="000000"/>
          <w:spacing w:val="0"/>
          <w:w w:val="100"/>
          <w:position w:val="0"/>
          <w:shd w:val="clear" w:color="auto" w:fill="auto"/>
          <w:lang w:val="ru-RU" w:eastAsia="ru-RU" w:bidi="ru-RU"/>
        </w:rPr>
        <w:t>28.04.2023</w:t>
      </w:r>
    </w:p>
    <w:p>
      <w:pPr>
        <w:pStyle w:val="Style19"/>
        <w:keepNext w:val="0"/>
        <w:keepLines w:val="0"/>
        <w:widowControl w:val="0"/>
        <w:shd w:val="clear" w:color="auto" w:fill="auto"/>
        <w:bidi w:val="0"/>
        <w:spacing w:before="0" w:after="280" w:line="240" w:lineRule="auto"/>
        <w:ind w:left="0" w:right="0" w:firstLine="1080"/>
        <w:jc w:val="both"/>
      </w:pPr>
      <w:r>
        <mc:AlternateContent>
          <mc:Choice Requires="wps">
            <w:drawing>
              <wp:anchor distT="0" distB="0" distL="0" distR="0" simplePos="0" relativeHeight="125829380" behindDoc="0" locked="0" layoutInCell="1" allowOverlap="1">
                <wp:simplePos x="0" y="0"/>
                <wp:positionH relativeFrom="page">
                  <wp:posOffset>702310</wp:posOffset>
                </wp:positionH>
                <wp:positionV relativeFrom="paragraph">
                  <wp:posOffset>850900</wp:posOffset>
                </wp:positionV>
                <wp:extent cx="1840865" cy="859790"/>
                <wp:wrapSquare wrapText="right"/>
                <wp:docPr id="7" name="Shape 7"/>
                <a:graphic xmlns:a="http://schemas.openxmlformats.org/drawingml/2006/main">
                  <a:graphicData uri="http://schemas.microsoft.com/office/word/2010/wordprocessingShape">
                    <wps:wsp>
                      <wps:cNvSpPr txBox="1"/>
                      <wps:spPr>
                        <a:xfrm>
                          <a:ext cx="1840865" cy="85979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 комиссии: Камалдиновой И.М., членов комиссии: Крыловой К.С.,</w:t>
                            </w:r>
                          </w:p>
                        </w:txbxContent>
                      </wps:txbx>
                      <wps:bodyPr lIns="0" tIns="0" rIns="0" bIns="0">
                        <a:noAutoFit/>
                      </wps:bodyPr>
                    </wps:wsp>
                  </a:graphicData>
                </a:graphic>
              </wp:anchor>
            </w:drawing>
          </mc:Choice>
          <mc:Fallback>
            <w:pict>
              <v:shape id="_x0000_s1033" type="#_x0000_t202" style="position:absolute;margin-left:55.300000000000004pt;margin-top:67.pt;width:144.95000000000002pt;height:67.700000000000003pt;z-index:-12582937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 комиссии: Камалдиновой И.М., членов комиссии: Крыловой К.С.,</w:t>
                      </w:r>
                    </w:p>
                  </w:txbxContent>
                </v:textbox>
                <w10:wrap type="square" side="right" anchorx="page"/>
              </v:shape>
            </w:pict>
          </mc:Fallback>
        </mc:AlternateContent>
      </w:r>
      <w:r>
        <w:rPr>
          <w:color w:val="000000"/>
          <w:spacing w:val="0"/>
          <w:w w:val="100"/>
          <w:position w:val="0"/>
          <w:shd w:val="clear" w:color="auto" w:fill="auto"/>
          <w:lang w:val="ru-RU" w:eastAsia="ru-RU" w:bidi="ru-RU"/>
        </w:rPr>
        <w:t>Комиссия Управления Федеральной антимонопольной службы по Томской области по контролю законодательства о контрактной системе в сфере закупок, рассмотрению информации о включении в реестр недобросовестных поставщиков (далее - Комиссия Томского УФАС России, Комиссия) в составе:</w:t>
      </w:r>
    </w:p>
    <w:p>
      <w:pPr>
        <w:pStyle w:val="Style19"/>
        <w:keepNext w:val="0"/>
        <w:keepLines w:val="0"/>
        <w:widowControl w:val="0"/>
        <w:numPr>
          <w:ilvl w:val="0"/>
          <w:numId w:val="1"/>
        </w:numPr>
        <w:shd w:val="clear" w:color="auto" w:fill="auto"/>
        <w:tabs>
          <w:tab w:pos="845" w:val="left"/>
        </w:tabs>
        <w:bidi w:val="0"/>
        <w:spacing w:before="0" w:after="0" w:line="240" w:lineRule="auto"/>
        <w:ind w:left="0" w:right="0" w:firstLine="0"/>
        <w:jc w:val="right"/>
      </w:pPr>
      <w:r>
        <w:rPr>
          <w:color w:val="000000"/>
          <w:spacing w:val="0"/>
          <w:w w:val="100"/>
          <w:position w:val="0"/>
          <w:shd w:val="clear" w:color="auto" w:fill="auto"/>
          <w:lang w:val="ru-RU" w:eastAsia="ru-RU" w:bidi="ru-RU"/>
        </w:rPr>
        <w:t>начальника отдела контроля монополистической деятельности;</w:t>
      </w:r>
    </w:p>
    <w:p>
      <w:pPr>
        <w:pStyle w:val="Style19"/>
        <w:keepNext w:val="0"/>
        <w:keepLines w:val="0"/>
        <w:widowControl w:val="0"/>
        <w:numPr>
          <w:ilvl w:val="0"/>
          <w:numId w:val="1"/>
        </w:numPr>
        <w:shd w:val="clear" w:color="auto" w:fill="auto"/>
        <w:tabs>
          <w:tab w:pos="845" w:val="left"/>
        </w:tabs>
        <w:bidi w:val="0"/>
        <w:spacing w:before="0" w:after="0" w:line="240" w:lineRule="auto"/>
        <w:ind w:left="0" w:right="0" w:firstLine="0"/>
        <w:jc w:val="both"/>
      </w:pPr>
      <w:r>
        <mc:AlternateContent>
          <mc:Choice Requires="wps">
            <w:drawing>
              <wp:anchor distT="0" distB="0" distL="114300" distR="114300" simplePos="0" relativeHeight="125829382" behindDoc="0" locked="0" layoutInCell="1" allowOverlap="1">
                <wp:simplePos x="0" y="0"/>
                <wp:positionH relativeFrom="page">
                  <wp:posOffset>702310</wp:posOffset>
                </wp:positionH>
                <wp:positionV relativeFrom="paragraph">
                  <wp:posOffset>406400</wp:posOffset>
                </wp:positionV>
                <wp:extent cx="1332230" cy="247015"/>
                <wp:wrapSquare wrapText="right"/>
                <wp:docPr id="9" name="Shape 9"/>
                <a:graphic xmlns:a="http://schemas.openxmlformats.org/drawingml/2006/main">
                  <a:graphicData uri="http://schemas.microsoft.com/office/word/2010/wordprocessingShape">
                    <wps:wsp>
                      <wps:cNvSpPr txBox="1"/>
                      <wps:spPr>
                        <a:xfrm>
                          <a:ext cx="1332230" cy="24701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Лукьяненка К.К.,</w:t>
                            </w:r>
                          </w:p>
                        </w:txbxContent>
                      </wps:txbx>
                      <wps:bodyPr wrap="none" lIns="0" tIns="0" rIns="0" bIns="0">
                        <a:noAutoFit/>
                      </wps:bodyPr>
                    </wps:wsp>
                  </a:graphicData>
                </a:graphic>
              </wp:anchor>
            </w:drawing>
          </mc:Choice>
          <mc:Fallback>
            <w:pict>
              <v:shape id="_x0000_s1035" type="#_x0000_t202" style="position:absolute;margin-left:55.300000000000004pt;margin-top:32.pt;width:104.90000000000001pt;height:19.449999999999999pt;z-index:-125829371;mso-wrap-distance-left:9.pt;mso-wrap-distance-right:9.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Лукьяненка К.К.,</w:t>
                      </w:r>
                    </w:p>
                  </w:txbxContent>
                </v:textbox>
                <w10:wrap type="square" side="right" anchorx="page"/>
              </v:shape>
            </w:pict>
          </mc:Fallback>
        </mc:AlternateContent>
      </w:r>
      <w:r>
        <w:rPr>
          <w:color w:val="000000"/>
          <w:spacing w:val="0"/>
          <w:w w:val="100"/>
          <w:position w:val="0"/>
          <w:shd w:val="clear" w:color="auto" w:fill="auto"/>
          <w:lang w:val="ru-RU" w:eastAsia="ru-RU" w:bidi="ru-RU"/>
        </w:rPr>
        <w:t>специалиста 1 разряда отдела контроля монополистической деятельности;</w:t>
      </w:r>
    </w:p>
    <w:p>
      <w:pPr>
        <w:pStyle w:val="Style19"/>
        <w:keepNext w:val="0"/>
        <w:keepLines w:val="0"/>
        <w:widowControl w:val="0"/>
        <w:numPr>
          <w:ilvl w:val="0"/>
          <w:numId w:val="1"/>
        </w:numPr>
        <w:shd w:val="clear" w:color="auto" w:fill="auto"/>
        <w:tabs>
          <w:tab w:pos="1205" w:val="left"/>
        </w:tabs>
        <w:bidi w:val="0"/>
        <w:spacing w:before="0" w:after="0" w:line="240" w:lineRule="auto"/>
        <w:ind w:left="360" w:right="0" w:firstLine="0"/>
        <w:jc w:val="both"/>
      </w:pPr>
      <w:r>
        <w:rPr>
          <w:color w:val="000000"/>
          <w:spacing w:val="0"/>
          <w:w w:val="100"/>
          <w:position w:val="0"/>
          <w:shd w:val="clear" w:color="auto" w:fill="auto"/>
          <w:lang w:val="ru-RU" w:eastAsia="ru-RU" w:bidi="ru-RU"/>
        </w:rPr>
        <w:t>специалиста-эксперта отдела контроля монополистической деятельности,</w:t>
      </w:r>
    </w:p>
    <w:p>
      <w:pPr>
        <w:pStyle w:val="Style19"/>
        <w:keepNext w:val="0"/>
        <w:keepLines w:val="0"/>
        <w:widowControl w:val="0"/>
        <w:shd w:val="clear" w:color="auto" w:fill="auto"/>
        <w:bidi w:val="0"/>
        <w:spacing w:before="0" w:after="200" w:line="240" w:lineRule="auto"/>
        <w:ind w:left="0" w:right="0" w:firstLine="640"/>
        <w:jc w:val="both"/>
      </w:pPr>
      <w:r>
        <w:rPr>
          <w:color w:val="000000"/>
          <w:spacing w:val="0"/>
          <w:w w:val="100"/>
          <w:position w:val="0"/>
          <w:shd w:val="clear" w:color="auto" w:fill="auto"/>
          <w:lang w:val="ru-RU" w:eastAsia="ru-RU" w:bidi="ru-RU"/>
        </w:rPr>
        <w:t>рассмотрев жалобу Сысоева Константина Владимировича (далее - Заявитель) на действия Администрации Бакчарского сельского поселения (далее - Заказчик) при осуществлении закупки в форме электронного аукциона «Ремонт автомобильной дороги по ул. Красноармейской (от пер. Берегового до дома №43) в с.Бакчар, Бакчарский район, Томская область» (извещение № 0165300013023000005) (далее - аукцион),</w:t>
      </w:r>
    </w:p>
    <w:p>
      <w:pPr>
        <w:pStyle w:val="Style25"/>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w:t>
      </w:r>
      <w:bookmarkEnd w:id="2"/>
    </w:p>
    <w:p>
      <w:pPr>
        <w:pStyle w:val="Style19"/>
        <w:keepNext w:val="0"/>
        <w:keepLines w:val="0"/>
        <w:widowControl w:val="0"/>
        <w:shd w:val="clear" w:color="auto" w:fill="auto"/>
        <w:bidi w:val="0"/>
        <w:spacing w:before="0" w:after="300" w:line="240" w:lineRule="auto"/>
        <w:ind w:left="0" w:right="0" w:firstLine="640"/>
        <w:jc w:val="both"/>
      </w:pPr>
      <w:r>
        <w:rPr>
          <w:color w:val="000000"/>
          <w:spacing w:val="0"/>
          <w:w w:val="100"/>
          <w:position w:val="0"/>
          <w:shd w:val="clear" w:color="auto" w:fill="auto"/>
          <w:lang w:val="ru-RU" w:eastAsia="ru-RU" w:bidi="ru-RU"/>
        </w:rPr>
        <w:t>в отсутствие представителей Заявителя, Заказчика, о дате и месте рассмотрения уведомленных надлежащим образом,</w:t>
      </w:r>
    </w:p>
    <w:p>
      <w:pPr>
        <w:pStyle w:val="Style19"/>
        <w:keepNext w:val="0"/>
        <w:keepLines w:val="0"/>
        <w:widowControl w:val="0"/>
        <w:shd w:val="clear" w:color="auto" w:fill="auto"/>
        <w:bidi w:val="0"/>
        <w:spacing w:before="0" w:after="30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 Томское УФАС России обратился Заявитель с жалобой, поданной в срок и соответствующей статье 105 Закона 44-ФЗ на действия Заказчика при осуществлении закупки в форме электронного аукциона «Ремонт автомобильной дороги по ул. Красноармейской (от пер. Берегового до дома №43) в с.Бакчар, Бакчарский район, Томская область » (извещение № 0165300013023000005), нарушающие, по мнению Заявителя, законодательство о контрактной системе в сфере закупок товаров, работ, услуг для обеспечения государственных и муниципальных нужд.</w:t>
      </w:r>
    </w:p>
    <w:p>
      <w:pPr>
        <w:pStyle w:val="Style1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 своей жалобе Заявитель указывает, что в извещении не установлено требование в соответствии с подпунктом «б» пункта 1 Постановления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 2571). Также в извещении указано, что заявка на участие в закупке должна содержать определенные информацию и документы в нарушение законодательства о контрактной системе.</w:t>
      </w:r>
    </w:p>
    <w:p>
      <w:pPr>
        <w:pStyle w:val="Style1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Представитель Заказчика в письменных пояснениях указывает, что ошибка при формировании извещения является технической.</w:t>
      </w:r>
    </w:p>
    <w:p>
      <w:pPr>
        <w:pStyle w:val="Style1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Заявитель просит признать жалобу обоснованной, выдать Заказчику предписание о внесении изменений в извещение по основаниям, изложенным в жалобе.</w:t>
      </w:r>
    </w:p>
    <w:p>
      <w:pPr>
        <w:pStyle w:val="Style1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Томского УФАС России установила следующее.</w:t>
      </w:r>
    </w:p>
    <w:p>
      <w:pPr>
        <w:pStyle w:val="Style1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Извещение о проведении электронного аукциона в электронной форме № 0165300013023000005 размещено на Официальном сайте единой информационной системы в сфере закупок в информационно-телекоммуникационной сети Интернет (далее - Официальный сайт, ЕИС) 17.04.2023.</w:t>
      </w:r>
    </w:p>
    <w:p>
      <w:pPr>
        <w:pStyle w:val="Style1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Начальная (максимальная) цена контракта составляет 4 755 176,77 руб.</w:t>
      </w:r>
    </w:p>
    <w:p>
      <w:pPr>
        <w:pStyle w:val="Style1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Объект закупки - «Ремонт автомобильной дороги по ул. Красноармейской (от пер. Берегового до дома №43) в с.Бакчар, Бакчарский район, Томская область»</w:t>
      </w:r>
    </w:p>
    <w:p>
      <w:pPr>
        <w:pStyle w:val="Style1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На момент рассмотрения жалобы Контракт не заключен.</w:t>
      </w:r>
    </w:p>
    <w:p>
      <w:pPr>
        <w:pStyle w:val="Style1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На момент рассмотрения жалобы на участие в аукционе подано 6 заявок.</w:t>
      </w:r>
    </w:p>
    <w:p>
      <w:pPr>
        <w:pStyle w:val="Style1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 xml:space="preserve">Пунктом 12 части 1 статьи 42 Закона определено,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w:t>
      </w:r>
      <w:r>
        <w:rPr>
          <w:color w:val="000000"/>
          <w:spacing w:val="0"/>
          <w:w w:val="100"/>
          <w:position w:val="0"/>
          <w:shd w:val="clear" w:color="auto" w:fill="auto"/>
          <w:lang w:val="ru-RU" w:eastAsia="ru-RU" w:bidi="ru-RU"/>
        </w:rPr>
        <w:t>закупки, содержащее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1.1 статьи 31 Закона о контрактной системе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настоящего Федерального закона, если Правительством Российской Федерации не установлено иное.</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установлено частью 5 статьи 31 Закона,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подпункта «б» пункта 1 Постановления № 2571 в случае, если заказчиком не установлено требование, предусмотренное частью 1.1 статьи 31 Закона о контрактной системе, заказчик обязан установить требование об отсутствии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о контрактной системе,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прямого толкования указанной нормы следует, что в случае, если Заказчиком в извещении об осуществлении закупки не установлено требование об отсутствии в реестре недобросовестных поставщиков сведений об участнике закупки согласно частью 1.1 статьи 31 Закона, в извещении надлежит установить требование, предусмотренное подпунктом «б» пункта 1 Постановления № 2571.</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рассмотрения дела установлено, что в извещении об осуществлении закупки Заказчик не установил требование в соответствии с частью 1.1 статьи 31 Закона о контрактной системе, и также не установил требование, предусмотренное подпунктом «б» пункта 1 Постановления № 2571.</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приходит к выводу, что вышеуказанное действие Заказчика, нарушает часть 1.1 статьи 31 Закона о контрактной системе.</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Довод жалобы обоснован.</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Подпунктом «в» пункта 1 части 1 статьи 43 Закона о контрактной системе предусмотрено, что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об участнике закупки: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2 части 6 статьи 43 Закона о контрактной системе предусмотрено, что при проведении электронных процедур, закрытых электронных процедур информация и документы, предусмотренные подпунктами «а» - «л»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3 части 2 статьи 42 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следующие электронные документы: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Абзацем 2 подпункта 4 пункта 1 электронного документа «Состав заявки» извещения № 0165300013023000005 предусмотрено, что заявка на участие в закупке должна содержать информацию и документы: идентификационный номер налогоплательщика (при наличии) лиц, указанных в пунктах 2 и 3 части 3 статьи 104 Закона № 44-ФЗ,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Заказчик установил в качестве требования направление в составе заявки информации, предусмотренной подпунктом «в» пункта 1 части 1 статьи 43 Закона о контрактной системе, чем нарушил пункт 3 части 2 статьи 42 Закона о контрактной системе.</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Довод жалобы обоснован.</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обоснована.</w:t>
      </w:r>
      <w:r>
        <w:br w:type="page"/>
      </w:r>
    </w:p>
    <w:p>
      <w:pPr>
        <w:pStyle w:val="Style19"/>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Принимая во внимание вышеизложенное, и руководствуясь статьей 14, статьей 42, статьей 49, статьей 99, статьей 105, статьей 106 Закона 44-ФЗ, Комиссия Томского УФАС России,</w:t>
      </w:r>
    </w:p>
    <w:p>
      <w:pPr>
        <w:pStyle w:val="Style19"/>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 Е Ш И Л А:</w:t>
      </w:r>
    </w:p>
    <w:p>
      <w:pPr>
        <w:pStyle w:val="Style19"/>
        <w:keepNext w:val="0"/>
        <w:keepLines w:val="0"/>
        <w:widowControl w:val="0"/>
        <w:numPr>
          <w:ilvl w:val="0"/>
          <w:numId w:val="3"/>
        </w:numPr>
        <w:shd w:val="clear" w:color="auto" w:fill="auto"/>
        <w:tabs>
          <w:tab w:pos="99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жалобу Сысоева Константина Владимировича (далее - Заявитель) на действия Администрации Бакчарского сельского поселения (далее - Заказчик) при осуществлении закупки в форме электронного аукциона «Ремонт автомобильной дороги по ул. Красноармейской (от пер. Берегового до дома №43) в с.Бакчар, Бакчарский район, Томская область» (извещение № 0165300013023000005) обоснованной.</w:t>
      </w:r>
    </w:p>
    <w:p>
      <w:pPr>
        <w:pStyle w:val="Style19"/>
        <w:keepNext w:val="0"/>
        <w:keepLines w:val="0"/>
        <w:widowControl w:val="0"/>
        <w:numPr>
          <w:ilvl w:val="0"/>
          <w:numId w:val="3"/>
        </w:numPr>
        <w:shd w:val="clear" w:color="auto" w:fill="auto"/>
        <w:tabs>
          <w:tab w:pos="99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 действиях Заказчика установлено нарушение части 1.1 статьи 31, пункта 3 части 2 статьи 42 Закона о контрактной системе.</w:t>
      </w:r>
    </w:p>
    <w:p>
      <w:pPr>
        <w:pStyle w:val="Style19"/>
        <w:keepNext w:val="0"/>
        <w:keepLines w:val="0"/>
        <w:widowControl w:val="0"/>
        <w:numPr>
          <w:ilvl w:val="0"/>
          <w:numId w:val="3"/>
        </w:numPr>
        <w:shd w:val="clear" w:color="auto" w:fill="auto"/>
        <w:tabs>
          <w:tab w:pos="1574" w:val="left"/>
        </w:tabs>
        <w:bidi w:val="0"/>
        <w:spacing w:before="0" w:after="280" w:line="240" w:lineRule="auto"/>
        <w:ind w:left="0" w:right="0" w:firstLine="580"/>
        <w:jc w:val="both"/>
      </w:pPr>
      <w:r>
        <w:rPr>
          <w:color w:val="000000"/>
          <w:spacing w:val="0"/>
          <w:w w:val="100"/>
          <w:position w:val="0"/>
          <w:shd w:val="clear" w:color="auto" w:fill="auto"/>
          <w:lang w:val="ru-RU" w:eastAsia="ru-RU" w:bidi="ru-RU"/>
        </w:rPr>
        <w:t>Выдать предписание об устранении нарушений.</w:t>
      </w:r>
    </w:p>
    <w:p>
      <w:pPr>
        <w:pStyle w:val="Style1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в установленном законом порядке.</w:t>
      </w:r>
    </w:p>
    <w:p>
      <w:pPr>
        <w:widowControl w:val="0"/>
        <w:spacing w:line="1" w:lineRule="exact"/>
        <w:sectPr>
          <w:footnotePr>
            <w:pos w:val="pageBottom"/>
            <w:numFmt w:val="decimal"/>
            <w:numRestart w:val="continuous"/>
          </w:footnotePr>
          <w:type w:val="continuous"/>
          <w:pgSz w:w="11900" w:h="16840"/>
          <w:pgMar w:top="63" w:right="522" w:bottom="1217" w:left="1063" w:header="0" w:footer="3" w:gutter="0"/>
          <w:cols w:space="720"/>
          <w:noEndnote/>
          <w:rtlGutter w:val="0"/>
          <w:docGrid w:linePitch="360"/>
        </w:sectPr>
      </w:pPr>
      <w:r>
        <mc:AlternateContent>
          <mc:Choice Requires="wps">
            <w:drawing>
              <wp:anchor distT="101600" distB="356870" distL="0" distR="0" simplePos="0" relativeHeight="125829384" behindDoc="0" locked="0" layoutInCell="1" allowOverlap="1">
                <wp:simplePos x="0" y="0"/>
                <wp:positionH relativeFrom="page">
                  <wp:posOffset>729615</wp:posOffset>
                </wp:positionH>
                <wp:positionV relativeFrom="paragraph">
                  <wp:posOffset>101600</wp:posOffset>
                </wp:positionV>
                <wp:extent cx="1828800" cy="243840"/>
                <wp:wrapTopAndBottom/>
                <wp:docPr id="11" name="Shape 11"/>
                <a:graphic xmlns:a="http://schemas.openxmlformats.org/drawingml/2006/main">
                  <a:graphicData uri="http://schemas.microsoft.com/office/word/2010/wordprocessingShape">
                    <wps:wsp>
                      <wps:cNvSpPr txBox="1"/>
                      <wps:spPr>
                        <a:xfrm>
                          <a:ext cx="1828800" cy="24384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7.450000000000003pt;margin-top:8.pt;width:144.pt;height:19.199999999999999pt;z-index:-125829369;mso-wrap-distance-left:0;mso-wrap-distance-top:8.pt;mso-wrap-distance-right:0;mso-wrap-distance-bottom:28.100000000000001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68910" distB="0" distL="0" distR="1786255" simplePos="0" relativeHeight="125829386" behindDoc="0" locked="0" layoutInCell="1" allowOverlap="1">
            <wp:simplePos x="0" y="0"/>
            <wp:positionH relativeFrom="page">
              <wp:posOffset>2905760</wp:posOffset>
            </wp:positionH>
            <wp:positionV relativeFrom="paragraph">
              <wp:posOffset>168910</wp:posOffset>
            </wp:positionV>
            <wp:extent cx="353695" cy="53657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3362960</wp:posOffset>
                </wp:positionH>
                <wp:positionV relativeFrom="paragraph">
                  <wp:posOffset>568325</wp:posOffset>
                </wp:positionV>
                <wp:extent cx="1286510" cy="103505"/>
                <wp:wrapNone/>
                <wp:docPr id="15" name="Shape 15"/>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7E7E7"/>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64.80000000000001pt;margin-top:44.75pt;width:101.3pt;height:8.15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7E7E7"/>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3320415</wp:posOffset>
                </wp:positionH>
                <wp:positionV relativeFrom="paragraph">
                  <wp:posOffset>257175</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61.44999999999999pt;margin-top:20.25pt;width:135.59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48615" distB="137160" distL="0" distR="0" simplePos="0" relativeHeight="125829387" behindDoc="0" locked="0" layoutInCell="1" allowOverlap="1">
                <wp:simplePos x="0" y="0"/>
                <wp:positionH relativeFrom="page">
                  <wp:posOffset>5301615</wp:posOffset>
                </wp:positionH>
                <wp:positionV relativeFrom="paragraph">
                  <wp:posOffset>348615</wp:posOffset>
                </wp:positionV>
                <wp:extent cx="1463040" cy="216535"/>
                <wp:wrapTopAndBottom/>
                <wp:docPr id="19" name="Shape 19"/>
                <a:graphic xmlns:a="http://schemas.openxmlformats.org/drawingml/2006/main">
                  <a:graphicData uri="http://schemas.microsoft.com/office/word/2010/wordprocessingShape">
                    <wps:wsp>
                      <wps:cNvSpPr txBox="1"/>
                      <wps:spPr>
                        <a:xfrm>
                          <a:ext cx="1463040" cy="21653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И.М. Камалдинова</w:t>
                            </w:r>
                          </w:p>
                        </w:txbxContent>
                      </wps:txbx>
                      <wps:bodyPr wrap="none" lIns="0" tIns="0" rIns="0" bIns="0">
                        <a:noAutoFit/>
                      </wps:bodyPr>
                    </wps:wsp>
                  </a:graphicData>
                </a:graphic>
              </wp:anchor>
            </w:drawing>
          </mc:Choice>
          <mc:Fallback>
            <w:pict>
              <v:shape id="_x0000_s1045" type="#_x0000_t202" style="position:absolute;margin-left:417.44999999999999pt;margin-top:27.449999999999999pt;width:115.2pt;height:17.050000000000001pt;z-index:-125829366;mso-wrap-distance-left:0;mso-wrap-distance-top:27.449999999999999pt;mso-wrap-distance-right:0;mso-wrap-distance-bottom:10.800000000000001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И.М. Камалдинова</w:t>
                      </w:r>
                    </w:p>
                  </w:txbxContent>
                </v:textbox>
                <w10:wrap type="topAndBottom" anchorx="page"/>
              </v:shape>
            </w:pict>
          </mc:Fallback>
        </mc:AlternateContent>
      </w:r>
    </w:p>
    <w:p>
      <w:pPr>
        <w:pStyle w:val="Style27"/>
        <w:keepNext w:val="0"/>
        <w:keepLines w:val="0"/>
        <w:widowControl w:val="0"/>
        <w:shd w:val="clear" w:color="auto" w:fill="auto"/>
        <w:bidi w:val="0"/>
        <w:spacing w:before="0" w:after="0" w:line="266" w:lineRule="auto"/>
        <w:ind w:right="0" w:firstLine="0"/>
        <w:jc w:val="left"/>
      </w:pPr>
      <w:r>
        <w:rPr>
          <w:color w:val="000000"/>
          <w:spacing w:val="0"/>
          <w:w w:val="100"/>
          <w:position w:val="0"/>
          <w:shd w:val="clear" w:color="auto" w:fill="auto"/>
          <w:lang w:val="ru-RU" w:eastAsia="ru-RU" w:bidi="ru-RU"/>
        </w:rPr>
        <w:t xml:space="preserve">Кому </w:t>
      </w:r>
      <w:r>
        <w:rPr>
          <w:color w:val="474747"/>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 xml:space="preserve">Камалдинова Ильмира Маратовна </w:t>
      </w:r>
      <w:r>
        <w:rPr>
          <w:color w:val="47474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74747"/>
          <w:spacing w:val="0"/>
          <w:w w:val="100"/>
          <w:position w:val="0"/>
          <w:shd w:val="clear" w:color="auto" w:fill="auto"/>
          <w:lang w:val="ru-RU" w:eastAsia="ru-RU" w:bidi="ru-RU"/>
        </w:rPr>
        <w:t>2ЕА08ВВЕЕСА91 Е565771</w:t>
      </w:r>
      <w:r>
        <w:rPr>
          <w:color w:val="000000"/>
          <w:spacing w:val="0"/>
          <w:w w:val="100"/>
          <w:position w:val="0"/>
          <w:shd w:val="clear" w:color="auto" w:fill="auto"/>
          <w:lang w:val="ru-RU" w:eastAsia="ru-RU" w:bidi="ru-RU"/>
        </w:rPr>
        <w:t>06Е601 ВА9ВО8</w:t>
      </w:r>
    </w:p>
    <w:p>
      <w:pPr>
        <w:pStyle w:val="Style27"/>
        <w:keepNext w:val="0"/>
        <w:keepLines w:val="0"/>
        <w:widowControl w:val="0"/>
        <w:shd w:val="clear" w:color="auto" w:fill="auto"/>
        <w:bidi w:val="0"/>
        <w:spacing w:before="0" w:after="0" w:line="266" w:lineRule="auto"/>
        <w:ind w:right="0" w:firstLine="0"/>
        <w:jc w:val="left"/>
      </w:pPr>
      <w:r>
        <w:rPr>
          <w:color w:val="6B6B6B"/>
          <w:spacing w:val="0"/>
          <w:w w:val="100"/>
          <w:position w:val="0"/>
          <w:shd w:val="clear" w:color="auto" w:fill="auto"/>
          <w:lang w:val="ru-RU" w:eastAsia="ru-RU" w:bidi="ru-RU"/>
        </w:rPr>
        <w:t xml:space="preserve">Действителен с 19.10.2022 </w:t>
      </w:r>
      <w:r>
        <w:rPr>
          <w:color w:val="8B8B8B"/>
          <w:spacing w:val="0"/>
          <w:w w:val="100"/>
          <w:position w:val="0"/>
          <w:shd w:val="clear" w:color="auto" w:fill="auto"/>
          <w:lang w:val="ru-RU" w:eastAsia="ru-RU" w:bidi="ru-RU"/>
        </w:rPr>
        <w:t xml:space="preserve">по </w:t>
      </w:r>
      <w:r>
        <w:rPr>
          <w:color w:val="6B6B6B"/>
          <w:spacing w:val="0"/>
          <w:w w:val="100"/>
          <w:position w:val="0"/>
          <w:shd w:val="clear" w:color="auto" w:fill="auto"/>
          <w:lang w:val="ru-RU" w:eastAsia="ru-RU" w:bidi="ru-RU"/>
        </w:rPr>
        <w:t>12.01</w:t>
      </w:r>
      <w:r>
        <w:rPr>
          <w:color w:val="474747"/>
          <w:spacing w:val="0"/>
          <w:w w:val="100"/>
          <w:position w:val="0"/>
          <w:shd w:val="clear" w:color="auto" w:fill="auto"/>
          <w:lang w:val="ru-RU" w:eastAsia="ru-RU" w:bidi="ru-RU"/>
        </w:rPr>
        <w:t>.2024</w:t>
      </w:r>
    </w:p>
    <w:p>
      <w:pPr>
        <w:widowControl w:val="0"/>
        <w:spacing w:line="1" w:lineRule="exact"/>
        <w:sectPr>
          <w:footnotePr>
            <w:pos w:val="pageBottom"/>
            <w:numFmt w:val="decimal"/>
            <w:numRestart w:val="continuous"/>
          </w:footnotePr>
          <w:type w:val="continuous"/>
          <w:pgSz w:w="11900" w:h="16840"/>
          <w:pgMar w:top="1114" w:right="546" w:bottom="1327" w:left="1106" w:header="0" w:footer="3" w:gutter="0"/>
          <w:cols w:space="720"/>
          <w:noEndnote/>
          <w:rtlGutter w:val="0"/>
          <w:docGrid w:linePitch="360"/>
        </w:sectPr>
      </w:pPr>
      <w:r>
        <mc:AlternateContent>
          <mc:Choice Requires="wps">
            <w:drawing>
              <wp:anchor distT="254000" distB="356235" distL="0" distR="0" simplePos="0" relativeHeight="125829389" behindDoc="0" locked="0" layoutInCell="1" allowOverlap="1">
                <wp:simplePos x="0" y="0"/>
                <wp:positionH relativeFrom="page">
                  <wp:posOffset>729615</wp:posOffset>
                </wp:positionH>
                <wp:positionV relativeFrom="paragraph">
                  <wp:posOffset>254000</wp:posOffset>
                </wp:positionV>
                <wp:extent cx="1341120" cy="247015"/>
                <wp:wrapTopAndBottom/>
                <wp:docPr id="21" name="Shape 21"/>
                <a:graphic xmlns:a="http://schemas.openxmlformats.org/drawingml/2006/main">
                  <a:graphicData uri="http://schemas.microsoft.com/office/word/2010/wordprocessingShape">
                    <wps:wsp>
                      <wps:cNvSpPr txBox="1"/>
                      <wps:spPr>
                        <a:xfrm>
                          <a:ext cx="1341120" cy="24701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7" type="#_x0000_t202" style="position:absolute;margin-left:57.450000000000003pt;margin-top:20.pt;width:105.60000000000001pt;height:19.449999999999999pt;z-index:-125829364;mso-wrap-distance-left:0;mso-wrap-distance-top:20.pt;mso-wrap-distance-right:0;mso-wrap-distance-bottom:28.050000000000001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321310" distB="0" distL="0" distR="1786255" simplePos="0" relativeHeight="125829391" behindDoc="0" locked="0" layoutInCell="1" allowOverlap="1">
            <wp:simplePos x="0" y="0"/>
            <wp:positionH relativeFrom="page">
              <wp:posOffset>2905760</wp:posOffset>
            </wp:positionH>
            <wp:positionV relativeFrom="paragraph">
              <wp:posOffset>321310</wp:posOffset>
            </wp:positionV>
            <wp:extent cx="353695" cy="53657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3362960</wp:posOffset>
                </wp:positionH>
                <wp:positionV relativeFrom="paragraph">
                  <wp:posOffset>723900</wp:posOffset>
                </wp:positionV>
                <wp:extent cx="1283335" cy="103505"/>
                <wp:wrapNone/>
                <wp:docPr id="25" name="Shape 2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7E7E7"/>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64.80000000000001pt;margin-top:57.pt;width:101.05pt;height:8.1500000000000004pt;z-index:25165773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7E7E7"/>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3320415</wp:posOffset>
                </wp:positionH>
                <wp:positionV relativeFrom="paragraph">
                  <wp:posOffset>412750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61.44999999999999pt;margin-top:32.5pt;width:135.59999999999999pt;height:20.15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54000" distB="356235" distL="0" distR="0" simplePos="0" relativeHeight="125829392" behindDoc="0" locked="0" layoutInCell="1" allowOverlap="1">
                <wp:simplePos x="0" y="0"/>
                <wp:positionH relativeFrom="page">
                  <wp:posOffset>5301615</wp:posOffset>
                </wp:positionH>
                <wp:positionV relativeFrom="paragraph">
                  <wp:posOffset>254000</wp:posOffset>
                </wp:positionV>
                <wp:extent cx="1073150" cy="247015"/>
                <wp:wrapTopAndBottom/>
                <wp:docPr id="29" name="Shape 29"/>
                <a:graphic xmlns:a="http://schemas.openxmlformats.org/drawingml/2006/main">
                  <a:graphicData uri="http://schemas.microsoft.com/office/word/2010/wordprocessingShape">
                    <wps:wsp>
                      <wps:cNvSpPr txBox="1"/>
                      <wps:spPr>
                        <a:xfrm>
                          <a:ext cx="1073150" cy="24701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К.С. Крылова</w:t>
                            </w:r>
                          </w:p>
                        </w:txbxContent>
                      </wps:txbx>
                      <wps:bodyPr wrap="none" lIns="0" tIns="0" rIns="0" bIns="0">
                        <a:noAutoFit/>
                      </wps:bodyPr>
                    </wps:wsp>
                  </a:graphicData>
                </a:graphic>
              </wp:anchor>
            </w:drawing>
          </mc:Choice>
          <mc:Fallback>
            <w:pict>
              <v:shape id="_x0000_s1055" type="#_x0000_t202" style="position:absolute;margin-left:417.44999999999999pt;margin-top:20.pt;width:84.5pt;height:19.449999999999999pt;z-index:-125829361;mso-wrap-distance-left:0;mso-wrap-distance-top:20.pt;mso-wrap-distance-right:0;mso-wrap-distance-bottom:28.050000000000001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К.С. Крылова</w:t>
                      </w:r>
                    </w:p>
                  </w:txbxContent>
                </v:textbox>
                <w10:wrap type="topAndBottom" anchorx="page"/>
              </v:shape>
            </w:pict>
          </mc:Fallback>
        </mc:AlternateContent>
      </w:r>
    </w:p>
    <w:p>
      <w:pPr>
        <w:pStyle w:val="Style27"/>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474747"/>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Крылова Карина Сергеевна</w:t>
      </w:r>
    </w:p>
    <w:p>
      <w:pPr>
        <w:pStyle w:val="Style27"/>
        <w:keepNext w:val="0"/>
        <w:keepLines w:val="0"/>
        <w:widowControl w:val="0"/>
        <w:shd w:val="clear" w:color="auto" w:fill="auto"/>
        <w:bidi w:val="0"/>
        <w:spacing w:before="0" w:after="0" w:line="240" w:lineRule="auto"/>
        <w:ind w:right="0" w:firstLine="0"/>
        <w:jc w:val="left"/>
      </w:pPr>
      <w:r>
        <w:rPr>
          <w:color w:val="47474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8B8B8B"/>
          <w:spacing w:val="0"/>
          <w:w w:val="100"/>
          <w:position w:val="0"/>
          <w:shd w:val="clear" w:color="auto" w:fill="auto"/>
          <w:lang w:val="ru-RU" w:eastAsia="ru-RU" w:bidi="ru-RU"/>
        </w:rPr>
        <w:t>241</w:t>
      </w:r>
      <w:r>
        <w:rPr>
          <w:color w:val="474747"/>
          <w:spacing w:val="0"/>
          <w:w w:val="100"/>
          <w:position w:val="0"/>
          <w:shd w:val="clear" w:color="auto" w:fill="auto"/>
          <w:lang w:val="ru-RU" w:eastAsia="ru-RU" w:bidi="ru-RU"/>
        </w:rPr>
        <w:t>Е404С2442Е14ВАЕ6А5С896О85СС6В</w:t>
      </w:r>
    </w:p>
    <w:p>
      <w:pPr>
        <w:pStyle w:val="Style27"/>
        <w:keepNext w:val="0"/>
        <w:keepLines w:val="0"/>
        <w:widowControl w:val="0"/>
        <w:shd w:val="clear" w:color="auto" w:fill="auto"/>
        <w:bidi w:val="0"/>
        <w:spacing w:before="0" w:after="740" w:line="240" w:lineRule="auto"/>
        <w:ind w:right="0" w:firstLine="0"/>
        <w:jc w:val="left"/>
      </w:pPr>
      <w:r>
        <w:rPr>
          <w:color w:val="474747"/>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color w:val="474747"/>
          <w:spacing w:val="0"/>
          <w:w w:val="100"/>
          <w:position w:val="0"/>
          <w:shd w:val="clear" w:color="auto" w:fill="auto"/>
          <w:lang w:val="ru-RU" w:eastAsia="ru-RU" w:bidi="ru-RU"/>
        </w:rPr>
        <w:t xml:space="preserve">25.01.2023 </w:t>
      </w:r>
      <w:r>
        <w:rPr>
          <w:color w:val="8B8B8B"/>
          <w:spacing w:val="0"/>
          <w:w w:val="100"/>
          <w:position w:val="0"/>
          <w:shd w:val="clear" w:color="auto" w:fill="auto"/>
          <w:lang w:val="ru-RU" w:eastAsia="ru-RU" w:bidi="ru-RU"/>
        </w:rPr>
        <w:t xml:space="preserve">по </w:t>
      </w:r>
      <w:r>
        <w:rPr>
          <w:color w:val="6B6B6B"/>
          <w:spacing w:val="0"/>
          <w:w w:val="100"/>
          <w:position w:val="0"/>
          <w:shd w:val="clear" w:color="auto" w:fill="auto"/>
          <w:lang w:val="ru-RU" w:eastAsia="ru-RU" w:bidi="ru-RU"/>
        </w:rPr>
        <w:t>1</w:t>
      </w:r>
      <w:r>
        <w:rPr>
          <w:color w:val="000000"/>
          <w:spacing w:val="0"/>
          <w:w w:val="100"/>
          <w:position w:val="0"/>
          <w:shd w:val="clear" w:color="auto" w:fill="auto"/>
          <w:lang w:val="ru-RU" w:eastAsia="ru-RU" w:bidi="ru-RU"/>
        </w:rPr>
        <w:t>9.04.2024</w:t>
      </w:r>
    </w:p>
    <w:p>
      <w:pPr>
        <w:pStyle w:val="Style19"/>
        <w:keepNext w:val="0"/>
        <w:keepLines w:val="0"/>
        <w:widowControl w:val="0"/>
        <w:shd w:val="clear" w:color="auto" w:fill="auto"/>
        <w:bidi w:val="0"/>
        <w:spacing w:before="0" w:after="640" w:line="240" w:lineRule="auto"/>
        <w:ind w:left="0" w:right="960" w:firstLine="0"/>
        <w:jc w:val="right"/>
      </w:pPr>
      <w:r>
        <w:drawing>
          <wp:anchor distT="0" distB="0" distL="114300" distR="1900555" simplePos="0" relativeHeight="125829394" behindDoc="0" locked="0" layoutInCell="1" allowOverlap="1">
            <wp:simplePos x="0" y="0"/>
            <wp:positionH relativeFrom="page">
              <wp:posOffset>2906395</wp:posOffset>
            </wp:positionH>
            <wp:positionV relativeFrom="paragraph">
              <wp:posOffset>63500</wp:posOffset>
            </wp:positionV>
            <wp:extent cx="353695" cy="53657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3363595</wp:posOffset>
                </wp:positionH>
                <wp:positionV relativeFrom="paragraph">
                  <wp:posOffset>462915</wp:posOffset>
                </wp:positionV>
                <wp:extent cx="1286510" cy="103505"/>
                <wp:wrapNone/>
                <wp:docPr id="33" name="Shape 33"/>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7E7E7"/>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64.85000000000002pt;margin-top:36.450000000000003pt;width:101.3pt;height:8.1500000000000004pt;z-index:251657737;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7E7E7"/>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3321050</wp:posOffset>
                </wp:positionH>
                <wp:positionV relativeFrom="paragraph">
                  <wp:posOffset>151765</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61.5pt;margin-top:11.950000000000001pt;width:135.59999999999999pt;height:20.150000000000002pt;z-index:25165773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К.К. Лукьяненок</w:t>
      </w:r>
    </w:p>
    <w:p>
      <w:pPr>
        <w:pStyle w:val="Style27"/>
        <w:keepNext w:val="0"/>
        <w:keepLines w:val="0"/>
        <w:widowControl w:val="0"/>
        <w:shd w:val="clear" w:color="auto" w:fill="auto"/>
        <w:bidi w:val="0"/>
        <w:spacing w:before="0" w:after="0"/>
        <w:ind w:right="0" w:firstLine="0"/>
        <w:jc w:val="left"/>
      </w:pPr>
      <w:r>
        <w:rPr>
          <w:color w:val="000000"/>
          <w:spacing w:val="0"/>
          <w:w w:val="100"/>
          <w:position w:val="0"/>
          <w:shd w:val="clear" w:color="auto" w:fill="auto"/>
          <w:lang w:val="ru-RU" w:eastAsia="ru-RU" w:bidi="ru-RU"/>
        </w:rPr>
        <w:t xml:space="preserve">Кому </w:t>
      </w:r>
      <w:r>
        <w:rPr>
          <w:color w:val="474747"/>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 xml:space="preserve">Лукьяненок Климентий Константинович </w:t>
      </w:r>
      <w:r>
        <w:rPr>
          <w:color w:val="47474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42424"/>
          <w:spacing w:val="0"/>
          <w:w w:val="100"/>
          <w:position w:val="0"/>
          <w:shd w:val="clear" w:color="auto" w:fill="auto"/>
          <w:lang w:val="ru-RU" w:eastAsia="ru-RU" w:bidi="ru-RU"/>
        </w:rPr>
        <w:t>00АА683Е22890ЕАО641</w:t>
      </w:r>
      <w:r>
        <w:rPr>
          <w:color w:val="6B6B6B"/>
          <w:spacing w:val="0"/>
          <w:w w:val="100"/>
          <w:position w:val="0"/>
          <w:shd w:val="clear" w:color="auto" w:fill="auto"/>
          <w:lang w:val="ru-RU" w:eastAsia="ru-RU" w:bidi="ru-RU"/>
        </w:rPr>
        <w:t>ВВВВ722499О8301</w:t>
      </w:r>
    </w:p>
    <w:p>
      <w:pPr>
        <w:pStyle w:val="Style27"/>
        <w:keepNext w:val="0"/>
        <w:keepLines w:val="0"/>
        <w:widowControl w:val="0"/>
        <w:shd w:val="clear" w:color="auto" w:fill="auto"/>
        <w:bidi w:val="0"/>
        <w:spacing w:before="0" w:after="1920"/>
        <w:ind w:right="0" w:firstLine="0"/>
        <w:jc w:val="left"/>
      </w:pPr>
      <w:r>
        <w:rPr>
          <w:color w:val="6B6B6B"/>
          <w:spacing w:val="0"/>
          <w:w w:val="100"/>
          <w:position w:val="0"/>
          <w:shd w:val="clear" w:color="auto" w:fill="auto"/>
          <w:lang w:val="ru-RU" w:eastAsia="ru-RU" w:bidi="ru-RU"/>
        </w:rPr>
        <w:t xml:space="preserve">Действителен с 03.02.2023 </w:t>
      </w:r>
      <w:r>
        <w:rPr>
          <w:color w:val="8B8B8B"/>
          <w:spacing w:val="0"/>
          <w:w w:val="100"/>
          <w:position w:val="0"/>
          <w:shd w:val="clear" w:color="auto" w:fill="auto"/>
          <w:lang w:val="ru-RU" w:eastAsia="ru-RU" w:bidi="ru-RU"/>
        </w:rPr>
        <w:t xml:space="preserve">по </w:t>
      </w:r>
      <w:r>
        <w:rPr>
          <w:color w:val="242424"/>
          <w:spacing w:val="0"/>
          <w:w w:val="100"/>
          <w:position w:val="0"/>
          <w:shd w:val="clear" w:color="auto" w:fill="auto"/>
          <w:lang w:val="ru-RU" w:eastAsia="ru-RU" w:bidi="ru-RU"/>
        </w:rPr>
        <w:t>28.04.2024</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Исп.Лукьяненок К.К.</w:t>
      </w:r>
    </w:p>
    <w:p>
      <w:pPr>
        <w:pStyle w:val="Style16"/>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ru-RU" w:eastAsia="ru-RU" w:bidi="ru-RU"/>
        </w:rPr>
        <w:t>тел.8(3822) 516-603, вн.113</w:t>
      </w:r>
    </w:p>
    <w:sectPr>
      <w:footnotePr>
        <w:pos w:val="pageBottom"/>
        <w:numFmt w:val="decimal"/>
        <w:numRestart w:val="continuous"/>
      </w:footnotePr>
      <w:type w:val="continuous"/>
      <w:pgSz w:w="11900" w:h="16840"/>
      <w:pgMar w:top="1114" w:right="546" w:bottom="111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732790</wp:posOffset>
              </wp:positionH>
              <wp:positionV relativeFrom="page">
                <wp:posOffset>10016490</wp:posOffset>
              </wp:positionV>
              <wp:extent cx="636905" cy="100330"/>
              <wp:wrapNone/>
              <wp:docPr id="1" name="Shape 1"/>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2023-3321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700000000000003pt;margin-top:788.70000000000005pt;width:50.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2023-3321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36905" cy="100330"/>
              <wp:wrapNone/>
              <wp:docPr id="3" name="Shape 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2023-3321</w:t>
                          </w:r>
                        </w:p>
                      </w:txbxContent>
                    </wps:txbx>
                    <wps:bodyPr wrap="none" lIns="0" tIns="0" rIns="0" bIns="0">
                      <a:spAutoFit/>
                    </wps:bodyPr>
                  </wps:wsp>
                </a:graphicData>
              </a:graphic>
            </wp:anchor>
          </w:drawing>
        </mc:Choice>
        <mc:Fallback>
          <w:pict>
            <v:shape id="_x0000_s1029" type="#_x0000_t202" style="position:absolute;margin-left:57.pt;margin-top:776.20000000000005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2023-3321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460A1"/>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11">
    <w:name w:val="Основной текст (5)_"/>
    <w:basedOn w:val="DefaultParagraphFont"/>
    <w:link w:val="Style10"/>
    <w:rPr>
      <w:rFonts w:ascii="Times New Roman" w:eastAsia="Times New Roman" w:hAnsi="Times New Roman" w:cs="Times New Roman"/>
      <w:b/>
      <w:bCs/>
      <w:i w:val="0"/>
      <w:iCs w:val="0"/>
      <w:smallCaps w:val="0"/>
      <w:strike w:val="0"/>
      <w:color w:val="4460A1"/>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 (4)_"/>
    <w:basedOn w:val="DefaultParagraphFont"/>
    <w:link w:val="Style16"/>
    <w:rPr>
      <w:rFonts w:ascii="Times New Roman" w:eastAsia="Times New Roman" w:hAnsi="Times New Roman" w:cs="Times New Roman"/>
      <w:b w:val="0"/>
      <w:bCs w:val="0"/>
      <w:i w:val="0"/>
      <w:iCs w:val="0"/>
      <w:smallCaps w:val="0"/>
      <w:strike w:val="0"/>
      <w:sz w:val="22"/>
      <w:szCs w:val="22"/>
      <w:u w:val="none"/>
    </w:rPr>
  </w:style>
  <w:style w:type="character" w:customStyle="1" w:styleId="CharStyle20">
    <w:name w:val="Основной текст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character" w:customStyle="1" w:styleId="CharStyle22">
    <w:name w:val="Подпись к картинке_"/>
    <w:basedOn w:val="DefaultParagraphFont"/>
    <w:link w:val="Style21"/>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26">
    <w:name w:val="Заголовок №1_"/>
    <w:basedOn w:val="DefaultParagraphFont"/>
    <w:link w:val="Style25"/>
    <w:rPr>
      <w:rFonts w:ascii="Arial" w:eastAsia="Arial" w:hAnsi="Arial" w:cs="Arial"/>
      <w:b w:val="0"/>
      <w:bCs w:val="0"/>
      <w:i w:val="0"/>
      <w:iCs w:val="0"/>
      <w:smallCaps w:val="0"/>
      <w:strike w:val="0"/>
      <w:sz w:val="38"/>
      <w:szCs w:val="38"/>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sz w:val="12"/>
      <w:szCs w:val="12"/>
      <w:u w:val="none"/>
    </w:rPr>
  </w:style>
  <w:style w:type="paragraph" w:customStyle="1" w:styleId="Style2">
    <w:name w:val="Основной текст (6)"/>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460A1"/>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line="288"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10">
    <w:name w:val="Основной текст (5)"/>
    <w:basedOn w:val="Normal"/>
    <w:link w:val="CharStyle11"/>
    <w:pPr>
      <w:widowControl w:val="0"/>
      <w:shd w:val="clear" w:color="auto" w:fill="auto"/>
      <w:spacing w:after="180"/>
      <w:jc w:val="center"/>
    </w:pPr>
    <w:rPr>
      <w:rFonts w:ascii="Times New Roman" w:eastAsia="Times New Roman" w:hAnsi="Times New Roman" w:cs="Times New Roman"/>
      <w:b/>
      <w:bCs/>
      <w:i w:val="0"/>
      <w:iCs w:val="0"/>
      <w:smallCaps w:val="0"/>
      <w:strike w:val="0"/>
      <w:color w:val="4460A1"/>
      <w:sz w:val="19"/>
      <w:szCs w:val="19"/>
      <w:u w:val="none"/>
    </w:rPr>
  </w:style>
  <w:style w:type="paragraph" w:customStyle="1" w:styleId="Style12">
    <w:name w:val="Заголовок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4)"/>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9">
    <w:name w:val="Основной текст"/>
    <w:basedOn w:val="Normal"/>
    <w:link w:val="CharStyle2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1">
    <w:name w:val="Подпись к картинке"/>
    <w:basedOn w:val="Normal"/>
    <w:link w:val="CharStyle22"/>
    <w:pPr>
      <w:widowControl w:val="0"/>
      <w:shd w:val="clear" w:color="auto" w:fill="auto"/>
      <w:spacing w:line="216" w:lineRule="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25">
    <w:name w:val="Заголовок №1"/>
    <w:basedOn w:val="Normal"/>
    <w:link w:val="CharStyle26"/>
    <w:pPr>
      <w:widowControl w:val="0"/>
      <w:shd w:val="clear" w:color="auto" w:fill="auto"/>
      <w:spacing w:after="280"/>
      <w:outlineLvl w:val="0"/>
    </w:pPr>
    <w:rPr>
      <w:rFonts w:ascii="Arial" w:eastAsia="Arial" w:hAnsi="Arial" w:cs="Arial"/>
      <w:b w:val="0"/>
      <w:bCs w:val="0"/>
      <w:i w:val="0"/>
      <w:iCs w:val="0"/>
      <w:smallCaps w:val="0"/>
      <w:strike w:val="0"/>
      <w:sz w:val="38"/>
      <w:szCs w:val="38"/>
      <w:u w:val="none"/>
    </w:rPr>
  </w:style>
  <w:style w:type="paragraph" w:customStyle="1" w:styleId="Style27">
    <w:name w:val="Основной текст (2)"/>
    <w:basedOn w:val="Normal"/>
    <w:link w:val="CharStyle28"/>
    <w:pPr>
      <w:widowControl w:val="0"/>
      <w:shd w:val="clear" w:color="auto" w:fill="auto"/>
      <w:spacing w:line="259" w:lineRule="auto"/>
      <w:ind w:left="3500"/>
    </w:pPr>
    <w:rPr>
      <w:rFonts w:ascii="Arial" w:eastAsia="Arial" w:hAnsi="Arial" w:cs="Arial"/>
      <w:b w:val="0"/>
      <w:bCs w:val="0"/>
      <w:i w:val="0"/>
      <w:iCs w:val="0"/>
      <w:smallCaps w:val="0"/>
      <w:strike w:val="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