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72770" cy="65214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72770" cy="652145"/>
                    </a:xfrm>
                    <a:prstGeom prst="rect"/>
                  </pic:spPr>
                </pic:pic>
              </a:graphicData>
            </a:graphic>
          </wp:inline>
        </w:drawing>
      </w:r>
    </w:p>
    <w:p>
      <w:pPr>
        <w:widowControl w:val="0"/>
        <w:spacing w:after="199" w:line="1" w:lineRule="exact"/>
      </w:pPr>
    </w:p>
    <w:p>
      <w:pPr>
        <w:pStyle w:val="Style2"/>
        <w:keepNext w:val="0"/>
        <w:keepLines w:val="0"/>
        <w:widowControl w:val="0"/>
        <w:shd w:val="clear" w:color="auto" w:fill="auto"/>
        <w:bidi w:val="0"/>
        <w:spacing w:before="0" w:after="100" w:line="269" w:lineRule="auto"/>
        <w:ind w:left="0" w:right="0" w:firstLine="0"/>
        <w:jc w:val="center"/>
      </w:pPr>
      <w:r>
        <w:rPr>
          <w:b/>
          <w:bCs/>
          <w:color w:val="151968"/>
          <w:spacing w:val="0"/>
          <w:w w:val="100"/>
          <w:position w:val="0"/>
          <w:shd w:val="clear" w:color="auto" w:fill="auto"/>
          <w:lang w:val="ru-RU" w:eastAsia="ru-RU" w:bidi="ru-RU"/>
        </w:rPr>
        <w:t>ФЕДЕРАЛЬНАЯ</w:t>
        <w:br/>
        <w:t>АНТИМОНОПОЛЬНАЯ СЛУЖБА</w:t>
      </w:r>
    </w:p>
    <w:p>
      <w:pPr>
        <w:pStyle w:val="Style5"/>
        <w:keepNext/>
        <w:keepLines/>
        <w:widowControl w:val="0"/>
        <w:shd w:val="clear" w:color="auto" w:fill="auto"/>
        <w:bidi w:val="0"/>
        <w:spacing w:before="0"/>
        <w:ind w:left="0" w:right="0" w:firstLine="0"/>
        <w:jc w:val="center"/>
      </w:pPr>
      <w:bookmarkStart w:id="0" w:name="bookmark0"/>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bookmarkEnd w:id="0"/>
    </w:p>
    <w:p>
      <w:pPr>
        <w:pStyle w:val="Style7"/>
        <w:keepNext w:val="0"/>
        <w:keepLines w:val="0"/>
        <w:widowControl w:val="0"/>
        <w:shd w:val="clear" w:color="auto" w:fill="auto"/>
        <w:bidi w:val="0"/>
        <w:spacing w:before="0" w:line="257" w:lineRule="auto"/>
        <w:ind w:left="0" w:right="0" w:firstLine="0"/>
        <w:jc w:val="center"/>
        <w:rPr>
          <w:sz w:val="18"/>
          <w:szCs w:val="18"/>
        </w:rPr>
      </w:pPr>
      <w:r>
        <w:rPr>
          <w:i w:val="0"/>
          <w:iCs w:val="0"/>
          <w:color w:val="151968"/>
          <w:spacing w:val="0"/>
          <w:w w:val="100"/>
          <w:position w:val="0"/>
          <w:sz w:val="18"/>
          <w:szCs w:val="18"/>
          <w:shd w:val="clear" w:color="auto" w:fill="auto"/>
          <w:lang w:val="ru-RU" w:eastAsia="ru-RU" w:bidi="ru-RU"/>
        </w:rPr>
        <w:t>ул. К. Либкнехта, 2, г. Архангельск, 163000</w:t>
        <w:br/>
        <w:t>Тел.: (8182) 20-73-21, факс: (8182) 21-54-45</w:t>
        <w:br/>
        <w:t>е-таИ: 1о29@Газ.§оу.ги</w:t>
      </w:r>
    </w:p>
    <w:p>
      <w:pPr>
        <w:pStyle w:val="Style7"/>
        <w:keepNext w:val="0"/>
        <w:keepLines w:val="0"/>
        <w:widowControl w:val="0"/>
        <w:shd w:val="clear" w:color="auto" w:fill="auto"/>
        <w:tabs>
          <w:tab w:leader="underscore" w:pos="2165" w:val="left"/>
        </w:tabs>
        <w:bidi w:val="0"/>
        <w:spacing w:before="0" w:after="200" w:line="240" w:lineRule="auto"/>
        <w:ind w:left="0" w:right="0" w:firstLine="0"/>
        <w:jc w:val="left"/>
      </w:pPr>
      <w:r>
        <w:rPr>
          <w:i w:val="0"/>
          <w:iCs w:val="0"/>
          <w:color w:val="151968"/>
          <w:spacing w:val="0"/>
          <w:w w:val="100"/>
          <w:position w:val="0"/>
          <w:shd w:val="clear" w:color="auto" w:fill="auto"/>
          <w:lang w:val="ru-RU" w:eastAsia="ru-RU" w:bidi="ru-RU"/>
        </w:rPr>
        <w:tab/>
        <w:t>№</w:t>
      </w:r>
    </w:p>
    <w:p>
      <w:pPr>
        <w:pStyle w:val="Style7"/>
        <w:keepNext w:val="0"/>
        <w:keepLines w:val="0"/>
        <w:widowControl w:val="0"/>
        <w:shd w:val="clear" w:color="auto" w:fill="auto"/>
        <w:bidi w:val="0"/>
        <w:spacing w:before="0" w:after="0" w:line="240" w:lineRule="auto"/>
        <w:ind w:left="0" w:right="0" w:firstLine="0"/>
        <w:jc w:val="left"/>
      </w:pPr>
      <w:r>
        <w:rPr>
          <w:i w:val="0"/>
          <w:iCs w:val="0"/>
          <w:color w:val="151968"/>
          <w:spacing w:val="0"/>
          <w:w w:val="100"/>
          <w:position w:val="0"/>
          <w:shd w:val="clear" w:color="auto" w:fill="auto"/>
          <w:lang w:val="ru-RU" w:eastAsia="ru-RU" w:bidi="ru-RU"/>
        </w:rPr>
        <w:t>На №от</w:t>
      </w:r>
    </w:p>
    <w:p>
      <w:pPr>
        <w:spacing w:lineRule="exact" w:line="1"/>
        <w:rPr>
          <w:sz w:val="2"/>
          <w:szCs w:val="2"/>
        </w:rPr>
      </w:pPr>
      <w:r>
        <w:br w:type="column"/>
      </w:r>
    </w:p>
    <w:p>
      <w:pPr>
        <w:pStyle w:val="Style2"/>
        <w:keepNext w:val="0"/>
        <w:keepLines w:val="0"/>
        <w:widowControl w:val="0"/>
        <w:shd w:val="clear" w:color="auto" w:fill="auto"/>
        <w:bidi w:val="0"/>
        <w:spacing w:before="0" w:after="0" w:line="254" w:lineRule="auto"/>
        <w:ind w:left="0" w:right="0" w:firstLine="0"/>
        <w:jc w:val="left"/>
      </w:pPr>
      <w:r>
        <w:rPr>
          <w:b/>
          <w:bCs/>
          <w:color w:val="000000"/>
          <w:spacing w:val="0"/>
          <w:w w:val="100"/>
          <w:position w:val="0"/>
          <w:shd w:val="clear" w:color="auto" w:fill="auto"/>
          <w:lang w:val="ru-RU" w:eastAsia="ru-RU" w:bidi="ru-RU"/>
        </w:rPr>
        <w:t>Дело № 123оз-23</w:t>
      </w:r>
    </w:p>
    <w:p>
      <w:pPr>
        <w:pStyle w:val="Style2"/>
        <w:keepNext w:val="0"/>
        <w:keepLines w:val="0"/>
        <w:widowControl w:val="0"/>
        <w:shd w:val="clear" w:color="auto" w:fill="auto"/>
        <w:bidi w:val="0"/>
        <w:spacing w:before="0" w:after="240" w:line="254" w:lineRule="auto"/>
        <w:ind w:left="0" w:right="0" w:firstLine="0"/>
        <w:jc w:val="left"/>
      </w:pPr>
      <w:r>
        <w:rPr>
          <w:b/>
          <w:bCs/>
          <w:color w:val="000000"/>
          <w:spacing w:val="0"/>
          <w:w w:val="100"/>
          <w:position w:val="0"/>
          <w:shd w:val="clear" w:color="auto" w:fill="auto"/>
          <w:lang w:val="ru-RU" w:eastAsia="ru-RU" w:bidi="ru-RU"/>
        </w:rPr>
        <w:t>029/06/42-344/2023</w:t>
      </w:r>
    </w:p>
    <w:p>
      <w:pPr>
        <w:pStyle w:val="Style2"/>
        <w:keepNext w:val="0"/>
        <w:keepLines w:val="0"/>
        <w:widowControl w:val="0"/>
        <w:shd w:val="clear" w:color="auto" w:fill="auto"/>
        <w:bidi w:val="0"/>
        <w:spacing w:before="0" w:after="0" w:line="254" w:lineRule="auto"/>
        <w:ind w:left="0" w:right="0" w:firstLine="0"/>
        <w:jc w:val="left"/>
      </w:pPr>
      <w:r>
        <w:rPr>
          <w:b/>
          <w:bCs/>
          <w:color w:val="000000"/>
          <w:spacing w:val="0"/>
          <w:w w:val="100"/>
          <w:position w:val="0"/>
          <w:u w:val="single"/>
          <w:shd w:val="clear" w:color="auto" w:fill="auto"/>
          <w:lang w:val="ru-RU" w:eastAsia="ru-RU" w:bidi="ru-RU"/>
        </w:rPr>
        <w:t>Заказчик:</w:t>
      </w:r>
    </w:p>
    <w:p>
      <w:pPr>
        <w:pStyle w:val="Style2"/>
        <w:keepNext w:val="0"/>
        <w:keepLines w:val="0"/>
        <w:widowControl w:val="0"/>
        <w:shd w:val="clear" w:color="auto" w:fill="auto"/>
        <w:bidi w:val="0"/>
        <w:spacing w:before="0" w:after="0" w:line="254" w:lineRule="auto"/>
        <w:ind w:left="0" w:right="0" w:firstLine="0"/>
        <w:jc w:val="left"/>
      </w:pPr>
      <w:r>
        <w:rPr>
          <w:b/>
          <w:bCs/>
          <w:color w:val="000000"/>
          <w:spacing w:val="0"/>
          <w:w w:val="100"/>
          <w:position w:val="0"/>
          <w:shd w:val="clear" w:color="auto" w:fill="auto"/>
          <w:lang w:val="ru-RU" w:eastAsia="ru-RU" w:bidi="ru-RU"/>
        </w:rPr>
        <w:t xml:space="preserve">ГБУЗ Архангельской области «Коряжемская городская больница» </w:t>
      </w:r>
      <w:r>
        <w:rPr>
          <w:color w:val="000000"/>
          <w:spacing w:val="0"/>
          <w:w w:val="100"/>
          <w:position w:val="0"/>
          <w:shd w:val="clear" w:color="auto" w:fill="auto"/>
          <w:lang w:val="ru-RU" w:eastAsia="ru-RU" w:bidi="ru-RU"/>
        </w:rPr>
        <w:t>165650, Архангельская область, г. Коряжма, ул. Архангельская, д. 54</w:t>
      </w:r>
    </w:p>
    <w:p>
      <w:pPr>
        <w:pStyle w:val="Style2"/>
        <w:keepNext w:val="0"/>
        <w:keepLines w:val="0"/>
        <w:widowControl w:val="0"/>
        <w:shd w:val="clear" w:color="auto" w:fill="auto"/>
        <w:bidi w:val="0"/>
        <w:spacing w:before="0" w:after="240" w:line="254" w:lineRule="auto"/>
        <w:ind w:left="0" w:right="0" w:firstLine="0"/>
        <w:jc w:val="left"/>
      </w:pPr>
      <w:r>
        <w:rPr>
          <w:color w:val="000000"/>
          <w:spacing w:val="0"/>
          <w:w w:val="100"/>
          <w:position w:val="0"/>
          <w:shd w:val="clear" w:color="auto" w:fill="auto"/>
          <w:lang w:val="ru-RU" w:eastAsia="ru-RU" w:bidi="ru-RU"/>
        </w:rPr>
        <w:t>Е-тай: гезиг8.к§Ь@уапс1ех.ги</w:t>
      </w:r>
    </w:p>
    <w:p>
      <w:pPr>
        <w:pStyle w:val="Style2"/>
        <w:keepNext w:val="0"/>
        <w:keepLines w:val="0"/>
        <w:widowControl w:val="0"/>
        <w:shd w:val="clear" w:color="auto" w:fill="auto"/>
        <w:bidi w:val="0"/>
        <w:spacing w:before="0" w:after="0"/>
        <w:ind w:left="0" w:right="0" w:firstLine="0"/>
        <w:jc w:val="left"/>
      </w:pPr>
      <w:r>
        <w:rPr>
          <w:b/>
          <w:bCs/>
          <w:color w:val="000000"/>
          <w:spacing w:val="0"/>
          <w:w w:val="100"/>
          <w:position w:val="0"/>
          <w:u w:val="single"/>
          <w:shd w:val="clear" w:color="auto" w:fill="auto"/>
          <w:lang w:val="ru-RU" w:eastAsia="ru-RU" w:bidi="ru-RU"/>
        </w:rPr>
        <w:t>Уполномоченный орган:</w:t>
      </w:r>
    </w:p>
    <w:p>
      <w:pPr>
        <w:pStyle w:val="Style2"/>
        <w:keepNext w:val="0"/>
        <w:keepLines w:val="0"/>
        <w:widowControl w:val="0"/>
        <w:shd w:val="clear" w:color="auto" w:fill="auto"/>
        <w:bidi w:val="0"/>
        <w:spacing w:before="0" w:after="0"/>
        <w:ind w:left="0" w:right="0" w:firstLine="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163069, г. Архангельск, ул. Выучейского, д.18</w:t>
      </w:r>
    </w:p>
    <w:p>
      <w:pPr>
        <w:pStyle w:val="Style2"/>
        <w:keepNext w:val="0"/>
        <w:keepLines w:val="0"/>
        <w:widowControl w:val="0"/>
        <w:shd w:val="clear" w:color="auto" w:fill="auto"/>
        <w:bidi w:val="0"/>
        <w:spacing w:before="0" w:after="240"/>
        <w:ind w:left="0" w:right="0" w:firstLine="0"/>
        <w:jc w:val="left"/>
      </w:pPr>
      <w:r>
        <w:rPr>
          <w:color w:val="000000"/>
          <w:spacing w:val="0"/>
          <w:w w:val="100"/>
          <w:position w:val="0"/>
          <w:shd w:val="clear" w:color="auto" w:fill="auto"/>
          <w:lang w:val="ru-RU" w:eastAsia="ru-RU" w:bidi="ru-RU"/>
        </w:rPr>
        <w:t>Е-тай: 4кр@йу1па1апс1.ги</w:t>
      </w:r>
    </w:p>
    <w:p>
      <w:pPr>
        <w:pStyle w:val="Style2"/>
        <w:keepNext w:val="0"/>
        <w:keepLines w:val="0"/>
        <w:widowControl w:val="0"/>
        <w:shd w:val="clear" w:color="auto" w:fill="auto"/>
        <w:bidi w:val="0"/>
        <w:spacing w:before="0" w:after="0" w:line="254" w:lineRule="auto"/>
        <w:ind w:left="0" w:right="0" w:firstLine="0"/>
        <w:jc w:val="left"/>
      </w:pPr>
      <w:r>
        <w:rPr>
          <w:b/>
          <w:bCs/>
          <w:color w:val="000000"/>
          <w:spacing w:val="0"/>
          <w:w w:val="100"/>
          <w:position w:val="0"/>
          <w:u w:val="single"/>
          <w:shd w:val="clear" w:color="auto" w:fill="auto"/>
          <w:lang w:val="ru-RU" w:eastAsia="ru-RU" w:bidi="ru-RU"/>
        </w:rPr>
        <w:t>Оператор электронной площадки:</w:t>
      </w:r>
    </w:p>
    <w:p>
      <w:pPr>
        <w:pStyle w:val="Style2"/>
        <w:keepNext w:val="0"/>
        <w:keepLines w:val="0"/>
        <w:widowControl w:val="0"/>
        <w:shd w:val="clear" w:color="auto" w:fill="auto"/>
        <w:bidi w:val="0"/>
        <w:spacing w:before="0" w:after="0" w:line="254" w:lineRule="auto"/>
        <w:ind w:left="0" w:right="0" w:firstLine="0"/>
        <w:jc w:val="left"/>
      </w:pPr>
      <w:r>
        <w:rPr>
          <w:b/>
          <w:bCs/>
          <w:color w:val="000000"/>
          <w:spacing w:val="0"/>
          <w:w w:val="100"/>
          <w:position w:val="0"/>
          <w:shd w:val="clear" w:color="auto" w:fill="auto"/>
          <w:lang w:val="ru-RU" w:eastAsia="ru-RU" w:bidi="ru-RU"/>
        </w:rPr>
        <w:t>ООО «РТС-тендер»</w:t>
      </w:r>
    </w:p>
    <w:p>
      <w:pPr>
        <w:pStyle w:val="Style2"/>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121151, г. Москва, набережная Тараса</w:t>
      </w:r>
    </w:p>
    <w:p>
      <w:pPr>
        <w:pStyle w:val="Style2"/>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Шевченко, д. 23А</w:t>
      </w:r>
    </w:p>
    <w:p>
      <w:pPr>
        <w:pStyle w:val="Style2"/>
        <w:keepNext w:val="0"/>
        <w:keepLines w:val="0"/>
        <w:widowControl w:val="0"/>
        <w:shd w:val="clear" w:color="auto" w:fill="auto"/>
        <w:bidi w:val="0"/>
        <w:spacing w:before="0" w:after="0" w:line="254" w:lineRule="auto"/>
        <w:ind w:left="0" w:right="0" w:firstLine="0"/>
        <w:jc w:val="left"/>
        <w:sectPr>
          <w:footnotePr>
            <w:pos w:val="pageBottom"/>
            <w:numFmt w:val="decimal"/>
            <w:numRestart w:val="continuous"/>
          </w:footnotePr>
          <w:pgSz w:w="11900" w:h="16840"/>
          <w:pgMar w:top="1052" w:right="927" w:bottom="559" w:left="1196" w:header="624" w:footer="131" w:gutter="0"/>
          <w:pgNumType w:start="1"/>
          <w:cols w:num="2" w:space="332"/>
          <w:noEndnote/>
          <w:rtlGutter w:val="0"/>
          <w:docGrid w:linePitch="360"/>
        </w:sectPr>
      </w:pPr>
      <w:r>
        <w:rPr>
          <w:color w:val="000000"/>
          <w:spacing w:val="0"/>
          <w:w w:val="100"/>
          <w:position w:val="0"/>
          <w:shd w:val="clear" w:color="auto" w:fill="auto"/>
          <w:lang w:val="ru-RU" w:eastAsia="ru-RU" w:bidi="ru-RU"/>
        </w:rPr>
        <w:t>Е-тай: ко@г(8-1епйег.ги</w:t>
      </w:r>
    </w:p>
    <w:p>
      <w:pPr>
        <w:widowControl w:val="0"/>
        <w:spacing w:line="151" w:lineRule="exact"/>
        <w:rPr>
          <w:sz w:val="12"/>
          <w:szCs w:val="12"/>
        </w:rPr>
      </w:pPr>
    </w:p>
    <w:p>
      <w:pPr>
        <w:widowControl w:val="0"/>
        <w:spacing w:line="1" w:lineRule="exact"/>
        <w:sectPr>
          <w:footnotePr>
            <w:pos w:val="pageBottom"/>
            <w:numFmt w:val="decimal"/>
            <w:numRestart w:val="continuous"/>
          </w:footnotePr>
          <w:type w:val="continuous"/>
          <w:pgSz w:w="11900" w:h="16840"/>
          <w:pgMar w:top="1052" w:right="0" w:bottom="559"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5300" w:right="0" w:firstLine="0"/>
        <w:jc w:val="both"/>
      </w:pPr>
      <w:r>
        <w:rPr>
          <w:b/>
          <w:bCs/>
          <w:color w:val="000000"/>
          <w:spacing w:val="0"/>
          <w:w w:val="100"/>
          <w:position w:val="0"/>
          <w:u w:val="single"/>
          <w:shd w:val="clear" w:color="auto" w:fill="auto"/>
          <w:lang w:val="ru-RU" w:eastAsia="ru-RU" w:bidi="ru-RU"/>
        </w:rPr>
        <w:t>Заявитель:</w:t>
      </w:r>
    </w:p>
    <w:p>
      <w:pPr>
        <w:pStyle w:val="Style2"/>
        <w:keepNext w:val="0"/>
        <w:keepLines w:val="0"/>
        <w:widowControl w:val="0"/>
        <w:shd w:val="clear" w:color="auto" w:fill="auto"/>
        <w:bidi w:val="0"/>
        <w:spacing w:before="0" w:after="0" w:line="240" w:lineRule="auto"/>
        <w:ind w:left="5300" w:right="0" w:firstLine="0"/>
        <w:jc w:val="left"/>
      </w:pPr>
      <w:r>
        <w:rPr>
          <w:b/>
          <w:bCs/>
          <w:color w:val="000000"/>
          <w:spacing w:val="0"/>
          <w:w w:val="100"/>
          <w:position w:val="0"/>
          <w:shd w:val="clear" w:color="auto" w:fill="auto"/>
          <w:lang w:val="ru-RU" w:eastAsia="ru-RU" w:bidi="ru-RU"/>
        </w:rPr>
        <w:t>ИП Макеева Екатерина Владимировна</w:t>
      </w:r>
    </w:p>
    <w:p>
      <w:pPr>
        <w:pStyle w:val="Style2"/>
        <w:keepNext w:val="0"/>
        <w:keepLines w:val="0"/>
        <w:widowControl w:val="0"/>
        <w:shd w:val="clear" w:color="auto" w:fill="auto"/>
        <w:bidi w:val="0"/>
        <w:spacing w:before="0" w:after="360" w:line="240" w:lineRule="auto"/>
        <w:ind w:left="5300" w:right="0" w:firstLine="0"/>
        <w:jc w:val="left"/>
      </w:pPr>
      <w:r>
        <w:rPr>
          <w:color w:val="000000"/>
          <w:spacing w:val="0"/>
          <w:w w:val="100"/>
          <w:position w:val="0"/>
          <w:shd w:val="clear" w:color="auto" w:fill="auto"/>
          <w:lang w:val="ru-RU" w:eastAsia="ru-RU" w:bidi="ru-RU"/>
        </w:rPr>
        <w:t>Е-тай: 1р_такееуаеу@тай.ги</w:t>
      </w:r>
    </w:p>
    <w:p>
      <w:pPr>
        <w:pStyle w:val="Style2"/>
        <w:keepNext w:val="0"/>
        <w:keepLines w:val="0"/>
        <w:widowControl w:val="0"/>
        <w:shd w:val="clear" w:color="auto" w:fill="auto"/>
        <w:bidi w:val="0"/>
        <w:spacing w:before="0" w:after="16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bidi w:val="0"/>
        <w:spacing w:before="0" w:after="160" w:line="240" w:lineRule="auto"/>
        <w:ind w:left="0" w:right="0" w:firstLine="140"/>
        <w:jc w:val="both"/>
      </w:pPr>
      <w:r>
        <mc:AlternateContent>
          <mc:Choice Requires="wps">
            <w:drawing>
              <wp:anchor distT="0" distB="0" distL="114300" distR="114300" simplePos="0" relativeHeight="125829378" behindDoc="0" locked="0" layoutInCell="1" allowOverlap="1">
                <wp:simplePos x="0" y="0"/>
                <wp:positionH relativeFrom="page">
                  <wp:posOffset>6083935</wp:posOffset>
                </wp:positionH>
                <wp:positionV relativeFrom="paragraph">
                  <wp:posOffset>12700</wp:posOffset>
                </wp:positionV>
                <wp:extent cx="1027430" cy="182880"/>
                <wp:wrapSquare wrapText="bothSides"/>
                <wp:docPr id="2" name="Shape 2"/>
                <a:graphic xmlns:a="http://schemas.openxmlformats.org/drawingml/2006/main">
                  <a:graphicData uri="http://schemas.microsoft.com/office/word/2010/wordprocessingShape">
                    <wps:wsp>
                      <wps:cNvSpPr txBox="1"/>
                      <wps:spPr>
                        <a:xfrm>
                          <a:ext cx="1027430" cy="1828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г. Архангельск</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79.05000000000001pt;margin-top:1.pt;width:80.900000000000006pt;height:14.4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г. Архангельск</w:t>
                      </w:r>
                    </w:p>
                  </w:txbxContent>
                </v:textbox>
                <w10:wrap type="square" anchorx="page"/>
              </v:shape>
            </w:pict>
          </mc:Fallback>
        </mc:AlternateContent>
      </w:r>
      <w:r>
        <w:rPr>
          <w:b/>
          <w:bCs/>
          <w:color w:val="000000"/>
          <w:spacing w:val="0"/>
          <w:w w:val="100"/>
          <w:position w:val="0"/>
          <w:shd w:val="clear" w:color="auto" w:fill="auto"/>
          <w:lang w:val="ru-RU" w:eastAsia="ru-RU" w:bidi="ru-RU"/>
        </w:rPr>
        <w:t>02 мая 2023 года</w:t>
      </w:r>
    </w:p>
    <w:p>
      <w:pPr>
        <w:pStyle w:val="Style2"/>
        <w:keepNext w:val="0"/>
        <w:keepLines w:val="0"/>
        <w:widowControl w:val="0"/>
        <w:shd w:val="clear" w:color="auto" w:fill="auto"/>
        <w:bidi w:val="0"/>
        <w:spacing w:before="0" w:after="0" w:line="254" w:lineRule="auto"/>
        <w:ind w:left="140" w:right="0" w:firstLine="58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0" w:line="254" w:lineRule="auto"/>
        <w:ind w:left="0" w:right="0" w:firstLine="700"/>
        <w:jc w:val="both"/>
      </w:pPr>
      <w:r>
        <mc:AlternateContent>
          <mc:Choice Requires="wps">
            <w:drawing>
              <wp:anchor distT="0" distB="0" distL="0" distR="0" simplePos="0" relativeHeight="125829380" behindDoc="0" locked="0" layoutInCell="1" allowOverlap="1">
                <wp:simplePos x="0" y="0"/>
                <wp:positionH relativeFrom="page">
                  <wp:posOffset>2621280</wp:posOffset>
                </wp:positionH>
                <wp:positionV relativeFrom="paragraph">
                  <wp:posOffset>165100</wp:posOffset>
                </wp:positionV>
                <wp:extent cx="4495800" cy="350520"/>
                <wp:wrapSquare wrapText="bothSides"/>
                <wp:docPr id="4" name="Shape 4"/>
                <a:graphic xmlns:a="http://schemas.openxmlformats.org/drawingml/2006/main">
                  <a:graphicData uri="http://schemas.microsoft.com/office/word/2010/wordprocessingShape">
                    <wps:wsp>
                      <wps:cNvSpPr txBox="1"/>
                      <wps:spPr>
                        <a:xfrm>
                          <a:ext cx="4495800" cy="350520"/>
                        </a:xfrm>
                        <a:prstGeom prst="rect"/>
                        <a:noFill/>
                      </wps:spPr>
                      <wps:txbx>
                        <w:txbxContent>
                          <w:p>
                            <w:pPr>
                              <w:pStyle w:val="Style2"/>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Заместитель руководителя Управления - начальник отдела контроля закупок;</w:t>
                            </w:r>
                          </w:p>
                        </w:txbxContent>
                      </wps:txbx>
                      <wps:bodyPr lIns="0" tIns="0" rIns="0" bIns="0">
                        <a:noAutoFit/>
                      </wps:bodyPr>
                    </wps:wsp>
                  </a:graphicData>
                </a:graphic>
              </wp:anchor>
            </w:drawing>
          </mc:Choice>
          <mc:Fallback>
            <w:pict>
              <v:shape id="_x0000_s1030" type="#_x0000_t202" style="position:absolute;margin-left:206.40000000000001pt;margin-top:13.pt;width:354.pt;height:27.600000000000001pt;z-index:-12582937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Заместитель руководителя Управления - начальник отдела контроля закупок;</w:t>
                      </w:r>
                    </w:p>
                  </w:txbxContent>
                </v:textbox>
                <w10:wrap type="square" anchorx="page"/>
              </v:shape>
            </w:pict>
          </mc:Fallback>
        </mc:AlternateContent>
      </w:r>
      <w:r>
        <w:rPr>
          <w:b/>
          <w:bCs/>
          <w:color w:val="000000"/>
          <w:spacing w:val="0"/>
          <w:w w:val="100"/>
          <w:position w:val="0"/>
          <w:u w:val="single"/>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240" w:line="254" w:lineRule="auto"/>
        <w:ind w:left="0" w:right="0" w:firstLine="140"/>
        <w:jc w:val="both"/>
      </w:pPr>
      <w:r>
        <w:rPr>
          <w:color w:val="000000"/>
          <w:spacing w:val="0"/>
          <w:w w:val="100"/>
          <w:position w:val="0"/>
          <w:shd w:val="clear" w:color="auto" w:fill="auto"/>
          <w:lang w:val="ru-RU" w:eastAsia="ru-RU" w:bidi="ru-RU"/>
        </w:rPr>
        <w:t>Малышева О.С.</w:t>
      </w:r>
    </w:p>
    <w:p>
      <w:pPr>
        <w:pStyle w:val="Style2"/>
        <w:keepNext w:val="0"/>
        <w:keepLines w:val="0"/>
        <w:widowControl w:val="0"/>
        <w:shd w:val="clear" w:color="auto" w:fill="auto"/>
        <w:bidi w:val="0"/>
        <w:spacing w:before="0" w:after="0"/>
        <w:ind w:left="0" w:right="0" w:firstLine="700"/>
        <w:jc w:val="both"/>
      </w:pPr>
      <w:r>
        <mc:AlternateContent>
          <mc:Choice Requires="wps">
            <w:drawing>
              <wp:anchor distT="0" distB="0" distL="114300" distR="114300" simplePos="0" relativeHeight="125829382" behindDoc="0" locked="0" layoutInCell="1" allowOverlap="1">
                <wp:simplePos x="0" y="0"/>
                <wp:positionH relativeFrom="page">
                  <wp:posOffset>2654935</wp:posOffset>
                </wp:positionH>
                <wp:positionV relativeFrom="paragraph">
                  <wp:posOffset>165100</wp:posOffset>
                </wp:positionV>
                <wp:extent cx="3474720" cy="353695"/>
                <wp:wrapSquare wrapText="left"/>
                <wp:docPr id="6" name="Shape 6"/>
                <a:graphic xmlns:a="http://schemas.openxmlformats.org/drawingml/2006/main">
                  <a:graphicData uri="http://schemas.microsoft.com/office/word/2010/wordprocessingShape">
                    <wps:wsp>
                      <wps:cNvSpPr txBox="1"/>
                      <wps:spPr>
                        <a:xfrm>
                          <a:ext cx="3474720" cy="3536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Главный специалист-эксперт отдела контроля закупок;</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Главный специалист-эксперт отдела контроля закупок;</w:t>
                            </w:r>
                          </w:p>
                        </w:txbxContent>
                      </wps:txbx>
                      <wps:bodyPr lIns="0" tIns="0" rIns="0" bIns="0">
                        <a:noAutoFit/>
                      </wps:bodyPr>
                    </wps:wsp>
                  </a:graphicData>
                </a:graphic>
              </wp:anchor>
            </w:drawing>
          </mc:Choice>
          <mc:Fallback>
            <w:pict>
              <v:shape id="_x0000_s1032" type="#_x0000_t202" style="position:absolute;margin-left:209.05000000000001pt;margin-top:13.pt;width:273.60000000000002pt;height:27.850000000000001pt;z-index:-12582937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Главный специалист-эксперт отдела контроля закупок;</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Главный специалист-эксперт отдела контроля закупок;</w:t>
                      </w:r>
                    </w:p>
                  </w:txbxContent>
                </v:textbox>
                <w10:wrap type="square" side="left" anchorx="page"/>
              </v:shape>
            </w:pict>
          </mc:Fallback>
        </mc:AlternateContent>
      </w:r>
      <w:r>
        <w:rPr>
          <w:b/>
          <w:bCs/>
          <w:color w:val="000000"/>
          <w:spacing w:val="0"/>
          <w:w w:val="100"/>
          <w:position w:val="0"/>
          <w:u w:val="single"/>
          <w:shd w:val="clear" w:color="auto" w:fill="auto"/>
          <w:lang w:val="ru-RU" w:eastAsia="ru-RU" w:bidi="ru-RU"/>
        </w:rPr>
        <w:t>Члены комиссии:</w:t>
      </w:r>
    </w:p>
    <w:p>
      <w:pPr>
        <w:pStyle w:val="Style2"/>
        <w:keepNext w:val="0"/>
        <w:keepLines w:val="0"/>
        <w:widowControl w:val="0"/>
        <w:shd w:val="clear" w:color="auto" w:fill="auto"/>
        <w:bidi w:val="0"/>
        <w:spacing w:before="0" w:after="0"/>
        <w:ind w:left="0" w:right="0" w:firstLine="140"/>
        <w:jc w:val="both"/>
      </w:pPr>
      <w:r>
        <w:rPr>
          <w:color w:val="000000"/>
          <w:spacing w:val="0"/>
          <w:w w:val="100"/>
          <w:position w:val="0"/>
          <w:shd w:val="clear" w:color="auto" w:fill="auto"/>
          <w:lang w:val="ru-RU" w:eastAsia="ru-RU" w:bidi="ru-RU"/>
        </w:rPr>
        <w:t>Вознесенская Н.В.</w:t>
      </w:r>
    </w:p>
    <w:p>
      <w:pPr>
        <w:pStyle w:val="Style2"/>
        <w:keepNext w:val="0"/>
        <w:keepLines w:val="0"/>
        <w:widowControl w:val="0"/>
        <w:shd w:val="clear" w:color="auto" w:fill="auto"/>
        <w:bidi w:val="0"/>
        <w:spacing w:before="0" w:after="0"/>
        <w:ind w:left="0" w:right="0" w:firstLine="140"/>
        <w:jc w:val="both"/>
      </w:pPr>
      <w:r>
        <w:rPr>
          <w:color w:val="000000"/>
          <w:spacing w:val="0"/>
          <w:w w:val="100"/>
          <w:position w:val="0"/>
          <w:shd w:val="clear" w:color="auto" w:fill="auto"/>
          <w:lang w:val="ru-RU" w:eastAsia="ru-RU" w:bidi="ru-RU"/>
        </w:rPr>
        <w:t>Романова Д.С.</w:t>
      </w:r>
    </w:p>
    <w:p>
      <w:pPr>
        <w:pStyle w:val="Style2"/>
        <w:keepNext w:val="0"/>
        <w:keepLines w:val="0"/>
        <w:widowControl w:val="0"/>
        <w:shd w:val="clear" w:color="auto" w:fill="auto"/>
        <w:bidi w:val="0"/>
        <w:spacing w:before="0" w:after="980"/>
        <w:ind w:left="140" w:right="0" w:firstLine="72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5"/>
        <w:keepNext/>
        <w:keepLines/>
        <w:widowControl w:val="0"/>
        <w:shd w:val="clear" w:color="auto" w:fill="auto"/>
        <w:bidi w:val="0"/>
        <w:spacing w:before="0" w:line="240" w:lineRule="auto"/>
        <w:ind w:left="0" w:right="0"/>
        <w:jc w:val="both"/>
      </w:pPr>
      <w:r>
        <mc:AlternateContent>
          <mc:Choice Requires="wps">
            <w:drawing>
              <wp:anchor distT="0" distB="0" distL="114300" distR="114300" simplePos="0" relativeHeight="125829384" behindDoc="0" locked="0" layoutInCell="1" allowOverlap="1">
                <wp:simplePos x="0" y="0"/>
                <wp:positionH relativeFrom="page">
                  <wp:posOffset>6358255</wp:posOffset>
                </wp:positionH>
                <wp:positionV relativeFrom="paragraph">
                  <wp:posOffset>317500</wp:posOffset>
                </wp:positionV>
                <wp:extent cx="707390" cy="216535"/>
                <wp:wrapSquare wrapText="left"/>
                <wp:docPr id="8" name="Shape 8"/>
                <a:graphic xmlns:a="http://schemas.openxmlformats.org/drawingml/2006/main">
                  <a:graphicData uri="http://schemas.microsoft.com/office/word/2010/wordprocessingShape">
                    <wps:wsp>
                      <wps:cNvSpPr txBox="1"/>
                      <wps:spPr>
                        <a:xfrm>
                          <a:ext cx="707390"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049948</w:t>
                            </w:r>
                          </w:p>
                        </w:txbxContent>
                      </wps:txbx>
                      <wps:bodyPr wrap="none" lIns="0" tIns="0" rIns="0" bIns="0">
                        <a:noAutoFit/>
                      </wps:bodyPr>
                    </wps:wsp>
                  </a:graphicData>
                </a:graphic>
              </wp:anchor>
            </w:drawing>
          </mc:Choice>
          <mc:Fallback>
            <w:pict>
              <v:shape id="_x0000_s1034" type="#_x0000_t202" style="position:absolute;margin-left:500.65000000000003pt;margin-top:25.pt;width:55.700000000000003pt;height:17.050000000000001pt;z-index:-125829369;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049948</w:t>
                      </w:r>
                    </w:p>
                  </w:txbxContent>
                </v:textbox>
                <w10:wrap type="square" side="left" anchorx="page"/>
              </v:shape>
            </w:pict>
          </mc:Fallback>
        </mc:AlternateContent>
      </w:r>
      <w:bookmarkStart w:id="2" w:name="bookmark2"/>
      <w:r>
        <w:rPr>
          <w:color w:val="000000"/>
          <w:spacing w:val="0"/>
          <w:w w:val="100"/>
          <w:position w:val="0"/>
          <w:shd w:val="clear" w:color="auto" w:fill="auto"/>
          <w:lang w:val="ru-RU" w:eastAsia="ru-RU" w:bidi="ru-RU"/>
        </w:rPr>
        <w:t>2023-2525</w:t>
      </w:r>
      <w:bookmarkEnd w:id="2"/>
    </w:p>
    <w:p>
      <w:pPr>
        <w:pStyle w:val="Style17"/>
        <w:keepNext w:val="0"/>
        <w:keepLines w:val="0"/>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1052" w:right="715" w:bottom="559" w:left="1085" w:header="0" w:footer="3" w:gutter="0"/>
          <w:cols w:space="720"/>
          <w:noEndnote/>
          <w:rtlGutter w:val="0"/>
          <w:docGrid w:linePitch="360"/>
        </w:sectPr>
      </w:pPr>
      <w:r>
        <w:rPr>
          <w:spacing w:val="0"/>
          <w:w w:val="100"/>
          <w:position w:val="0"/>
          <w:shd w:val="clear" w:color="auto" w:fill="auto"/>
          <w:lang w:val="ru-RU" w:eastAsia="ru-RU" w:bidi="ru-RU"/>
        </w:rPr>
        <w:t>ООО «Центр документации»: 163000, г. Архангельск, пл. Ленина, д.4, оф.2; ИНН 2901204236; зак. 30, тир. 10000, 10.11.2022</w:t>
      </w:r>
    </w:p>
    <w:p>
      <w:pPr>
        <w:pStyle w:val="Style2"/>
        <w:keepNext w:val="0"/>
        <w:keepLines w:val="0"/>
        <w:widowControl w:val="0"/>
        <w:shd w:val="clear" w:color="auto" w:fill="auto"/>
        <w:bidi w:val="0"/>
        <w:spacing w:before="400" w:after="0"/>
        <w:ind w:left="0" w:right="0" w:firstLine="700"/>
        <w:jc w:val="both"/>
      </w:pPr>
      <w:r>
        <w:rPr>
          <w:b/>
          <w:bCs/>
          <w:color w:val="000000"/>
          <w:spacing w:val="0"/>
          <w:w w:val="100"/>
          <w:position w:val="0"/>
          <w:u w:val="single"/>
          <w:shd w:val="clear" w:color="auto" w:fill="auto"/>
          <w:lang w:val="ru-RU" w:eastAsia="ru-RU" w:bidi="ru-RU"/>
        </w:rPr>
        <w:t>в присутствии представителей от:</w:t>
      </w:r>
    </w:p>
    <w:p>
      <w:pPr>
        <w:pStyle w:val="Style2"/>
        <w:keepNext w:val="0"/>
        <w:keepLines w:val="0"/>
        <w:widowControl w:val="0"/>
        <w:shd w:val="clear" w:color="auto" w:fill="auto"/>
        <w:bidi w:val="0"/>
        <w:spacing w:before="0" w:after="0"/>
        <w:ind w:left="0" w:right="0" w:firstLine="700"/>
        <w:jc w:val="both"/>
      </w:pPr>
      <w:r>
        <w:rPr>
          <w:b/>
          <w:bCs/>
          <w:color w:val="000000"/>
          <w:spacing w:val="0"/>
          <w:w w:val="100"/>
          <w:position w:val="0"/>
          <w:shd w:val="clear" w:color="auto" w:fill="auto"/>
          <w:lang w:val="ru-RU" w:eastAsia="ru-RU" w:bidi="ru-RU"/>
        </w:rPr>
        <w:t xml:space="preserve">Заявителя: </w:t>
      </w:r>
      <w:r>
        <w:rPr>
          <w:color w:val="000000"/>
          <w:spacing w:val="0"/>
          <w:w w:val="100"/>
          <w:position w:val="0"/>
          <w:shd w:val="clear" w:color="auto" w:fill="auto"/>
          <w:lang w:val="ru-RU" w:eastAsia="ru-RU" w:bidi="ru-RU"/>
        </w:rPr>
        <w:t>Макеева А.Н. (доверенность от 28.04.2023 №13МАК-001);</w:t>
      </w:r>
    </w:p>
    <w:p>
      <w:pPr>
        <w:pStyle w:val="Style2"/>
        <w:keepNext w:val="0"/>
        <w:keepLines w:val="0"/>
        <w:widowControl w:val="0"/>
        <w:shd w:val="clear" w:color="auto" w:fill="auto"/>
        <w:bidi w:val="0"/>
        <w:spacing w:before="0" w:after="0"/>
        <w:ind w:left="0" w:right="0" w:firstLine="700"/>
        <w:jc w:val="both"/>
      </w:pPr>
      <w:r>
        <w:rPr>
          <w:b/>
          <w:b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Анисимова А.А. (доверенность от 02.05.2023 №84-Д).</w:t>
      </w:r>
    </w:p>
    <w:p>
      <w:pPr>
        <w:pStyle w:val="Style2"/>
        <w:keepNext w:val="0"/>
        <w:keepLines w:val="0"/>
        <w:widowControl w:val="0"/>
        <w:shd w:val="clear" w:color="auto" w:fill="auto"/>
        <w:bidi w:val="0"/>
        <w:spacing w:before="0" w:after="160"/>
        <w:ind w:left="0" w:right="0" w:firstLine="700"/>
        <w:jc w:val="both"/>
      </w:pPr>
      <w:r>
        <w:rPr>
          <w:b/>
          <w:bCs/>
          <w:color w:val="000000"/>
          <w:spacing w:val="0"/>
          <w:w w:val="100"/>
          <w:position w:val="0"/>
          <w:shd w:val="clear" w:color="auto" w:fill="auto"/>
          <w:lang w:val="ru-RU" w:eastAsia="ru-RU" w:bidi="ru-RU"/>
        </w:rPr>
        <w:t xml:space="preserve">Заказчик </w:t>
      </w:r>
      <w:r>
        <w:rPr>
          <w:color w:val="000000"/>
          <w:spacing w:val="0"/>
          <w:w w:val="100"/>
          <w:position w:val="0"/>
          <w:shd w:val="clear" w:color="auto" w:fill="auto"/>
          <w:lang w:val="ru-RU" w:eastAsia="ru-RU" w:bidi="ru-RU"/>
        </w:rPr>
        <w:t>уведомлен надлежащим образом о времени и месте рассмотрения настоящего дела, своего представителя не направил.</w:t>
      </w:r>
    </w:p>
    <w:p>
      <w:pPr>
        <w:pStyle w:val="Style2"/>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25 апреля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ИП Макеевой Екатерины Владимировны (далее - Заявитель) на действия заказчика - ГБУЗ Архангельской области «Коряжемская городская больница» (далее - Заказчик),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термоиндикаторов (извещение №0124200000623002383).</w:t>
      </w:r>
    </w:p>
    <w:p>
      <w:pPr>
        <w:pStyle w:val="Style2"/>
        <w:keepNext w:val="0"/>
        <w:keepLines w:val="0"/>
        <w:widowControl w:val="0"/>
        <w:shd w:val="clear" w:color="auto" w:fill="auto"/>
        <w:bidi w:val="0"/>
        <w:spacing w:before="0" w:after="0"/>
        <w:ind w:left="0" w:right="0" w:firstLine="700"/>
        <w:jc w:val="both"/>
      </w:pPr>
      <w:r>
        <w:rPr>
          <w:b/>
          <w:bCs/>
          <w:color w:val="000000"/>
          <w:spacing w:val="0"/>
          <w:w w:val="100"/>
          <w:position w:val="0"/>
          <w:u w:val="single"/>
          <w:shd w:val="clear" w:color="auto" w:fill="auto"/>
          <w:lang w:val="ru-RU" w:eastAsia="ru-RU" w:bidi="ru-RU"/>
        </w:rPr>
        <w:t>Содержание жалобы:</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Обжалуются действия Заказчика, Уполномоченного органа в связи с размещением извещения, не соответствующего требованиям ФЗ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Заказчик не согласен с доводами Заявителя по основаниям, изложенным в объяснении по жалобе от 28.04.2023 №3598.</w:t>
      </w:r>
    </w:p>
    <w:p>
      <w:pPr>
        <w:pStyle w:val="Style2"/>
        <w:keepNext w:val="0"/>
        <w:keepLines w:val="0"/>
        <w:widowControl w:val="0"/>
        <w:shd w:val="clear" w:color="auto" w:fill="auto"/>
        <w:bidi w:val="0"/>
        <w:spacing w:before="0" w:after="240"/>
        <w:ind w:left="0" w:right="0" w:firstLine="700"/>
        <w:jc w:val="both"/>
      </w:pPr>
      <w:r>
        <w:rPr>
          <w:color w:val="000000"/>
          <w:spacing w:val="0"/>
          <w:w w:val="100"/>
          <w:position w:val="0"/>
          <w:shd w:val="clear" w:color="auto" w:fill="auto"/>
          <w:lang w:val="ru-RU" w:eastAsia="ru-RU" w:bidi="ru-RU"/>
        </w:rPr>
        <w:t>Уполномоченный орган не согласен с доводами Заявителя по основаниям, изложенным в объяснении по жалобе от 28.04.2023 №314-05-267.</w:t>
      </w:r>
    </w:p>
    <w:p>
      <w:pPr>
        <w:pStyle w:val="Style2"/>
        <w:keepNext w:val="0"/>
        <w:keepLines w:val="0"/>
        <w:widowControl w:val="0"/>
        <w:shd w:val="clear" w:color="auto" w:fill="auto"/>
        <w:bidi w:val="0"/>
        <w:spacing w:before="0" w:after="0"/>
        <w:ind w:left="0" w:right="0" w:firstLine="700"/>
        <w:jc w:val="both"/>
      </w:pPr>
      <w:r>
        <w:rPr>
          <w:b/>
          <w:bCs/>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2"/>
        <w:keepNext w:val="0"/>
        <w:keepLines w:val="0"/>
        <w:widowControl w:val="0"/>
        <w:shd w:val="clear" w:color="auto" w:fill="auto"/>
        <w:bidi w:val="0"/>
        <w:spacing w:before="0" w:after="240"/>
        <w:ind w:left="0" w:right="0" w:firstLine="700"/>
        <w:jc w:val="both"/>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14.04.2023 Уполномоченным органом на официальном сайте единой информационной системы в сфере закупок в сети Интернет Ьйр://2акирк1.§оу.ги (далее - ЕИС) размещено извещение №0124200000623002383 о проведении электронного аукциона на право заключения контракта на </w:t>
      </w:r>
      <w:r>
        <w:rPr>
          <w:color w:val="000000"/>
          <w:spacing w:val="0"/>
          <w:w w:val="100"/>
          <w:position w:val="0"/>
          <w:shd w:val="clear" w:color="auto" w:fill="auto"/>
          <w:lang w:val="ru-RU" w:eastAsia="ru-RU" w:bidi="ru-RU"/>
        </w:rPr>
        <w:t>поставку термоиндикаторов (далее - Извещение).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- 77 600,00 рублей.</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Оператор электронной площадки - ООО «РТС-тендер».</w:t>
      </w:r>
    </w:p>
    <w:p>
      <w:pPr>
        <w:pStyle w:val="Style2"/>
        <w:keepNext w:val="0"/>
        <w:keepLines w:val="0"/>
        <w:widowControl w:val="0"/>
        <w:shd w:val="clear" w:color="auto" w:fill="auto"/>
        <w:bidi w:val="0"/>
        <w:spacing w:before="0" w:after="260"/>
        <w:ind w:left="0" w:right="0" w:firstLine="720"/>
        <w:jc w:val="both"/>
      </w:pPr>
      <w:r>
        <w:rPr>
          <w:i/>
          <w:iCs/>
          <w:color w:val="000000"/>
          <w:spacing w:val="0"/>
          <w:w w:val="100"/>
          <w:position w:val="0"/>
          <w:shd w:val="clear" w:color="auto" w:fill="auto"/>
          <w:lang w:val="ru-RU" w:eastAsia="ru-RU" w:bidi="ru-RU"/>
        </w:rPr>
        <w:t>Заявитель в своей жалобе указывает, что электронный документ «Описание объекта закупки ...» (далее - Описание объекта закупки), размещенный в составе Извещения и являющийся его неотъемлемой частью, содержит спорные характеристики «дополнительная функция регистрации температуры - терморегистратор» и «дополнительная функция измерения температуры - электронный теромометр», которые приводят к ограничению конкуренции, так как соответствуют продукции единственного производителя Фридж тэг. Кроме того, указанные спорные характеристики товара противоречат положениям СанПиН 3.3686-21 «Санитарно- эпидемиологические требования по профилактике инфекционных болезней» утвержденного Постановлением Главного государственного санитарного врача РФ от 28.01.2021 № 4 от 25.05.2022 (далее- СанПиН3.3686-21).</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описание объекта закупки, сформированное в соответствии с положениями статьи 33 указанного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 части 1 статьи 33 ФЗ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Извещение требования к объекту закупки, которые являются для него значимыми, а также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ФЗ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объектом закупки является поставка термоиндикаторов (для обеих позиций поставки товара код КТРУ 32.50.50.190-00001421). Данная позиция КТРУ не содержит ни обязательных, ни дополнительных характеристик товара.</w:t>
      </w:r>
      <w:r>
        <w:br w:type="page"/>
      </w:r>
    </w:p>
    <w:p>
      <w:pPr>
        <w:pStyle w:val="Style24"/>
        <w:keepNext w:val="0"/>
        <w:keepLines w:val="0"/>
        <w:widowControl w:val="0"/>
        <w:shd w:val="clear" w:color="auto" w:fill="auto"/>
        <w:bidi w:val="0"/>
        <w:spacing w:before="0" w:after="0" w:line="240" w:lineRule="auto"/>
        <w:ind w:left="619" w:right="0" w:firstLine="0"/>
        <w:jc w:val="left"/>
      </w:pPr>
      <w:r>
        <w:rPr>
          <w:color w:val="000000"/>
          <w:spacing w:val="0"/>
          <w:w w:val="100"/>
          <w:position w:val="0"/>
          <w:shd w:val="clear" w:color="auto" w:fill="auto"/>
          <w:lang w:val="ru-RU" w:eastAsia="ru-RU" w:bidi="ru-RU"/>
        </w:rPr>
        <w:t>Заказчик в Описании объекта закупки указал следующее:</w:t>
      </w:r>
    </w:p>
    <w:tbl>
      <w:tblPr>
        <w:tblOverlap w:val="never"/>
        <w:jc w:val="center"/>
        <w:tblLayout w:type="fixed"/>
      </w:tblPr>
      <w:tblGrid>
        <w:gridCol w:w="730"/>
        <w:gridCol w:w="965"/>
        <w:gridCol w:w="1114"/>
        <w:gridCol w:w="3576"/>
        <w:gridCol w:w="1344"/>
        <w:gridCol w:w="778"/>
        <w:gridCol w:w="643"/>
        <w:gridCol w:w="595"/>
      </w:tblGrid>
      <w:tr>
        <w:trPr>
          <w:trHeight w:val="461" w:hRule="exact"/>
        </w:trPr>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ru-RU" w:eastAsia="ru-RU" w:bidi="ru-RU"/>
              </w:rPr>
              <w:t>№ п/п</w:t>
            </w:r>
          </w:p>
        </w:tc>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62"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КТРУ ДЛЯ сведени я</w:t>
            </w:r>
          </w:p>
        </w:tc>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59"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Наименов ание товара</w:t>
            </w:r>
          </w:p>
        </w:tc>
        <w:tc>
          <w:tcPr>
            <w:gridSpan w:val="3"/>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Характеристики товара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59"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Ед. изм.</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66"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Кол -во</w:t>
            </w:r>
          </w:p>
        </w:tc>
      </w:tr>
      <w:tr>
        <w:trPr>
          <w:trHeight w:val="1541"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59"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Наименование характеристики</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66"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Значение характерист ики</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66"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Едини ца измер ения харак терис тики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46" w:hRule="exact"/>
        </w:trPr>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w:t>
            </w:r>
          </w:p>
        </w:tc>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32.50.50.</w:t>
            </w:r>
          </w:p>
          <w:p>
            <w:pPr>
              <w:pStyle w:val="Style26"/>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190- 0000142</w:t>
            </w:r>
          </w:p>
          <w:p>
            <w:pPr>
              <w:pStyle w:val="Style26"/>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w:t>
            </w:r>
          </w:p>
        </w:tc>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76" w:lineRule="auto"/>
              <w:ind w:left="0" w:right="0" w:firstLine="0"/>
              <w:jc w:val="center"/>
              <w:rPr>
                <w:sz w:val="17"/>
                <w:szCs w:val="17"/>
              </w:rPr>
            </w:pPr>
            <w:r>
              <w:rPr>
                <w:color w:val="000000"/>
                <w:spacing w:val="0"/>
                <w:w w:val="100"/>
                <w:position w:val="0"/>
                <w:sz w:val="17"/>
                <w:szCs w:val="17"/>
                <w:shd w:val="clear" w:color="auto" w:fill="auto"/>
                <w:lang w:val="ru-RU" w:eastAsia="ru-RU" w:bidi="ru-RU"/>
              </w:rPr>
              <w:t>Индикатор температу ры ХОЛОДОВОЙ цепи электроны 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140"/>
              <w:jc w:val="left"/>
              <w:rPr>
                <w:sz w:val="17"/>
                <w:szCs w:val="17"/>
              </w:rPr>
            </w:pPr>
            <w:r>
              <w:rPr>
                <w:color w:val="000000"/>
                <w:spacing w:val="0"/>
                <w:w w:val="100"/>
                <w:position w:val="0"/>
                <w:sz w:val="17"/>
                <w:szCs w:val="17"/>
                <w:shd w:val="clear" w:color="auto" w:fill="auto"/>
                <w:lang w:val="ru-RU" w:eastAsia="ru-RU" w:bidi="ru-RU"/>
              </w:rPr>
              <w:t>шт</w:t>
            </w:r>
          </w:p>
        </w:tc>
        <w:tc>
          <w:tcPr>
            <w:vMerge w:val="restart"/>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260" w:firstLine="0"/>
              <w:jc w:val="right"/>
              <w:rPr>
                <w:sz w:val="19"/>
                <w:szCs w:val="19"/>
              </w:rPr>
            </w:pPr>
            <w:r>
              <w:rPr>
                <w:color w:val="000000"/>
                <w:spacing w:val="0"/>
                <w:w w:val="100"/>
                <w:position w:val="0"/>
                <w:sz w:val="19"/>
                <w:szCs w:val="19"/>
                <w:shd w:val="clear" w:color="auto" w:fill="auto"/>
                <w:lang w:val="ru-RU" w:eastAsia="ru-RU" w:bidi="ru-RU"/>
              </w:rPr>
              <w:t>2</w:t>
            </w:r>
          </w:p>
        </w:tc>
      </w:tr>
      <w:tr>
        <w:trPr>
          <w:trHeight w:val="23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Содержит в себе:</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3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4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76" w:lineRule="auto"/>
              <w:ind w:left="0" w:right="0" w:firstLine="0"/>
              <w:jc w:val="left"/>
              <w:rPr>
                <w:sz w:val="17"/>
                <w:szCs w:val="17"/>
              </w:rPr>
            </w:pPr>
            <w:r>
              <w:rPr>
                <w:color w:val="000000"/>
                <w:spacing w:val="0"/>
                <w:w w:val="100"/>
                <w:position w:val="0"/>
                <w:sz w:val="17"/>
                <w:szCs w:val="17"/>
                <w:shd w:val="clear" w:color="auto" w:fill="auto"/>
                <w:lang w:val="ru-RU" w:eastAsia="ru-RU" w:bidi="ru-RU"/>
              </w:rPr>
              <w:t>дополнительную функцию регистрации температуры</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71" w:lineRule="auto"/>
              <w:ind w:left="0" w:right="0" w:firstLine="0"/>
              <w:jc w:val="center"/>
              <w:rPr>
                <w:sz w:val="17"/>
                <w:szCs w:val="17"/>
              </w:rPr>
            </w:pPr>
            <w:r>
              <w:rPr>
                <w:color w:val="000000"/>
                <w:spacing w:val="0"/>
                <w:w w:val="100"/>
                <w:position w:val="0"/>
                <w:sz w:val="17"/>
                <w:szCs w:val="17"/>
                <w:shd w:val="clear" w:color="auto" w:fill="auto"/>
                <w:lang w:val="ru-RU" w:eastAsia="ru-RU" w:bidi="ru-RU"/>
              </w:rPr>
              <w:t>терморегистр атор</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5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76" w:lineRule="auto"/>
              <w:ind w:left="0" w:right="0" w:firstLine="0"/>
              <w:jc w:val="left"/>
              <w:rPr>
                <w:sz w:val="17"/>
                <w:szCs w:val="17"/>
              </w:rPr>
            </w:pPr>
            <w:r>
              <w:rPr>
                <w:color w:val="000000"/>
                <w:spacing w:val="0"/>
                <w:w w:val="100"/>
                <w:position w:val="0"/>
                <w:sz w:val="17"/>
                <w:szCs w:val="17"/>
                <w:shd w:val="clear" w:color="auto" w:fill="auto"/>
                <w:lang w:val="ru-RU" w:eastAsia="ru-RU" w:bidi="ru-RU"/>
              </w:rPr>
              <w:t>дополнительную функцию измерения температуры</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71" w:lineRule="auto"/>
              <w:ind w:left="0" w:right="0" w:firstLine="0"/>
              <w:jc w:val="center"/>
              <w:rPr>
                <w:sz w:val="17"/>
                <w:szCs w:val="17"/>
              </w:rPr>
            </w:pPr>
            <w:r>
              <w:rPr>
                <w:color w:val="000000"/>
                <w:spacing w:val="0"/>
                <w:w w:val="100"/>
                <w:position w:val="0"/>
                <w:sz w:val="17"/>
                <w:szCs w:val="17"/>
                <w:shd w:val="clear" w:color="auto" w:fill="auto"/>
                <w:lang w:val="ru-RU" w:eastAsia="ru-RU" w:bidi="ru-RU"/>
              </w:rPr>
              <w:t>электронный термометр</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9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51" w:hRule="exact"/>
        </w:trPr>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w:t>
            </w:r>
          </w:p>
        </w:tc>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32.50.50.</w:t>
            </w:r>
          </w:p>
          <w:p>
            <w:pPr>
              <w:pStyle w:val="Style26"/>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190- 0000142</w:t>
            </w:r>
          </w:p>
          <w:p>
            <w:pPr>
              <w:pStyle w:val="Style26"/>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w:t>
            </w:r>
          </w:p>
        </w:tc>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76" w:lineRule="auto"/>
              <w:ind w:left="0" w:right="0" w:firstLine="0"/>
              <w:jc w:val="center"/>
              <w:rPr>
                <w:sz w:val="17"/>
                <w:szCs w:val="17"/>
              </w:rPr>
            </w:pPr>
            <w:r>
              <w:rPr>
                <w:color w:val="000000"/>
                <w:spacing w:val="0"/>
                <w:w w:val="100"/>
                <w:position w:val="0"/>
                <w:sz w:val="17"/>
                <w:szCs w:val="17"/>
                <w:shd w:val="clear" w:color="auto" w:fill="auto"/>
                <w:lang w:val="ru-RU" w:eastAsia="ru-RU" w:bidi="ru-RU"/>
              </w:rPr>
              <w:t>Индикатор температу ры ХОЛОДОВОЙ цепи электроны 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140"/>
              <w:jc w:val="left"/>
              <w:rPr>
                <w:sz w:val="18"/>
                <w:szCs w:val="18"/>
              </w:rPr>
            </w:pPr>
            <w:r>
              <w:rPr>
                <w:color w:val="000000"/>
                <w:spacing w:val="0"/>
                <w:w w:val="100"/>
                <w:position w:val="0"/>
                <w:sz w:val="18"/>
                <w:szCs w:val="18"/>
                <w:shd w:val="clear" w:color="auto" w:fill="auto"/>
                <w:lang w:val="ru-RU" w:eastAsia="ru-RU" w:bidi="ru-RU"/>
              </w:rPr>
              <w:t>шт</w:t>
            </w:r>
          </w:p>
        </w:tc>
        <w:tc>
          <w:tcPr>
            <w:vMerge w:val="restart"/>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260" w:firstLine="0"/>
              <w:jc w:val="right"/>
              <w:rPr>
                <w:sz w:val="19"/>
                <w:szCs w:val="19"/>
              </w:rPr>
            </w:pPr>
            <w:r>
              <w:rPr>
                <w:color w:val="000000"/>
                <w:spacing w:val="0"/>
                <w:w w:val="100"/>
                <w:position w:val="0"/>
                <w:sz w:val="19"/>
                <w:szCs w:val="19"/>
                <w:shd w:val="clear" w:color="auto" w:fill="auto"/>
                <w:lang w:val="ru-RU" w:eastAsia="ru-RU" w:bidi="ru-RU"/>
              </w:rPr>
              <w:t>5</w:t>
            </w:r>
          </w:p>
        </w:tc>
      </w:tr>
      <w:tr>
        <w:trPr>
          <w:trHeight w:val="23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Содержит в себе:</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3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5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76" w:lineRule="auto"/>
              <w:ind w:left="0" w:right="0" w:firstLine="0"/>
              <w:jc w:val="left"/>
              <w:rPr>
                <w:sz w:val="17"/>
                <w:szCs w:val="17"/>
              </w:rPr>
            </w:pPr>
            <w:r>
              <w:rPr>
                <w:color w:val="000000"/>
                <w:spacing w:val="0"/>
                <w:w w:val="100"/>
                <w:position w:val="0"/>
                <w:sz w:val="17"/>
                <w:szCs w:val="17"/>
                <w:shd w:val="clear" w:color="auto" w:fill="auto"/>
                <w:lang w:val="ru-RU" w:eastAsia="ru-RU" w:bidi="ru-RU"/>
              </w:rPr>
              <w:t>дополнительную функцию регистрации температуры</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76" w:lineRule="auto"/>
              <w:ind w:left="0" w:right="0" w:firstLine="0"/>
              <w:jc w:val="center"/>
              <w:rPr>
                <w:sz w:val="17"/>
                <w:szCs w:val="17"/>
              </w:rPr>
            </w:pPr>
            <w:r>
              <w:rPr>
                <w:color w:val="000000"/>
                <w:spacing w:val="0"/>
                <w:w w:val="100"/>
                <w:position w:val="0"/>
                <w:sz w:val="17"/>
                <w:szCs w:val="17"/>
                <w:shd w:val="clear" w:color="auto" w:fill="auto"/>
                <w:lang w:val="ru-RU" w:eastAsia="ru-RU" w:bidi="ru-RU"/>
              </w:rPr>
              <w:t>терморегистр атор</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51"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76" w:lineRule="auto"/>
              <w:ind w:left="0" w:right="0" w:firstLine="0"/>
              <w:jc w:val="left"/>
              <w:rPr>
                <w:sz w:val="17"/>
                <w:szCs w:val="17"/>
              </w:rPr>
            </w:pPr>
            <w:r>
              <w:rPr>
                <w:color w:val="000000"/>
                <w:spacing w:val="0"/>
                <w:w w:val="100"/>
                <w:position w:val="0"/>
                <w:sz w:val="17"/>
                <w:szCs w:val="17"/>
                <w:shd w:val="clear" w:color="auto" w:fill="auto"/>
                <w:lang w:val="ru-RU" w:eastAsia="ru-RU" w:bidi="ru-RU"/>
              </w:rPr>
              <w:t>дополнительную функцию измерения температуры</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71" w:lineRule="auto"/>
              <w:ind w:left="0" w:right="0" w:firstLine="0"/>
              <w:jc w:val="center"/>
              <w:rPr>
                <w:sz w:val="17"/>
                <w:szCs w:val="17"/>
              </w:rPr>
            </w:pPr>
            <w:r>
              <w:rPr>
                <w:color w:val="000000"/>
                <w:spacing w:val="0"/>
                <w:w w:val="100"/>
                <w:position w:val="0"/>
                <w:sz w:val="17"/>
                <w:szCs w:val="17"/>
                <w:shd w:val="clear" w:color="auto" w:fill="auto"/>
                <w:lang w:val="ru-RU" w:eastAsia="ru-RU" w:bidi="ru-RU"/>
              </w:rPr>
              <w:t>электронный термометр</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65"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vMerge/>
            <w:tcBorders>
              <w:left w:val="single" w:sz="4"/>
              <w:bottom w:val="single" w:sz="4"/>
            </w:tcBorders>
            <w:shd w:val="clear" w:color="auto" w:fill="auto"/>
            <w:vAlign w:val="center"/>
          </w:tcPr>
          <w:p>
            <w:pPr/>
          </w:p>
        </w:tc>
        <w:tc>
          <w:tcPr>
            <w:vMerge/>
            <w:tcBorders>
              <w:left w:val="single" w:sz="4"/>
              <w:bottom w:val="single" w:sz="4"/>
              <w:right w:val="single" w:sz="4"/>
            </w:tcBorders>
            <w:shd w:val="clear" w:color="auto" w:fill="auto"/>
            <w:vAlign w:val="center"/>
          </w:tcPr>
          <w:p>
            <w:pPr/>
          </w:p>
        </w:tc>
      </w:tr>
    </w:tbl>
    <w:p>
      <w:pPr>
        <w:widowControl w:val="0"/>
        <w:spacing w:after="259" w:line="1" w:lineRule="exact"/>
      </w:pP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Архангельского УФАС России отмечает, что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№145 заказчик вправе, за исключением случаев, определенных таким пунктом, указать в извещении об осуществлении закупки дополнительные характеристики товара, работы, услуги, которые не предусмотрены в позиции каталога (письмо Министерства финансов Российской Федерации от 24.01.2022 №24-03-08/4090).</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если описание (содержащее характеристики) объекта закупки не сформировано и не включено в позицию каталога, то заказчик при использовании такой позиции каталога самостоятельно осуществляет описание объекта закупки в соответствии с положениями статьи 33 ФЗ «О контрактной системе» (самостоятельно устанавливает в извещении об осуществлении закупки все характеристики закупаемого товара, работы, услуги).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Следовательно, Заказчик правомерно установил дополнительные характеристики к товару.</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письменным пояснениям Заказчика при формировании Описания объекта закупки он рассматривал термоиндикаторы следующих производителей:</w:t>
      </w:r>
    </w:p>
    <w:p>
      <w:pPr>
        <w:pStyle w:val="Style2"/>
        <w:keepNext w:val="0"/>
        <w:keepLines w:val="0"/>
        <w:widowControl w:val="0"/>
        <w:numPr>
          <w:ilvl w:val="0"/>
          <w:numId w:val="1"/>
        </w:numPr>
        <w:shd w:val="clear" w:color="auto" w:fill="auto"/>
        <w:tabs>
          <w:tab w:pos="1008" w:val="left"/>
        </w:tabs>
        <w:bidi w:val="0"/>
        <w:spacing w:before="0" w:after="0"/>
        <w:ind w:left="0" w:right="0" w:firstLine="700"/>
        <w:jc w:val="both"/>
      </w:pPr>
      <w:r>
        <w:rPr>
          <w:color w:val="000000"/>
          <w:spacing w:val="0"/>
          <w:w w:val="100"/>
          <w:position w:val="0"/>
          <w:shd w:val="clear" w:color="auto" w:fill="auto"/>
          <w:lang w:val="ru-RU" w:eastAsia="ru-RU" w:bidi="ru-RU"/>
        </w:rPr>
        <w:t>термоиндикатор регистрирующий ЛогТэг ТРИД30-7Ф (Ьо§Та§ ТЕЮ30-7Р), с поверкой;</w:t>
      </w:r>
    </w:p>
    <w:p>
      <w:pPr>
        <w:pStyle w:val="Style2"/>
        <w:keepNext w:val="0"/>
        <w:keepLines w:val="0"/>
        <w:widowControl w:val="0"/>
        <w:numPr>
          <w:ilvl w:val="0"/>
          <w:numId w:val="1"/>
        </w:numPr>
        <w:shd w:val="clear" w:color="auto" w:fill="auto"/>
        <w:tabs>
          <w:tab w:pos="1028" w:val="left"/>
        </w:tabs>
        <w:bidi w:val="0"/>
        <w:spacing w:before="0" w:after="0"/>
        <w:ind w:left="0" w:right="0" w:firstLine="700"/>
        <w:jc w:val="both"/>
      </w:pPr>
      <w:r>
        <w:rPr>
          <w:color w:val="000000"/>
          <w:spacing w:val="0"/>
          <w:w w:val="100"/>
          <w:position w:val="0"/>
          <w:shd w:val="clear" w:color="auto" w:fill="auto"/>
          <w:lang w:val="ru-RU" w:eastAsia="ru-RU" w:bidi="ru-RU"/>
        </w:rPr>
        <w:t>термоиндикатор регистрирующий ЛогТэг ЮТРЕДЗОАУПч (Ьо§Та§ ПТКЕВ30- \У1Р1) с поверкой и звуковым сигналом;</w:t>
      </w:r>
    </w:p>
    <w:p>
      <w:pPr>
        <w:pStyle w:val="Style2"/>
        <w:keepNext w:val="0"/>
        <w:keepLines w:val="0"/>
        <w:widowControl w:val="0"/>
        <w:numPr>
          <w:ilvl w:val="0"/>
          <w:numId w:val="1"/>
        </w:numPr>
        <w:shd w:val="clear" w:color="auto" w:fill="auto"/>
        <w:tabs>
          <w:tab w:pos="1028" w:val="left"/>
        </w:tabs>
        <w:bidi w:val="0"/>
        <w:spacing w:before="0" w:after="0"/>
        <w:ind w:left="0" w:right="0" w:firstLine="700"/>
        <w:jc w:val="both"/>
      </w:pPr>
      <w:r>
        <w:rPr>
          <w:color w:val="000000"/>
          <w:spacing w:val="0"/>
          <w:w w:val="100"/>
          <w:position w:val="0"/>
          <w:shd w:val="clear" w:color="auto" w:fill="auto"/>
          <w:lang w:val="ru-RU" w:eastAsia="ru-RU" w:bidi="ru-RU"/>
        </w:rPr>
        <w:t>терморегистратор-индикатор пороговый ТИ-2-«Т-конт МК» с функцией регистрации данных в защищенный РОР-отчет;</w:t>
      </w:r>
    </w:p>
    <w:p>
      <w:pPr>
        <w:pStyle w:val="Style2"/>
        <w:keepNext w:val="0"/>
        <w:keepLines w:val="0"/>
        <w:widowControl w:val="0"/>
        <w:numPr>
          <w:ilvl w:val="0"/>
          <w:numId w:val="1"/>
        </w:numPr>
        <w:shd w:val="clear" w:color="auto" w:fill="auto"/>
        <w:tabs>
          <w:tab w:pos="1032" w:val="left"/>
        </w:tabs>
        <w:bidi w:val="0"/>
        <w:spacing w:before="0" w:after="0"/>
        <w:ind w:left="0" w:right="0" w:firstLine="700"/>
        <w:jc w:val="both"/>
      </w:pPr>
      <w:r>
        <w:rPr>
          <w:color w:val="000000"/>
          <w:spacing w:val="0"/>
          <w:w w:val="100"/>
          <w:position w:val="0"/>
          <w:shd w:val="clear" w:color="auto" w:fill="auto"/>
          <w:lang w:val="ru-RU" w:eastAsia="ru-RU" w:bidi="ru-RU"/>
        </w:rPr>
        <w:t>термоиндикатор Фридж тэг 2 для контроля холодовой цепи.</w:t>
      </w:r>
    </w:p>
    <w:p>
      <w:pPr>
        <w:pStyle w:val="Style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Все выше перечисленные термоиндикаторы имеют требуемые характеристики:</w:t>
      </w:r>
    </w:p>
    <w:p>
      <w:pPr>
        <w:pStyle w:val="Style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 порт для связи с ПК и встроенную память, что является функцией терморегистратора;</w:t>
      </w:r>
    </w:p>
    <w:p>
      <w:pPr>
        <w:pStyle w:val="Style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 xml:space="preserve">-ЖК дисплей, на котором постоянно отображается текущая температура, измеряемая </w:t>
      </w:r>
      <w:r>
        <w:rPr>
          <w:color w:val="000000"/>
          <w:spacing w:val="0"/>
          <w:w w:val="100"/>
          <w:position w:val="0"/>
          <w:shd w:val="clear" w:color="auto" w:fill="auto"/>
          <w:lang w:val="ru-RU" w:eastAsia="ru-RU" w:bidi="ru-RU"/>
        </w:rPr>
        <w:t>терморегистратором, с сохранением нарушений во внутреннюю память, что является функцией электронный термометр.</w:t>
      </w:r>
    </w:p>
    <w:p>
      <w:pPr>
        <w:pStyle w:val="Style2"/>
        <w:keepNext w:val="0"/>
        <w:keepLines w:val="0"/>
        <w:widowControl w:val="0"/>
        <w:shd w:val="clear" w:color="auto" w:fill="auto"/>
        <w:bidi w:val="0"/>
        <w:spacing w:before="0" w:after="240"/>
        <w:ind w:left="0" w:right="0" w:firstLine="700"/>
        <w:jc w:val="both"/>
      </w:pPr>
      <w:r>
        <w:rPr>
          <w:color w:val="000000"/>
          <w:spacing w:val="0"/>
          <w:w w:val="100"/>
          <w:position w:val="0"/>
          <w:shd w:val="clear" w:color="auto" w:fill="auto"/>
          <w:lang w:val="ru-RU" w:eastAsia="ru-RU" w:bidi="ru-RU"/>
        </w:rPr>
        <w:t>Согласно разъяснениям положений извещения об осуществлении закупки от 24.04.2023 №РИ1, опубликованным в ЕИС, товары с указанными характеристиками, принципиально важными для Заказчика, выбраны им с учетом наличия необходимых функций, с учетом мнения специалистов, непосредственно работающих с ними, как наиболее качественные и удобные для работы, необходимых для качественного выполнения услуг в сфере своей профессиональной деятельности.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Проанализировав материалы дела, Комиссия Архангельского УФАС России отмечает следующее.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общему правилу указание заказчиком в извещении об осуществлении закупки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Включение в Описание объекта закупки спорной характеристики товара, обусловленной его спецификой не может рассматриваться как нарушение ФЗ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 установил дополнительные характеристики к товару, исходя из своей потребности, из назначения такого товара.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не усматривает, что осуществление закупки производится среди производителей товара. В аукционе может участвовать неограниченное количество поставщиков. Участником закупки может выступать любое лицо, готовое поставить товар, отвечающий требованиям извещения об осуществлении закупки и требованиям Заказчика. Объективные причины невозможности приобретения товара с требуемыми Заказчику характеристиками Заявителем не представлены.</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материалах дела отсутствуют доказательства того, что установление указанных в Извещении дополнительных характеристик фактически ограничивает число потенциальных участников данной закупки, создает одним участникам закупки преимущество перед другими. Как подтверждается материалами дела, начальная (максимальная) цена контракта определена на основании 3-х коммерческих предложений.</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Описанию объекта закупки соответствуют не менее двух производителей закупаемого товара, следовательно, Комиссия Архангельского УФАС России не усматривает ограничения количества участников.</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Соответственно, участником закупки могло выступить любое лицо, в том числе и не являющееся производителем требуемого к поставке товара, готовое поставить товар, отвечающий требованиям Извещения и удовлетворяющий потребности Заказчика.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Дополнительно Комиссия Архангельского УФАС России отмечает следующее.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пункту 4318 СанПиН 3.3686-21 для контроля температурного режима в системе "холодовой цепи" используются средства измерения температуры и средства выявления </w:t>
      </w:r>
      <w:r>
        <w:rPr>
          <w:color w:val="000000"/>
          <w:spacing w:val="0"/>
          <w:w w:val="100"/>
          <w:position w:val="0"/>
          <w:shd w:val="clear" w:color="auto" w:fill="auto"/>
          <w:lang w:val="ru-RU" w:eastAsia="ru-RU" w:bidi="ru-RU"/>
        </w:rPr>
        <w:t>(индикации) нарушений температурного режима.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качестве средства измерения температуры используются термометры, в том числе электронные датчики температуры; термографы; терморегистраторы. Допускается использовать термометры, не являющиеся средствами измерения, но обладающие заявленными точностными характеристиками (пункт 4319 СанПиН 3.3686-21).</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Для выявления нарушений температурного режима (выход за пределы заданных температурно-временных условий) используются средства контроля - термоиндикаторы для "холодовой цепи" (пункт 4320 СанПиН 3.3686-21).</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пунктами 4347, 4349 СанПиН 3.3686-21 термоиндикатор должен иметь возможность визуальной индикации/сигнализации о нарушении температурного режима, контроль показаний термоиндикатора должен быть визуальным, простым, однозначным и не требующим дополнительных манипуляций с прибором.</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Соответственно, установленные Заказчиком спорные характеристики не противоречат нормам СанПиН 3.3686-21, который в свою очередь не устанавливает прямого запрета на возможность того, чтобы термоиндекатор одновременно содержал в своем составе и терморегистратор, и электронный термомтр.</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 учетом вышеизложенного, Комиссия Архангельского УФАС России приходит к выводу о том, что Заказчик при формировании при описания объекта закупки руководствуется объективными потребностями и при этом соблюдает условия о недопущении ограничения количества участников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Заказчиком при описании объекта закупки не нарушены положения ФЗ «О контрактной системе».</w:t>
      </w:r>
    </w:p>
    <w:p>
      <w:pPr>
        <w:pStyle w:val="Style2"/>
        <w:keepNext w:val="0"/>
        <w:keepLines w:val="0"/>
        <w:widowControl w:val="0"/>
        <w:shd w:val="clear" w:color="auto" w:fill="auto"/>
        <w:bidi w:val="0"/>
        <w:spacing w:before="0" w:after="240"/>
        <w:ind w:left="0" w:right="0" w:firstLine="740"/>
        <w:jc w:val="both"/>
      </w:pPr>
      <w:r>
        <w:rPr>
          <w:b/>
          <w:bCs/>
          <w:color w:val="000000"/>
          <w:spacing w:val="0"/>
          <w:w w:val="100"/>
          <w:position w:val="0"/>
          <w:shd w:val="clear" w:color="auto" w:fill="auto"/>
          <w:lang w:val="ru-RU" w:eastAsia="ru-RU" w:bidi="ru-RU"/>
        </w:rPr>
        <w:t>Таким образом, довод Заявителя не нашел своего подтверждения.</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2"/>
        <w:keepNext w:val="0"/>
        <w:keepLines w:val="0"/>
        <w:widowControl w:val="0"/>
        <w:shd w:val="clear" w:color="auto" w:fill="auto"/>
        <w:bidi w:val="0"/>
        <w:spacing w:before="0" w:after="240"/>
        <w:ind w:left="0" w:right="0" w:firstLine="740"/>
        <w:jc w:val="both"/>
      </w:pPr>
      <w:r>
        <w:rPr>
          <w:color w:val="000000"/>
          <w:spacing w:val="0"/>
          <w:w w:val="100"/>
          <w:position w:val="0"/>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2"/>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1. Признать жалобу ИП Макеевой Екатерины Владимировны необоснованной.</w:t>
      </w:r>
    </w:p>
    <w:p>
      <w:pPr>
        <w:pStyle w:val="Style7"/>
        <w:keepNext w:val="0"/>
        <w:keepLines w:val="0"/>
        <w:widowControl w:val="0"/>
        <w:shd w:val="clear" w:color="auto" w:fill="auto"/>
        <w:bidi w:val="0"/>
        <w:spacing w:before="0" w:after="620" w:line="240" w:lineRule="auto"/>
        <w:ind w:left="0" w:right="0" w:firstLine="0"/>
        <w:jc w:val="both"/>
      </w:pPr>
      <w:r>
        <w:rPr>
          <w:b/>
          <w:bCs/>
          <w:color w:val="000000"/>
          <w:spacing w:val="0"/>
          <w:w w:val="100"/>
          <w:position w:val="0"/>
          <w:u w:val="single"/>
          <w:shd w:val="clear" w:color="auto" w:fill="auto"/>
          <w:lang w:val="ru-RU" w:eastAsia="ru-RU" w:bidi="ru-RU"/>
        </w:rPr>
        <w:t>Примечание,</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620" w:line="240" w:lineRule="auto"/>
        <w:ind w:left="0" w:right="0" w:firstLine="0"/>
        <w:jc w:val="both"/>
      </w:pPr>
      <w:r>
        <mc:AlternateContent>
          <mc:Choice Requires="wps">
            <w:drawing>
              <wp:anchor distT="0" distB="0" distL="114300" distR="114300" simplePos="0" relativeHeight="125829386" behindDoc="0" locked="0" layoutInCell="1" allowOverlap="1">
                <wp:simplePos x="0" y="0"/>
                <wp:positionH relativeFrom="page">
                  <wp:posOffset>5941695</wp:posOffset>
                </wp:positionH>
                <wp:positionV relativeFrom="paragraph">
                  <wp:posOffset>12700</wp:posOffset>
                </wp:positionV>
                <wp:extent cx="1115695" cy="173990"/>
                <wp:wrapSquare wrapText="left"/>
                <wp:docPr id="10" name="Shape 10"/>
                <a:graphic xmlns:a="http://schemas.openxmlformats.org/drawingml/2006/main">
                  <a:graphicData uri="http://schemas.microsoft.com/office/word/2010/wordprocessingShape">
                    <wps:wsp>
                      <wps:cNvSpPr txBox="1"/>
                      <wps:spPr>
                        <a:xfrm>
                          <a:ext cx="111569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36" type="#_x0000_t202" style="position:absolute;margin-left:467.85000000000002pt;margin-top:1.pt;width:87.850000000000009pt;height:13.700000000000001pt;z-index:-12582936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О.С. Малышева</w:t>
                      </w:r>
                    </w:p>
                  </w:txbxContent>
                </v:textbox>
                <w10:wrap type="square" side="left" anchorx="page"/>
              </v:shape>
            </w:pict>
          </mc:Fallback>
        </mc:AlternateContent>
      </w:r>
      <w:r>
        <w:rPr>
          <w:b/>
          <w:bCs/>
          <w:color w:val="000000"/>
          <w:spacing w:val="0"/>
          <w:w w:val="100"/>
          <w:position w:val="0"/>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620" w:line="240" w:lineRule="auto"/>
        <w:ind w:left="5780" w:right="0" w:firstLine="0"/>
        <w:jc w:val="both"/>
      </w:pPr>
      <w:r>
        <mc:AlternateContent>
          <mc:Choice Requires="wps">
            <w:drawing>
              <wp:anchor distT="0" distB="0" distL="114300" distR="114300" simplePos="0" relativeHeight="125829388" behindDoc="0" locked="0" layoutInCell="1" allowOverlap="1">
                <wp:simplePos x="0" y="0"/>
                <wp:positionH relativeFrom="page">
                  <wp:posOffset>833120</wp:posOffset>
                </wp:positionH>
                <wp:positionV relativeFrom="paragraph">
                  <wp:posOffset>12700</wp:posOffset>
                </wp:positionV>
                <wp:extent cx="1182370" cy="173990"/>
                <wp:wrapSquare wrapText="right"/>
                <wp:docPr id="12" name="Shape 12"/>
                <a:graphic xmlns:a="http://schemas.openxmlformats.org/drawingml/2006/main">
                  <a:graphicData uri="http://schemas.microsoft.com/office/word/2010/wordprocessingShape">
                    <wps:wsp>
                      <wps:cNvSpPr txBox="1"/>
                      <wps:spPr>
                        <a:xfrm>
                          <a:ext cx="118237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8" type="#_x0000_t202" style="position:absolute;margin-left:65.599999999999994pt;margin-top:1.pt;width:93.100000000000009pt;height:13.700000000000001pt;z-index:-12582936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b/>
          <w:bCs/>
          <w:color w:val="000000"/>
          <w:spacing w:val="0"/>
          <w:w w:val="100"/>
          <w:position w:val="0"/>
          <w:shd w:val="clear" w:color="auto" w:fill="auto"/>
          <w:lang w:val="ru-RU" w:eastAsia="ru-RU" w:bidi="ru-RU"/>
        </w:rPr>
        <w:t>Н.В. Вознесенская</w:t>
      </w:r>
    </w:p>
    <w:p>
      <w:pPr>
        <w:pStyle w:val="Style2"/>
        <w:keepNext w:val="0"/>
        <w:keepLines w:val="0"/>
        <w:widowControl w:val="0"/>
        <w:shd w:val="clear" w:color="auto" w:fill="auto"/>
        <w:bidi w:val="0"/>
        <w:spacing w:before="0" w:after="420" w:line="240" w:lineRule="auto"/>
        <w:ind w:left="8320" w:right="0" w:firstLine="0"/>
        <w:jc w:val="both"/>
      </w:pPr>
      <w:r>
        <w:rPr>
          <w:b/>
          <w:bCs/>
          <w:color w:val="000000"/>
          <w:spacing w:val="0"/>
          <w:w w:val="100"/>
          <w:position w:val="0"/>
          <w:shd w:val="clear" w:color="auto" w:fill="auto"/>
          <w:lang w:val="ru-RU" w:eastAsia="ru-RU" w:bidi="ru-RU"/>
        </w:rPr>
        <w:t>Д.С. Романова</w:t>
      </w:r>
    </w:p>
    <w:sectPr>
      <w:footerReference w:type="default" r:id="rId7"/>
      <w:footnotePr>
        <w:pos w:val="pageBottom"/>
        <w:numFmt w:val="decimal"/>
        <w:numRestart w:val="continuous"/>
      </w:footnotePr>
      <w:pgSz w:w="11900" w:h="16840"/>
      <w:pgMar w:top="1446" w:right="705" w:bottom="1931" w:left="1230" w:header="1018"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855980</wp:posOffset>
              </wp:positionH>
              <wp:positionV relativeFrom="page">
                <wp:posOffset>9690735</wp:posOffset>
              </wp:positionV>
              <wp:extent cx="6217920" cy="323215"/>
              <wp:wrapNone/>
              <wp:docPr id="14" name="Shape 14"/>
              <a:graphic xmlns:a="http://schemas.openxmlformats.org/drawingml/2006/main">
                <a:graphicData uri="http://schemas.microsoft.com/office/word/2010/wordprocessingShape">
                  <wps:wsp>
                    <wps:cNvSpPr txBox="1"/>
                    <wps:spPr>
                      <a:xfrm>
                        <a:ext cx="6217920" cy="3232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p>
                          <w:pPr>
                            <w:pStyle w:val="Style19"/>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2023-2525</w:t>
                          </w:r>
                        </w:p>
                      </w:txbxContent>
                    </wps:txbx>
                    <wps:bodyPr wrap="none" lIns="0" tIns="0" rIns="0" bIns="0">
                      <a:spAutoFit/>
                    </wps:bodyPr>
                  </wps:wsp>
                </a:graphicData>
              </a:graphic>
            </wp:anchor>
          </w:drawing>
        </mc:Choice>
        <mc:Fallback>
          <w:pict>
            <v:shape id="_x0000_s1040" type="#_x0000_t202" style="position:absolute;margin-left:67.400000000000006pt;margin-top:763.05000000000007pt;width:489.60000000000002pt;height:25.449999999999999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p>
                    <w:pPr>
                      <w:pStyle w:val="Style19"/>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2023-2525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Заголовок №2_"/>
    <w:basedOn w:val="DefaultParagraphFont"/>
    <w:link w:val="Style5"/>
    <w:rPr>
      <w:rFonts w:ascii="Times New Roman" w:eastAsia="Times New Roman" w:hAnsi="Times New Roman" w:cs="Times New Roman"/>
      <w:b/>
      <w:bCs/>
      <w:i w:val="0"/>
      <w:iCs w:val="0"/>
      <w:smallCaps w:val="0"/>
      <w:strike w:val="0"/>
      <w:color w:val="151968"/>
      <w:sz w:val="26"/>
      <w:szCs w:val="26"/>
      <w:u w:val="none"/>
    </w:rPr>
  </w:style>
  <w:style w:type="character" w:customStyle="1" w:styleId="CharStyle8">
    <w:name w:val="Основной текст (2)_"/>
    <w:basedOn w:val="DefaultParagraphFont"/>
    <w:link w:val="Style7"/>
    <w:rPr>
      <w:rFonts w:ascii="Times New Roman" w:eastAsia="Times New Roman" w:hAnsi="Times New Roman" w:cs="Times New Roman"/>
      <w:b w:val="0"/>
      <w:bCs w:val="0"/>
      <w:i/>
      <w:iCs/>
      <w:smallCaps w:val="0"/>
      <w:strike w:val="0"/>
      <w:sz w:val="19"/>
      <w:szCs w:val="19"/>
      <w:u w:val="none"/>
    </w:rPr>
  </w:style>
  <w:style w:type="character" w:customStyle="1" w:styleId="CharStyle14">
    <w:name w:val="Основной текст (4)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Основной текст (3)_"/>
    <w:basedOn w:val="DefaultParagraphFont"/>
    <w:link w:val="Style17"/>
    <w:rPr>
      <w:rFonts w:ascii="Arial" w:eastAsia="Arial" w:hAnsi="Arial" w:cs="Arial"/>
      <w:b w:val="0"/>
      <w:bCs w:val="0"/>
      <w:i w:val="0"/>
      <w:iCs w:val="0"/>
      <w:smallCaps w:val="0"/>
      <w:strike w:val="0"/>
      <w:color w:val="151968"/>
      <w:sz w:val="9"/>
      <w:szCs w:val="9"/>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5">
    <w:name w:val="Подпись к таблице_"/>
    <w:basedOn w:val="DefaultParagraphFont"/>
    <w:link w:val="Style24"/>
    <w:rPr>
      <w:rFonts w:ascii="Times New Roman" w:eastAsia="Times New Roman" w:hAnsi="Times New Roman" w:cs="Times New Roman"/>
      <w:b w:val="0"/>
      <w:bCs w:val="0"/>
      <w:i w:val="0"/>
      <w:iCs w:val="0"/>
      <w:smallCaps w:val="0"/>
      <w:strike w:val="0"/>
      <w:sz w:val="22"/>
      <w:szCs w:val="22"/>
      <w:u w:val="single"/>
    </w:rPr>
  </w:style>
  <w:style w:type="character" w:customStyle="1" w:styleId="CharStyle27">
    <w:name w:val="Другое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Заголовок №2"/>
    <w:basedOn w:val="Normal"/>
    <w:link w:val="CharStyle6"/>
    <w:pPr>
      <w:widowControl w:val="0"/>
      <w:shd w:val="clear" w:color="auto" w:fill="auto"/>
      <w:spacing w:after="300" w:line="252" w:lineRule="auto"/>
      <w:jc w:val="center"/>
      <w:outlineLvl w:val="1"/>
    </w:pPr>
    <w:rPr>
      <w:rFonts w:ascii="Times New Roman" w:eastAsia="Times New Roman" w:hAnsi="Times New Roman" w:cs="Times New Roman"/>
      <w:b/>
      <w:bCs/>
      <w:i w:val="0"/>
      <w:iCs w:val="0"/>
      <w:smallCaps w:val="0"/>
      <w:strike w:val="0"/>
      <w:color w:val="151968"/>
      <w:sz w:val="26"/>
      <w:szCs w:val="26"/>
      <w:u w:val="none"/>
    </w:rPr>
  </w:style>
  <w:style w:type="paragraph" w:customStyle="1" w:styleId="Style7">
    <w:name w:val="Основной текст (2)"/>
    <w:basedOn w:val="Normal"/>
    <w:link w:val="CharStyle8"/>
    <w:pPr>
      <w:widowControl w:val="0"/>
      <w:shd w:val="clear" w:color="auto" w:fill="auto"/>
      <w:spacing w:after="340"/>
    </w:pPr>
    <w:rPr>
      <w:rFonts w:ascii="Times New Roman" w:eastAsia="Times New Roman" w:hAnsi="Times New Roman" w:cs="Times New Roman"/>
      <w:b w:val="0"/>
      <w:bCs w:val="0"/>
      <w:i/>
      <w:iCs/>
      <w:smallCaps w:val="0"/>
      <w:strike w:val="0"/>
      <w:sz w:val="19"/>
      <w:szCs w:val="19"/>
      <w:u w:val="none"/>
    </w:rPr>
  </w:style>
  <w:style w:type="paragraph" w:customStyle="1" w:styleId="Style13">
    <w:name w:val="Основной текст (4)"/>
    <w:basedOn w:val="Normal"/>
    <w:link w:val="CharStyle14"/>
    <w:pPr>
      <w:widowControl w:val="0"/>
      <w:shd w:val="clear" w:color="auto" w:fill="auto"/>
      <w:jc w:val="right"/>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spacing w:after="360"/>
      <w:ind w:firstLine="24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Основной текст (3)"/>
    <w:basedOn w:val="Normal"/>
    <w:link w:val="CharStyle18"/>
    <w:pPr>
      <w:widowControl w:val="0"/>
      <w:shd w:val="clear" w:color="auto" w:fill="auto"/>
      <w:spacing w:after="200"/>
    </w:pPr>
    <w:rPr>
      <w:rFonts w:ascii="Arial" w:eastAsia="Arial" w:hAnsi="Arial" w:cs="Arial"/>
      <w:b w:val="0"/>
      <w:bCs w:val="0"/>
      <w:i w:val="0"/>
      <w:iCs w:val="0"/>
      <w:smallCaps w:val="0"/>
      <w:strike w:val="0"/>
      <w:color w:val="151968"/>
      <w:sz w:val="9"/>
      <w:szCs w:val="9"/>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4">
    <w:name w:val="Подпись к таблице"/>
    <w:basedOn w:val="Normal"/>
    <w:link w:val="CharStyle25"/>
    <w:pPr>
      <w:widowControl w:val="0"/>
      <w:shd w:val="clear" w:color="auto" w:fill="auto"/>
    </w:pPr>
    <w:rPr>
      <w:rFonts w:ascii="Times New Roman" w:eastAsia="Times New Roman" w:hAnsi="Times New Roman" w:cs="Times New Roman"/>
      <w:b w:val="0"/>
      <w:bCs w:val="0"/>
      <w:i w:val="0"/>
      <w:iCs w:val="0"/>
      <w:smallCaps w:val="0"/>
      <w:strike w:val="0"/>
      <w:sz w:val="22"/>
      <w:szCs w:val="22"/>
      <w:u w:val="single"/>
    </w:rPr>
  </w:style>
  <w:style w:type="paragraph" w:customStyle="1" w:styleId="Style26">
    <w:name w:val="Другое"/>
    <w:basedOn w:val="Normal"/>
    <w:link w:val="CharStyle27"/>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s>
</file>