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24510" cy="621665"/>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24510" cy="621665"/>
                    </a:xfrm>
                    <a:prstGeom prst="rect"/>
                  </pic:spPr>
                </pic:pic>
              </a:graphicData>
            </a:graphic>
          </wp:inline>
        </w:drawing>
      </w:r>
    </w:p>
    <w:p>
      <w:pPr>
        <w:widowControl w:val="0"/>
        <w:spacing w:after="159" w:line="1" w:lineRule="exact"/>
      </w:pPr>
    </w:p>
    <w:p>
      <w:pPr>
        <w:pStyle w:val="Style2"/>
        <w:keepNext w:val="0"/>
        <w:keepLines w:val="0"/>
        <w:widowControl w:val="0"/>
        <w:shd w:val="clear" w:color="auto" w:fill="auto"/>
        <w:bidi w:val="0"/>
        <w:spacing w:before="0" w:line="240" w:lineRule="auto"/>
        <w:ind w:left="0" w:right="0" w:firstLine="0"/>
        <w:jc w:val="center"/>
        <w:rPr>
          <w:sz w:val="17"/>
          <w:szCs w:val="17"/>
        </w:rPr>
      </w:pPr>
      <w:r>
        <w:rPr>
          <w:b/>
          <w:bCs/>
          <w:color w:val="272727"/>
          <w:spacing w:val="0"/>
          <w:w w:val="100"/>
          <w:position w:val="0"/>
          <w:sz w:val="17"/>
          <w:szCs w:val="17"/>
          <w:shd w:val="clear" w:color="auto" w:fill="auto"/>
          <w:lang w:val="ru-RU" w:eastAsia="ru-RU" w:bidi="ru-RU"/>
        </w:rPr>
        <w:t>ФЕДЕРАЛЬНАЯ</w:t>
      </w:r>
    </w:p>
    <w:p>
      <w:pPr>
        <w:pStyle w:val="Style2"/>
        <w:keepNext w:val="0"/>
        <w:keepLines w:val="0"/>
        <w:widowControl w:val="0"/>
        <w:shd w:val="clear" w:color="auto" w:fill="auto"/>
        <w:bidi w:val="0"/>
        <w:spacing w:before="0" w:after="160" w:line="240" w:lineRule="auto"/>
        <w:ind w:left="0" w:right="0" w:firstLine="620"/>
        <w:jc w:val="left"/>
        <w:rPr>
          <w:sz w:val="17"/>
          <w:szCs w:val="17"/>
        </w:rPr>
      </w:pPr>
      <w:r>
        <w:rPr>
          <w:b/>
          <w:bCs/>
          <w:color w:val="272727"/>
          <w:spacing w:val="0"/>
          <w:w w:val="100"/>
          <w:position w:val="0"/>
          <w:sz w:val="17"/>
          <w:szCs w:val="17"/>
          <w:shd w:val="clear" w:color="auto" w:fill="auto"/>
          <w:lang w:val="ru-RU" w:eastAsia="ru-RU" w:bidi="ru-RU"/>
        </w:rPr>
        <w:t>АНТИМОНОПОЛЬН АЯ СЛУЖБА</w:t>
      </w:r>
    </w:p>
    <w:p>
      <w:pPr>
        <w:pStyle w:val="Style5"/>
        <w:keepNext w:val="0"/>
        <w:keepLines w:val="0"/>
        <w:widowControl w:val="0"/>
        <w:shd w:val="clear" w:color="auto" w:fill="auto"/>
        <w:bidi w:val="0"/>
        <w:spacing w:before="0" w:after="380"/>
        <w:ind w:left="0" w:right="0" w:firstLine="0"/>
        <w:jc w:val="center"/>
      </w:pPr>
      <w:r>
        <w:rPr>
          <w:color w:val="363637"/>
          <w:spacing w:val="0"/>
          <w:w w:val="100"/>
          <w:position w:val="0"/>
          <w:shd w:val="clear" w:color="auto" w:fill="auto"/>
          <w:lang w:val="ru-RU" w:eastAsia="ru-RU" w:bidi="ru-RU"/>
        </w:rPr>
        <w:t>УПРАВЛЕНИЕ</w:t>
        <w:br/>
        <w:t>Федеральной антвмон’ояолыюй службы</w:t>
        <w:br/>
        <w:t>по Смоленской области</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 xml:space="preserve">ул, ('»■ </w:t>
      </w:r>
      <w:r>
        <w:rPr>
          <w:color w:val="87878B"/>
          <w:spacing w:val="0"/>
          <w:w w:val="100"/>
          <w:position w:val="0"/>
          <w:shd w:val="clear" w:color="auto" w:fill="auto"/>
          <w:lang w:val="ru-RU" w:eastAsia="ru-RU" w:bidi="ru-RU"/>
        </w:rPr>
        <w:t xml:space="preserve">। и </w:t>
      </w:r>
      <w:r>
        <w:rPr>
          <w:spacing w:val="0"/>
          <w:w w:val="100"/>
          <w:position w:val="0"/>
          <w:shd w:val="clear" w:color="auto" w:fill="auto"/>
          <w:lang w:val="ru-RU" w:eastAsia="ru-RU" w:bidi="ru-RU"/>
        </w:rPr>
        <w:t xml:space="preserve">Революции, 14л г. </w:t>
      </w:r>
      <w:r>
        <w:rPr>
          <w:color w:val="87878B"/>
          <w:spacing w:val="0"/>
          <w:w w:val="100"/>
          <w:position w:val="0"/>
          <w:shd w:val="clear" w:color="auto" w:fill="auto"/>
          <w:lang w:val="ru-RU" w:eastAsia="ru-RU" w:bidi="ru-RU"/>
        </w:rPr>
        <w:t xml:space="preserve">Смоленск. </w:t>
      </w:r>
      <w:r>
        <w:rPr>
          <w:color w:val="363637"/>
          <w:spacing w:val="0"/>
          <w:w w:val="100"/>
          <w:position w:val="0"/>
          <w:shd w:val="clear" w:color="auto" w:fill="auto"/>
          <w:lang w:val="ru-RU" w:eastAsia="ru-RU" w:bidi="ru-RU"/>
        </w:rPr>
        <w:t>214000</w:t>
        <w:br/>
        <w:t>ют,</w:t>
      </w:r>
      <w:r>
        <w:rPr>
          <w:color w:val="87878B"/>
          <w:spacing w:val="0"/>
          <w:w w:val="100"/>
          <w:position w:val="0"/>
          <w:shd w:val="clear" w:color="auto" w:fill="auto"/>
          <w:lang w:val="ru-RU" w:eastAsia="ru-RU" w:bidi="ru-RU"/>
        </w:rPr>
        <w:t>(4</w:t>
      </w:r>
      <w:r>
        <w:rPr>
          <w:color w:val="363637"/>
          <w:spacing w:val="0"/>
          <w:w w:val="100"/>
          <w:position w:val="0"/>
          <w:shd w:val="clear" w:color="auto" w:fill="auto"/>
          <w:lang w:val="ru-RU" w:eastAsia="ru-RU" w:bidi="ru-RU"/>
        </w:rPr>
        <w:t xml:space="preserve">817) 38-62-22, </w:t>
      </w:r>
      <w:r>
        <w:rPr>
          <w:spacing w:val="0"/>
          <w:w w:val="100"/>
          <w:position w:val="0"/>
          <w:shd w:val="clear" w:color="auto" w:fill="auto"/>
          <w:lang w:val="ru-RU" w:eastAsia="ru-RU" w:bidi="ru-RU"/>
        </w:rPr>
        <w:t xml:space="preserve">ф </w:t>
      </w:r>
      <w:r>
        <w:rPr>
          <w:color w:val="87878B"/>
          <w:spacing w:val="0"/>
          <w:w w:val="100"/>
          <w:position w:val="0"/>
          <w:shd w:val="clear" w:color="auto" w:fill="auto"/>
          <w:lang w:val="ru-RU" w:eastAsia="ru-RU" w:bidi="ru-RU"/>
        </w:rPr>
        <w:t xml:space="preserve">кс </w:t>
      </w:r>
      <w:r>
        <w:rPr>
          <w:spacing w:val="0"/>
          <w:w w:val="100"/>
          <w:position w:val="0"/>
          <w:shd w:val="clear" w:color="auto" w:fill="auto"/>
          <w:lang w:val="ru-RU" w:eastAsia="ru-RU" w:bidi="ru-RU"/>
        </w:rPr>
        <w:t xml:space="preserve">(4817) </w:t>
      </w:r>
      <w:r>
        <w:rPr>
          <w:color w:val="363637"/>
          <w:spacing w:val="0"/>
          <w:w w:val="100"/>
          <w:position w:val="0"/>
          <w:shd w:val="clear" w:color="auto" w:fill="auto"/>
          <w:lang w:val="ru-RU" w:eastAsia="ru-RU" w:bidi="ru-RU"/>
        </w:rPr>
        <w:t>38-62-22</w:t>
      </w:r>
    </w:p>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 е-пмД: (</w:t>
      </w:r>
      <w:r>
        <w:fldChar w:fldCharType="begin"/>
      </w:r>
      <w:r>
        <w:rPr/>
        <w:instrText> HYPERLINK "mailto:o67@fos.gov.ru" </w:instrText>
      </w:r>
      <w:r>
        <w:fldChar w:fldCharType="separate"/>
      </w:r>
      <w:r>
        <w:rPr>
          <w:spacing w:val="0"/>
          <w:w w:val="100"/>
          <w:position w:val="0"/>
          <w:shd w:val="clear" w:color="auto" w:fill="auto"/>
          <w:lang w:val="ru-RU" w:eastAsia="ru-RU" w:bidi="ru-RU"/>
        </w:rPr>
        <w:t>о67Дб»2°у.ги</w:t>
      </w:r>
      <w:r>
        <w:fldChar w:fldCharType="end"/>
      </w:r>
    </w:p>
    <w:p>
      <w:pPr>
        <w:pStyle w:val="Style10"/>
        <w:keepNext/>
        <w:keepLines/>
        <w:widowControl w:val="0"/>
        <w:shd w:val="clear" w:color="auto" w:fill="auto"/>
        <w:bidi w:val="0"/>
        <w:spacing w:before="0"/>
        <w:ind w:left="0" w:right="0" w:firstLine="0"/>
        <w:jc w:val="left"/>
      </w:pPr>
      <w:bookmarkStart w:id="0" w:name="bookmark0"/>
      <w:r>
        <w:rPr>
          <w:rFonts w:ascii="Courier New" w:eastAsia="Courier New" w:hAnsi="Courier New" w:cs="Courier New"/>
          <w:spacing w:val="0"/>
          <w:w w:val="100"/>
          <w:position w:val="0"/>
          <w:shd w:val="clear" w:color="auto" w:fill="auto"/>
          <w:lang w:val="ru-RU" w:eastAsia="ru-RU" w:bidi="ru-RU"/>
        </w:rPr>
        <w:t>Л.</w:t>
      </w:r>
      <w:bookmarkEnd w:id="0"/>
    </w:p>
    <w:p>
      <w:pPr>
        <w:pStyle w:val="Style5"/>
        <w:keepNext w:val="0"/>
        <w:keepLines w:val="0"/>
        <w:widowControl w:val="0"/>
        <w:shd w:val="clear" w:color="auto" w:fill="auto"/>
        <w:bidi w:val="0"/>
        <w:spacing w:before="0" w:after="0" w:line="240" w:lineRule="auto"/>
        <w:ind w:left="0" w:right="0" w:firstLine="0"/>
        <w:jc w:val="right"/>
      </w:pPr>
      <w:r>
        <w:rPr>
          <w:color w:val="272727"/>
          <w:spacing w:val="0"/>
          <w:w w:val="100"/>
          <w:position w:val="0"/>
          <w:shd w:val="clear" w:color="auto" w:fill="auto"/>
          <w:lang w:val="ru-RU" w:eastAsia="ru-RU" w:bidi="ru-RU"/>
        </w:rPr>
        <w:t xml:space="preserve">На Да  от</w:t>
      </w:r>
    </w:p>
    <w:p>
      <w:pPr>
        <w:pStyle w:val="Style13"/>
        <w:keepNext w:val="0"/>
        <w:keepLines w:val="0"/>
        <w:widowControl w:val="0"/>
        <w:shd w:val="clear" w:color="auto" w:fill="auto"/>
        <w:bidi w:val="0"/>
        <w:spacing w:before="0" w:after="0" w:line="204" w:lineRule="auto"/>
        <w:ind w:left="0" w:right="0" w:firstLine="0"/>
        <w:jc w:val="left"/>
      </w:pPr>
      <w:r>
        <w:rPr>
          <w:b/>
          <w:bCs/>
          <w:spacing w:val="0"/>
          <w:w w:val="100"/>
          <w:position w:val="0"/>
          <w:sz w:val="24"/>
          <w:szCs w:val="24"/>
          <w:shd w:val="clear" w:color="auto" w:fill="auto"/>
          <w:lang w:val="ru-RU" w:eastAsia="ru-RU" w:bidi="ru-RU"/>
        </w:rPr>
        <w:t>Государственному заказчику:</w:t>
      </w:r>
    </w:p>
    <w:p>
      <w:pPr>
        <w:pStyle w:val="Style13"/>
        <w:keepNext w:val="0"/>
        <w:keepLines w:val="0"/>
        <w:widowControl w:val="0"/>
        <w:shd w:val="clear" w:color="auto" w:fill="auto"/>
        <w:bidi w:val="0"/>
        <w:spacing w:before="0" w:after="0" w:line="204" w:lineRule="auto"/>
        <w:ind w:left="0" w:right="0" w:firstLine="0"/>
        <w:jc w:val="left"/>
      </w:pPr>
      <w:r>
        <w:rPr>
          <w:spacing w:val="0"/>
          <w:w w:val="100"/>
          <w:position w:val="0"/>
          <w:sz w:val="24"/>
          <w:szCs w:val="24"/>
          <w:shd w:val="clear" w:color="auto" w:fill="auto"/>
          <w:lang w:val="ru-RU" w:eastAsia="ru-RU" w:bidi="ru-RU"/>
        </w:rPr>
        <w:t>ФКУЗ «МСЧ МВД России по</w:t>
      </w:r>
    </w:p>
    <w:p>
      <w:pPr>
        <w:pStyle w:val="Style13"/>
        <w:keepNext w:val="0"/>
        <w:keepLines w:val="0"/>
        <w:widowControl w:val="0"/>
        <w:shd w:val="clear" w:color="auto" w:fill="auto"/>
        <w:bidi w:val="0"/>
        <w:spacing w:before="0" w:after="0" w:line="204" w:lineRule="auto"/>
        <w:ind w:left="0" w:right="0" w:firstLine="0"/>
        <w:jc w:val="left"/>
      </w:pPr>
      <w:r>
        <w:rPr>
          <w:spacing w:val="0"/>
          <w:w w:val="100"/>
          <w:position w:val="0"/>
          <w:sz w:val="24"/>
          <w:szCs w:val="24"/>
          <w:shd w:val="clear" w:color="auto" w:fill="auto"/>
          <w:lang w:val="ru-RU" w:eastAsia="ru-RU" w:bidi="ru-RU"/>
        </w:rPr>
        <w:t>Смоленской области»</w:t>
      </w:r>
    </w:p>
    <w:p>
      <w:pPr>
        <w:pStyle w:val="Style5"/>
        <w:keepNext w:val="0"/>
        <w:keepLines w:val="0"/>
        <w:widowControl w:val="0"/>
        <w:shd w:val="clear" w:color="auto" w:fill="auto"/>
        <w:bidi w:val="0"/>
        <w:spacing w:before="0" w:after="0" w:line="259" w:lineRule="auto"/>
        <w:ind w:left="0" w:right="0" w:firstLine="0"/>
        <w:jc w:val="left"/>
      </w:pPr>
      <w:r>
        <w:rPr>
          <w:spacing w:val="0"/>
          <w:w w:val="100"/>
          <w:position w:val="0"/>
          <w:shd w:val="clear" w:color="auto" w:fill="auto"/>
          <w:lang w:val="ru-RU" w:eastAsia="ru-RU" w:bidi="ru-RU"/>
        </w:rPr>
        <w:t xml:space="preserve">ул. Октябрьской революции, д. </w:t>
      </w:r>
      <w:r>
        <w:rPr>
          <w:color w:val="000000"/>
          <w:spacing w:val="0"/>
          <w:w w:val="100"/>
          <w:position w:val="0"/>
          <w:shd w:val="clear" w:color="auto" w:fill="auto"/>
          <w:lang w:val="ru-RU" w:eastAsia="ru-RU" w:bidi="ru-RU"/>
        </w:rPr>
        <w:t xml:space="preserve">14, г. </w:t>
      </w:r>
      <w:r>
        <w:rPr>
          <w:spacing w:val="0"/>
          <w:w w:val="100"/>
          <w:position w:val="0"/>
          <w:shd w:val="clear" w:color="auto" w:fill="auto"/>
          <w:lang w:val="ru-RU" w:eastAsia="ru-RU" w:bidi="ru-RU"/>
        </w:rPr>
        <w:t>Смоленск, 214000</w:t>
      </w:r>
    </w:p>
    <w:p>
      <w:pPr>
        <w:pStyle w:val="Style5"/>
        <w:keepNext w:val="0"/>
        <w:keepLines w:val="0"/>
        <w:widowControl w:val="0"/>
        <w:shd w:val="clear" w:color="auto" w:fill="auto"/>
        <w:bidi w:val="0"/>
        <w:spacing w:before="0" w:after="280" w:line="259" w:lineRule="auto"/>
        <w:ind w:left="0" w:right="0" w:firstLine="0"/>
        <w:jc w:val="left"/>
      </w:pPr>
      <w:r>
        <w:rPr>
          <w:spacing w:val="0"/>
          <w:w w:val="100"/>
          <w:position w:val="0"/>
          <w:shd w:val="clear" w:color="auto" w:fill="auto"/>
          <w:lang w:val="ru-RU" w:eastAsia="ru-RU" w:bidi="ru-RU"/>
        </w:rPr>
        <w:t>2акирк1ш8сЬ@уапбех.га</w:t>
      </w:r>
    </w:p>
    <w:p>
      <w:pPr>
        <w:pStyle w:val="Style13"/>
        <w:keepNext w:val="0"/>
        <w:keepLines w:val="0"/>
        <w:widowControl w:val="0"/>
        <w:shd w:val="clear" w:color="auto" w:fill="auto"/>
        <w:bidi w:val="0"/>
        <w:spacing w:before="0" w:after="0" w:line="204" w:lineRule="auto"/>
        <w:ind w:left="0" w:right="0" w:firstLine="0"/>
        <w:jc w:val="left"/>
      </w:pPr>
      <w:r>
        <w:rPr>
          <w:b/>
          <w:bCs/>
          <w:spacing w:val="0"/>
          <w:w w:val="100"/>
          <w:position w:val="0"/>
          <w:sz w:val="24"/>
          <w:szCs w:val="24"/>
          <w:shd w:val="clear" w:color="auto" w:fill="auto"/>
          <w:lang w:val="ru-RU" w:eastAsia="ru-RU" w:bidi="ru-RU"/>
        </w:rPr>
        <w:t>Заявителю:</w:t>
      </w:r>
    </w:p>
    <w:p>
      <w:pPr>
        <w:pStyle w:val="Style5"/>
        <w:keepNext w:val="0"/>
        <w:keepLines w:val="0"/>
        <w:widowControl w:val="0"/>
        <w:shd w:val="clear" w:color="auto" w:fill="auto"/>
        <w:bidi w:val="0"/>
        <w:spacing w:before="0" w:after="0" w:line="240" w:lineRule="auto"/>
        <w:ind w:left="0" w:right="0" w:firstLine="0"/>
        <w:jc w:val="left"/>
      </w:pPr>
      <w:r>
        <w:rPr>
          <w:spacing w:val="0"/>
          <w:w w:val="100"/>
          <w:position w:val="0"/>
          <w:sz w:val="24"/>
          <w:szCs w:val="24"/>
          <w:shd w:val="clear" w:color="auto" w:fill="auto"/>
          <w:lang w:val="ru-RU" w:eastAsia="ru-RU" w:bidi="ru-RU"/>
        </w:rPr>
        <w:t xml:space="preserve">ООО «Медицинские расходные материалы» </w:t>
      </w:r>
      <w:r>
        <w:rPr>
          <w:color w:val="000000"/>
          <w:spacing w:val="0"/>
          <w:w w:val="100"/>
          <w:position w:val="0"/>
          <w:shd w:val="clear" w:color="auto" w:fill="auto"/>
          <w:lang w:val="ru-RU" w:eastAsia="ru-RU" w:bidi="ru-RU"/>
        </w:rPr>
        <w:t xml:space="preserve">ул. </w:t>
      </w:r>
      <w:r>
        <w:rPr>
          <w:spacing w:val="0"/>
          <w:w w:val="100"/>
          <w:position w:val="0"/>
          <w:shd w:val="clear" w:color="auto" w:fill="auto"/>
          <w:lang w:val="ru-RU" w:eastAsia="ru-RU" w:bidi="ru-RU"/>
        </w:rPr>
        <w:t xml:space="preserve">Садовническая, д. </w:t>
      </w:r>
      <w:r>
        <w:rPr>
          <w:color w:val="000000"/>
          <w:spacing w:val="0"/>
          <w:w w:val="100"/>
          <w:position w:val="0"/>
          <w:shd w:val="clear" w:color="auto" w:fill="auto"/>
          <w:lang w:val="ru-RU" w:eastAsia="ru-RU" w:bidi="ru-RU"/>
        </w:rPr>
        <w:t xml:space="preserve">72, </w:t>
      </w:r>
      <w:r>
        <w:rPr>
          <w:spacing w:val="0"/>
          <w:w w:val="100"/>
          <w:position w:val="0"/>
          <w:shd w:val="clear" w:color="auto" w:fill="auto"/>
          <w:lang w:val="ru-RU" w:eastAsia="ru-RU" w:bidi="ru-RU"/>
        </w:rPr>
        <w:t xml:space="preserve">стр. 1, пом. </w:t>
      </w:r>
      <w:r>
        <w:rPr>
          <w:color w:val="000000"/>
          <w:spacing w:val="0"/>
          <w:w w:val="100"/>
          <w:position w:val="0"/>
          <w:shd w:val="clear" w:color="auto" w:fill="auto"/>
          <w:lang w:val="ru-RU" w:eastAsia="ru-RU" w:bidi="ru-RU"/>
        </w:rPr>
        <w:t xml:space="preserve">III, </w:t>
      </w:r>
      <w:r>
        <w:rPr>
          <w:spacing w:val="0"/>
          <w:w w:val="100"/>
          <w:position w:val="0"/>
          <w:shd w:val="clear" w:color="auto" w:fill="auto"/>
          <w:lang w:val="ru-RU" w:eastAsia="ru-RU" w:bidi="ru-RU"/>
        </w:rPr>
        <w:t>к. 5, оф. 2, г. Москва, 115035</w:t>
      </w:r>
    </w:p>
    <w:p>
      <w:pPr>
        <w:pStyle w:val="Style5"/>
        <w:keepNext w:val="0"/>
        <w:keepLines w:val="0"/>
        <w:widowControl w:val="0"/>
        <w:shd w:val="clear" w:color="auto" w:fill="auto"/>
        <w:bidi w:val="0"/>
        <w:spacing w:before="0" w:after="280" w:line="264" w:lineRule="auto"/>
        <w:ind w:left="0" w:right="0" w:firstLine="0"/>
        <w:jc w:val="left"/>
      </w:pPr>
      <w:r>
        <w:rPr>
          <w:spacing w:val="0"/>
          <w:w w:val="100"/>
          <w:position w:val="0"/>
          <w:shd w:val="clear" w:color="auto" w:fill="auto"/>
          <w:lang w:val="ru-RU" w:eastAsia="ru-RU" w:bidi="ru-RU"/>
        </w:rPr>
        <w:t>тебхакирк1@§таИ.сот</w:t>
      </w:r>
    </w:p>
    <w:p>
      <w:pPr>
        <w:pStyle w:val="Style13"/>
        <w:keepNext w:val="0"/>
        <w:keepLines w:val="0"/>
        <w:widowControl w:val="0"/>
        <w:shd w:val="clear" w:color="auto" w:fill="auto"/>
        <w:bidi w:val="0"/>
        <w:spacing w:before="0" w:after="0" w:line="204" w:lineRule="auto"/>
        <w:ind w:left="0" w:right="0" w:firstLine="0"/>
        <w:jc w:val="left"/>
      </w:pPr>
      <w:r>
        <w:rPr>
          <w:b/>
          <w:bCs/>
          <w:spacing w:val="0"/>
          <w:w w:val="100"/>
          <w:position w:val="0"/>
          <w:sz w:val="24"/>
          <w:szCs w:val="24"/>
          <w:shd w:val="clear" w:color="auto" w:fill="auto"/>
          <w:lang w:val="ru-RU" w:eastAsia="ru-RU" w:bidi="ru-RU"/>
        </w:rPr>
        <w:t>Электронной площадке:</w:t>
      </w:r>
    </w:p>
    <w:p>
      <w:pPr>
        <w:pStyle w:val="Style13"/>
        <w:keepNext w:val="0"/>
        <w:keepLines w:val="0"/>
        <w:widowControl w:val="0"/>
        <w:shd w:val="clear" w:color="auto" w:fill="auto"/>
        <w:bidi w:val="0"/>
        <w:spacing w:before="0" w:after="0" w:line="204" w:lineRule="auto"/>
        <w:ind w:left="0" w:right="0" w:firstLine="0"/>
        <w:jc w:val="left"/>
      </w:pPr>
      <w:r>
        <w:rPr>
          <w:spacing w:val="0"/>
          <w:w w:val="100"/>
          <w:position w:val="0"/>
          <w:sz w:val="24"/>
          <w:szCs w:val="24"/>
          <w:shd w:val="clear" w:color="auto" w:fill="auto"/>
          <w:lang w:val="ru-RU" w:eastAsia="ru-RU" w:bidi="ru-RU"/>
        </w:rPr>
        <w:t>АО «ЕЭТП»</w:t>
      </w:r>
    </w:p>
    <w:p>
      <w:pPr>
        <w:pStyle w:val="Style5"/>
        <w:keepNext w:val="0"/>
        <w:keepLines w:val="0"/>
        <w:widowControl w:val="0"/>
        <w:shd w:val="clear" w:color="auto" w:fill="auto"/>
        <w:bidi w:val="0"/>
        <w:spacing w:before="0" w:after="0" w:line="264"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86" w:right="800" w:bottom="787" w:left="1216" w:header="0" w:footer="3" w:gutter="0"/>
          <w:pgNumType w:start="1"/>
          <w:cols w:num="2" w:space="720" w:equalWidth="0">
            <w:col w:w="4075" w:space="1214"/>
            <w:col w:w="4594"/>
          </w:cols>
          <w:noEndnote/>
          <w:titlePg/>
          <w:rtlGutter w:val="0"/>
          <w:docGrid w:linePitch="360"/>
        </w:sectPr>
      </w:pPr>
      <w:r>
        <w:fldChar w:fldCharType="begin"/>
      </w:r>
      <w:r>
        <w:rPr/>
        <w:instrText> HYPERLINK "mailto:ko@roseltorg.ru" </w:instrText>
      </w:r>
      <w:r>
        <w:fldChar w:fldCharType="separate"/>
      </w:r>
      <w:r>
        <w:rPr>
          <w:spacing w:val="0"/>
          <w:w w:val="100"/>
          <w:position w:val="0"/>
          <w:shd w:val="clear" w:color="auto" w:fill="auto"/>
          <w:lang w:val="ru-RU" w:eastAsia="ru-RU" w:bidi="ru-RU"/>
        </w:rPr>
        <w:t>ко@го8еИог§.ги</w:t>
      </w:r>
      <w:r>
        <w:fldChar w:fldCharType="end"/>
      </w:r>
    </w:p>
    <w:p>
      <w:pPr>
        <w:widowControl w:val="0"/>
        <w:spacing w:line="240" w:lineRule="exact"/>
        <w:rPr>
          <w:sz w:val="19"/>
          <w:szCs w:val="19"/>
        </w:rPr>
      </w:pPr>
    </w:p>
    <w:p>
      <w:pPr>
        <w:widowControl w:val="0"/>
        <w:spacing w:before="49" w:after="4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675" w:right="0" w:bottom="598" w:left="0" w:header="0" w:footer="3" w:gutter="0"/>
          <w:cols w:space="720"/>
          <w:noEndnote/>
          <w:rtlGutter w:val="0"/>
          <w:docGrid w:linePitch="360"/>
        </w:sectPr>
      </w:pPr>
    </w:p>
    <w:p>
      <w:pPr>
        <w:pStyle w:val="Style13"/>
        <w:keepNext w:val="0"/>
        <w:keepLines w:val="0"/>
        <w:widowControl w:val="0"/>
        <w:shd w:val="clear" w:color="auto" w:fill="auto"/>
        <w:tabs>
          <w:tab w:pos="8554" w:val="left"/>
        </w:tabs>
        <w:bidi w:val="0"/>
        <w:spacing w:before="0" w:after="60" w:line="293" w:lineRule="auto"/>
        <w:ind w:left="0" w:right="0" w:firstLine="0"/>
        <w:jc w:val="center"/>
      </w:pPr>
      <w:r>
        <w:rPr>
          <w:spacing w:val="0"/>
          <w:w w:val="100"/>
          <w:position w:val="0"/>
          <w:sz w:val="24"/>
          <w:szCs w:val="24"/>
          <w:shd w:val="clear" w:color="auto" w:fill="auto"/>
          <w:lang w:val="ru-RU" w:eastAsia="ru-RU" w:bidi="ru-RU"/>
        </w:rPr>
        <w:t>РЕШЕНИЕ •</w:t>
        <w:br/>
        <w:t>по делу № 067/06/33-230/2023 о нарушении</w:t>
        <w:br/>
        <w:t>законодательства Российской Федерации о контрактной системе</w:t>
        <w:br/>
        <w:t>04 мая 2023 года</w:t>
        <w:tab/>
        <w:t>г. Смоленск</w:t>
      </w:r>
    </w:p>
    <w:p>
      <w:pPr>
        <w:pStyle w:val="Style13"/>
        <w:keepNext w:val="0"/>
        <w:keepLines w:val="0"/>
        <w:widowControl w:val="0"/>
        <w:shd w:val="clear" w:color="auto" w:fill="auto"/>
        <w:bidi w:val="0"/>
        <w:spacing w:before="0" w:after="60" w:line="266" w:lineRule="auto"/>
        <w:ind w:left="0" w:right="0" w:firstLine="860"/>
        <w:jc w:val="both"/>
      </w:pPr>
      <w:r>
        <w:rPr>
          <w:spacing w:val="0"/>
          <w:w w:val="100"/>
          <w:position w:val="0"/>
          <w:sz w:val="24"/>
          <w:szCs w:val="24"/>
          <w:shd w:val="clear" w:color="auto" w:fill="auto"/>
          <w:lang w:val="ru-RU" w:eastAsia="ru-RU" w:bidi="ru-RU"/>
        </w:rPr>
        <w:t>Комиссия Смоленского УФАС России по контролю в сфере закупок (далее - Комиссия) в следующем составе:</w:t>
      </w:r>
    </w:p>
    <w:p>
      <w:pPr>
        <w:pStyle w:val="Style13"/>
        <w:keepNext w:val="0"/>
        <w:keepLines w:val="0"/>
        <w:widowControl w:val="0"/>
        <w:shd w:val="clear" w:color="auto" w:fill="auto"/>
        <w:tabs>
          <w:tab w:pos="8803" w:val="left"/>
        </w:tabs>
        <w:bidi w:val="0"/>
        <w:spacing w:before="0" w:after="0"/>
        <w:ind w:left="0" w:right="0" w:firstLine="0"/>
        <w:jc w:val="left"/>
      </w:pPr>
      <w:r>
        <w:rPr>
          <w:spacing w:val="0"/>
          <w:w w:val="100"/>
          <w:position w:val="0"/>
          <w:sz w:val="24"/>
          <w:szCs w:val="24"/>
          <w:shd w:val="clear" w:color="auto" w:fill="auto"/>
          <w:lang w:val="ru-RU" w:eastAsia="ru-RU" w:bidi="ru-RU"/>
        </w:rPr>
        <w:t>Заместитель</w:t>
        <w:tab/>
        <w:t>•</w:t>
      </w:r>
    </w:p>
    <w:p>
      <w:pPr>
        <w:pStyle w:val="Style13"/>
        <w:keepNext w:val="0"/>
        <w:keepLines w:val="0"/>
        <w:widowControl w:val="0"/>
        <w:shd w:val="clear" w:color="auto" w:fill="auto"/>
        <w:tabs>
          <w:tab w:pos="5990" w:val="left"/>
        </w:tabs>
        <w:bidi w:val="0"/>
        <w:spacing w:before="0" w:after="0"/>
        <w:ind w:left="0" w:right="0" w:firstLine="0"/>
        <w:jc w:val="left"/>
      </w:pPr>
      <w:r>
        <w:rPr>
          <w:spacing w:val="0"/>
          <w:w w:val="100"/>
          <w:position w:val="0"/>
          <w:sz w:val="24"/>
          <w:szCs w:val="24"/>
          <w:shd w:val="clear" w:color="auto" w:fill="auto"/>
          <w:lang w:val="ru-RU" w:eastAsia="ru-RU" w:bidi="ru-RU"/>
        </w:rPr>
        <w:t>председателя Комиссии: .</w:t>
        <w:tab/>
        <w:t>- начальник отдела контроля закупок</w:t>
      </w:r>
    </w:p>
    <w:p>
      <w:pPr>
        <w:pStyle w:val="Style13"/>
        <w:keepNext w:val="0"/>
        <w:keepLines w:val="0"/>
        <w:widowControl w:val="0"/>
        <w:shd w:val="clear" w:color="auto" w:fill="auto"/>
        <w:bidi w:val="0"/>
        <w:spacing w:before="0" w:after="0"/>
        <w:ind w:left="6040" w:right="0" w:firstLine="0"/>
        <w:jc w:val="both"/>
      </w:pPr>
      <w:r>
        <w:rPr>
          <w:spacing w:val="0"/>
          <w:w w:val="100"/>
          <w:position w:val="0"/>
          <w:sz w:val="24"/>
          <w:szCs w:val="24"/>
          <w:shd w:val="clear" w:color="auto" w:fill="auto"/>
          <w:lang w:val="ru-RU" w:eastAsia="ru-RU" w:bidi="ru-RU"/>
        </w:rPr>
        <w:t>и антимонопольного контроля органов власти Смоленского УФАС России;</w:t>
      </w:r>
    </w:p>
    <w:p>
      <w:pPr>
        <w:pStyle w:val="Style13"/>
        <w:keepNext w:val="0"/>
        <w:keepLines w:val="0"/>
        <w:widowControl w:val="0"/>
        <w:shd w:val="clear" w:color="auto" w:fill="auto"/>
        <w:tabs>
          <w:tab w:pos="3048" w:val="left"/>
          <w:tab w:pos="5990" w:val="left"/>
        </w:tabs>
        <w:bidi w:val="0"/>
        <w:spacing w:before="0" w:after="0"/>
        <w:ind w:left="0" w:right="0" w:firstLine="0"/>
        <w:jc w:val="left"/>
      </w:pPr>
      <w:r>
        <w:rPr>
          <w:spacing w:val="0"/>
          <w:w w:val="100"/>
          <w:position w:val="0"/>
          <w:sz w:val="24"/>
          <w:szCs w:val="24"/>
          <w:shd w:val="clear" w:color="auto" w:fill="auto"/>
          <w:lang w:val="ru-RU" w:eastAsia="ru-RU" w:bidi="ru-RU"/>
        </w:rPr>
        <w:t>Члены Комиссии: .</w:t>
        <w:tab/>
        <w:t>'</w:t>
        <w:tab/>
        <w:t>— специалист-эксперт отдела</w:t>
      </w:r>
    </w:p>
    <w:p>
      <w:pPr>
        <w:pStyle w:val="Style13"/>
        <w:keepNext w:val="0"/>
        <w:keepLines w:val="0"/>
        <w:widowControl w:val="0"/>
        <w:shd w:val="clear" w:color="auto" w:fill="auto"/>
        <w:tabs>
          <w:tab w:pos="8145" w:val="left"/>
          <w:tab w:pos="10125" w:val="left"/>
        </w:tabs>
        <w:bidi w:val="0"/>
        <w:spacing w:before="0" w:after="0"/>
        <w:ind w:left="6040" w:right="0" w:firstLine="0"/>
        <w:jc w:val="left"/>
      </w:pPr>
      <w:r>
        <w:rPr>
          <w:spacing w:val="0"/>
          <w:w w:val="100"/>
          <w:position w:val="0"/>
          <w:sz w:val="24"/>
          <w:szCs w:val="24"/>
          <w:shd w:val="clear" w:color="auto" w:fill="auto"/>
          <w:lang w:val="ru-RU" w:eastAsia="ru-RU" w:bidi="ru-RU"/>
        </w:rPr>
        <w:t>контроля</w:t>
        <w:tab/>
        <w:t>закупок</w:t>
        <w:tab/>
        <w:t>и</w:t>
      </w:r>
    </w:p>
    <w:p>
      <w:pPr>
        <w:pStyle w:val="Style13"/>
        <w:keepNext w:val="0"/>
        <w:keepLines w:val="0"/>
        <w:widowControl w:val="0"/>
        <w:shd w:val="clear" w:color="auto" w:fill="auto"/>
        <w:bidi w:val="0"/>
        <w:spacing w:before="0" w:after="0"/>
        <w:ind w:left="6040" w:right="0" w:firstLine="0"/>
        <w:jc w:val="left"/>
      </w:pPr>
      <w:r>
        <w:rPr>
          <w:spacing w:val="0"/>
          <w:w w:val="100"/>
          <w:position w:val="0"/>
          <w:sz w:val="24"/>
          <w:szCs w:val="24"/>
          <w:shd w:val="clear" w:color="auto" w:fill="auto"/>
          <w:lang w:val="ru-RU" w:eastAsia="ru-RU" w:bidi="ru-RU"/>
        </w:rPr>
        <w:t>антимонопольного контроля органов власти Смоленского УФАС России;</w:t>
      </w:r>
    </w:p>
    <w:p>
      <w:pPr>
        <w:pStyle w:val="Style13"/>
        <w:keepNext w:val="0"/>
        <w:keepLines w:val="0"/>
        <w:widowControl w:val="0"/>
        <w:shd w:val="clear" w:color="auto" w:fill="auto"/>
        <w:tabs>
          <w:tab w:pos="9553" w:val="left"/>
        </w:tabs>
        <w:bidi w:val="0"/>
        <w:spacing w:before="0" w:after="0"/>
        <w:ind w:left="5900" w:right="0" w:firstLine="0"/>
        <w:jc w:val="left"/>
      </w:pPr>
      <w:r>
        <w:rPr>
          <w:spacing w:val="0"/>
          <w:w w:val="100"/>
          <w:position w:val="0"/>
          <w:sz w:val="24"/>
          <w:szCs w:val="24"/>
          <w:shd w:val="clear" w:color="auto" w:fill="auto"/>
          <w:lang w:val="ru-RU" w:eastAsia="ru-RU" w:bidi="ru-RU"/>
        </w:rPr>
        <w:t>• - специалист-эксперт</w:t>
        <w:tab/>
        <w:t>отдела</w:t>
      </w:r>
    </w:p>
    <w:p>
      <w:pPr>
        <w:pStyle w:val="Style13"/>
        <w:keepNext w:val="0"/>
        <w:keepLines w:val="0"/>
        <w:widowControl w:val="0"/>
        <w:shd w:val="clear" w:color="auto" w:fill="auto"/>
        <w:tabs>
          <w:tab w:pos="8145" w:val="left"/>
          <w:tab w:pos="10125" w:val="left"/>
        </w:tabs>
        <w:bidi w:val="0"/>
        <w:spacing w:before="0" w:after="0"/>
        <w:ind w:left="6040" w:right="0" w:firstLine="0"/>
        <w:jc w:val="left"/>
      </w:pPr>
      <w:r>
        <w:rPr>
          <w:spacing w:val="0"/>
          <w:w w:val="100"/>
          <w:position w:val="0"/>
          <w:sz w:val="24"/>
          <w:szCs w:val="24"/>
          <w:shd w:val="clear" w:color="auto" w:fill="auto"/>
          <w:lang w:val="ru-RU" w:eastAsia="ru-RU" w:bidi="ru-RU"/>
        </w:rPr>
        <w:t>контроля-</w:t>
        <w:tab/>
        <w:t>закупок.</w:t>
        <w:tab/>
        <w:t>и</w:t>
      </w:r>
    </w:p>
    <w:p>
      <w:pPr>
        <w:pStyle w:val="Style13"/>
        <w:keepNext w:val="0"/>
        <w:keepLines w:val="0"/>
        <w:widowControl w:val="0"/>
        <w:shd w:val="clear" w:color="auto" w:fill="auto"/>
        <w:bidi w:val="0"/>
        <w:spacing w:before="0" w:after="0" w:line="286" w:lineRule="auto"/>
        <w:ind w:left="860" w:right="0" w:firstLine="4720"/>
        <w:jc w:val="left"/>
      </w:pPr>
      <w:r>
        <w:rPr>
          <w:spacing w:val="0"/>
          <w:w w:val="100"/>
          <w:position w:val="0"/>
          <w:sz w:val="24"/>
          <w:szCs w:val="24"/>
          <w:shd w:val="clear" w:color="auto" w:fill="auto"/>
          <w:lang w:val="ru-RU" w:eastAsia="ru-RU" w:bidi="ru-RU"/>
        </w:rPr>
        <w:t>• антимонопольного контроля органов власти Смоленского УФАС России, при участии в дистанционном режиме рассмотрения жалобы представителей:</w:t>
      </w:r>
    </w:p>
    <w:p>
      <w:pPr>
        <w:pStyle w:val="Style13"/>
        <w:keepNext w:val="0"/>
        <w:keepLines w:val="0"/>
        <w:widowControl w:val="0"/>
        <w:shd w:val="clear" w:color="auto" w:fill="auto"/>
        <w:tabs>
          <w:tab w:pos="3956" w:val="left"/>
        </w:tabs>
        <w:bidi w:val="0"/>
        <w:spacing w:before="0" w:after="0" w:line="240" w:lineRule="auto"/>
        <w:ind w:left="0" w:right="0" w:firstLine="860"/>
        <w:jc w:val="left"/>
      </w:pPr>
      <w:r>
        <w:rPr>
          <w:spacing w:val="0"/>
          <w:w w:val="100"/>
          <w:position w:val="0"/>
          <w:sz w:val="24"/>
          <w:szCs w:val="24"/>
          <w:shd w:val="clear" w:color="auto" w:fill="auto"/>
          <w:lang w:val="ru-RU" w:eastAsia="ru-RU" w:bidi="ru-RU"/>
        </w:rPr>
        <w:t>- заказчика:</w:t>
        <w:tab/>
        <w:t>(доверенность №19/9 от 03.05.2023),</w:t>
      </w:r>
    </w:p>
    <w:p>
      <w:pPr>
        <w:pStyle w:val="Style13"/>
        <w:keepNext w:val="0"/>
        <w:keepLines w:val="0"/>
        <w:widowControl w:val="0"/>
        <w:shd w:val="clear" w:color="auto" w:fill="auto"/>
        <w:tabs>
          <w:tab w:pos="5990" w:val="left"/>
        </w:tabs>
        <w:bidi w:val="0"/>
        <w:spacing w:before="0" w:after="0" w:line="240" w:lineRule="auto"/>
        <w:ind w:left="0" w:right="0" w:firstLine="0"/>
        <w:jc w:val="both"/>
      </w:pPr>
      <w:r>
        <w:rPr>
          <w:spacing w:val="0"/>
          <w:w w:val="100"/>
          <w:position w:val="0"/>
          <w:sz w:val="24"/>
          <w:szCs w:val="24"/>
          <w:shd w:val="clear" w:color="auto" w:fill="auto"/>
          <w:lang w:val="ru-RU" w:eastAsia="ru-RU" w:bidi="ru-RU"/>
        </w:rPr>
        <w:t>(доверенность №19/8 от 03.05.2023),</w:t>
        <w:tab/>
        <w:t>(доверенность №19/10 от 03.05.2023),</w:t>
      </w:r>
    </w:p>
    <w:p>
      <w:pPr>
        <w:pStyle w:val="Style13"/>
        <w:keepNext w:val="0"/>
        <w:keepLines w:val="0"/>
        <w:widowControl w:val="0"/>
        <w:shd w:val="clear" w:color="auto" w:fill="auto"/>
        <w:bidi w:val="0"/>
        <w:spacing w:before="0" w:after="0" w:line="240" w:lineRule="auto"/>
        <w:ind w:left="2380" w:right="0" w:firstLine="0"/>
        <w:jc w:val="left"/>
      </w:pPr>
      <w:r>
        <w:rPr>
          <w:spacing w:val="0"/>
          <w:w w:val="100"/>
          <w:position w:val="0"/>
          <w:sz w:val="24"/>
          <w:szCs w:val="24"/>
          <w:shd w:val="clear" w:color="auto" w:fill="auto"/>
          <w:lang w:val="ru-RU" w:eastAsia="ru-RU" w:bidi="ru-RU"/>
        </w:rPr>
        <w:t>(доверенность №19/11 от 04.05.2023);</w:t>
      </w:r>
    </w:p>
    <w:p>
      <w:pPr>
        <w:pStyle w:val="Style13"/>
        <w:keepNext w:val="0"/>
        <w:keepLines w:val="0"/>
        <w:widowControl w:val="0"/>
        <w:shd w:val="clear" w:color="auto" w:fill="auto"/>
        <w:bidi w:val="0"/>
        <w:spacing w:before="0" w:after="0" w:line="240" w:lineRule="auto"/>
        <w:ind w:left="0" w:right="0" w:firstLine="860"/>
        <w:jc w:val="both"/>
      </w:pPr>
      <w:r>
        <w:rPr>
          <w:spacing w:val="0"/>
          <w:w w:val="100"/>
          <w:position w:val="0"/>
          <w:sz w:val="24"/>
          <w:szCs w:val="24"/>
          <w:shd w:val="clear" w:color="auto" w:fill="auto"/>
          <w:lang w:val="ru-RU" w:eastAsia="ru-RU" w:bidi="ru-RU"/>
        </w:rPr>
        <w:t>в отсутствие представителя заявителя, уведомленного надлежащим образом о дате, времени и месте рассмотрения жалобы,</w:t>
      </w:r>
    </w:p>
    <w:p>
      <w:pPr>
        <w:pStyle w:val="Style13"/>
        <w:keepNext w:val="0"/>
        <w:keepLines w:val="0"/>
        <w:widowControl w:val="0"/>
        <w:shd w:val="clear" w:color="auto" w:fill="auto"/>
        <w:tabs>
          <w:tab w:pos="4987" w:val="left"/>
        </w:tabs>
        <w:bidi w:val="0"/>
        <w:spacing w:before="0" w:after="0" w:line="288" w:lineRule="auto"/>
        <w:ind w:left="0" w:right="0" w:firstLine="860"/>
        <w:jc w:val="both"/>
      </w:pPr>
      <w:r>
        <w:rPr>
          <w:spacing w:val="0"/>
          <w:w w:val="100"/>
          <w:position w:val="0"/>
          <w:sz w:val="24"/>
          <w:szCs w:val="24"/>
          <w:shd w:val="clear" w:color="auto" w:fill="auto"/>
          <w:lang w:val="ru-RU" w:eastAsia="ru-RU" w:bidi="ru-RU"/>
        </w:rPr>
        <w:t xml:space="preserve">рассмотрев в соответствии с пунктом 2 постановления Правительства Российской Федерации от 26.08.2013 № 728 «Об определении полномочий ' федеральных органов исполнительной власти в сфере закупок товаров, работ, услуг для обеспечения </w:t>
      </w:r>
      <w:r>
        <w:rPr>
          <w:rFonts w:ascii="Arial" w:eastAsia="Arial" w:hAnsi="Arial" w:cs="Arial"/>
          <w:spacing w:val="0"/>
          <w:w w:val="100"/>
          <w:position w:val="0"/>
          <w:sz w:val="48"/>
          <w:szCs w:val="48"/>
          <w:shd w:val="clear" w:color="auto" w:fill="auto"/>
          <w:lang w:val="ru-RU" w:eastAsia="ru-RU" w:bidi="ru-RU"/>
        </w:rPr>
        <w:t xml:space="preserve">1111111111111II1111111II </w:t>
      </w:r>
      <w:r>
        <w:rPr>
          <w:spacing w:val="0"/>
          <w:w w:val="100"/>
          <w:position w:val="0"/>
          <w:sz w:val="24"/>
          <w:szCs w:val="24"/>
          <w:shd w:val="clear" w:color="auto" w:fill="auto"/>
          <w:lang w:val="ru-RU" w:eastAsia="ru-RU" w:bidi="ru-RU"/>
        </w:rPr>
        <w:t>2023-941</w:t>
        <w:tab/>
        <w:t>■</w:t>
      </w:r>
      <w:r>
        <w:br w:type="page"/>
      </w:r>
    </w:p>
    <w:p>
      <w:pPr>
        <w:pStyle w:val="Style13"/>
        <w:keepNext w:val="0"/>
        <w:keepLines w:val="0"/>
        <w:widowControl w:val="0"/>
        <w:shd w:val="clear" w:color="auto" w:fill="auto"/>
        <w:bidi w:val="0"/>
        <w:spacing w:before="0" w:after="280" w:line="252" w:lineRule="auto"/>
        <w:ind w:left="0" w:right="0" w:firstLine="0"/>
        <w:jc w:val="both"/>
      </w:pPr>
      <w:r>
        <w:rPr>
          <w:spacing w:val="0"/>
          <w:w w:val="100"/>
          <w:position w:val="0"/>
          <w:sz w:val="24"/>
          <w:szCs w:val="24"/>
          <w:shd w:val="clear" w:color="auto" w:fill="auto"/>
          <w:lang w:val="ru-RU" w:eastAsia="ru-RU" w:bidi="ru-RU"/>
        </w:rPr>
        <w:t xml:space="preserve">государственных и муниципальных нужд и о внесении изменений в некоторые акты Правительства Российской Федерации, пунктами 6.1.9, 7.7-7.8 Положения о 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Pr>
          <w:color w:val="000000"/>
          <w:spacing w:val="0"/>
          <w:w w:val="100"/>
          <w:position w:val="0"/>
          <w:sz w:val="24"/>
          <w:szCs w:val="24"/>
          <w:shd w:val="clear" w:color="auto" w:fill="auto"/>
          <w:lang w:val="ru-RU" w:eastAsia="ru-RU" w:bidi="ru-RU"/>
        </w:rPr>
        <w:t xml:space="preserve">- </w:t>
      </w:r>
      <w:r>
        <w:rPr>
          <w:spacing w:val="0"/>
          <w:w w:val="100"/>
          <w:position w:val="0"/>
          <w:sz w:val="24"/>
          <w:szCs w:val="24"/>
          <w:shd w:val="clear" w:color="auto" w:fill="auto"/>
          <w:lang w:val="ru-RU" w:eastAsia="ru-RU" w:bidi="ru-RU"/>
        </w:rPr>
        <w:t>Закон), приказом ФАС России от 11.02.2014 № 75/14,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Регламент), приказом Смоленского УФАС России от 29.03.2023 № 19/23, в дистанционном режиме жалобу ООО «Медицинские расходные материалы» (далее - Заявитель) и проведя внеплановую проверку,</w:t>
      </w:r>
    </w:p>
    <w:p>
      <w:pPr>
        <w:pStyle w:val="Style13"/>
        <w:keepNext w:val="0"/>
        <w:keepLines w:val="0"/>
        <w:widowControl w:val="0"/>
        <w:shd w:val="clear" w:color="auto" w:fill="auto"/>
        <w:bidi w:val="0"/>
        <w:spacing w:before="0" w:after="280" w:line="252" w:lineRule="auto"/>
        <w:ind w:left="0" w:right="0" w:firstLine="0"/>
        <w:jc w:val="center"/>
      </w:pPr>
      <w:r>
        <w:rPr>
          <w:spacing w:val="0"/>
          <w:w w:val="100"/>
          <w:position w:val="0"/>
          <w:sz w:val="24"/>
          <w:szCs w:val="24"/>
          <w:shd w:val="clear" w:color="auto" w:fill="auto"/>
          <w:lang w:val="ru-RU" w:eastAsia="ru-RU" w:bidi="ru-RU"/>
        </w:rPr>
        <w:t>УСТАНОВИЛА:</w:t>
      </w:r>
    </w:p>
    <w:p>
      <w:pPr>
        <w:pStyle w:val="Style13"/>
        <w:keepNext w:val="0"/>
        <w:keepLines w:val="0"/>
        <w:widowControl w:val="0"/>
        <w:shd w:val="clear" w:color="auto" w:fill="auto"/>
        <w:bidi w:val="0"/>
        <w:spacing w:before="0" w:after="0" w:line="254" w:lineRule="auto"/>
        <w:ind w:left="0" w:right="0" w:firstLine="760"/>
        <w:jc w:val="both"/>
      </w:pPr>
      <w:r>
        <w:rPr>
          <w:spacing w:val="0"/>
          <w:w w:val="100"/>
          <w:position w:val="0"/>
          <w:sz w:val="24"/>
          <w:szCs w:val="24"/>
          <w:shd w:val="clear" w:color="auto" w:fill="auto"/>
          <w:lang w:val="ru-RU" w:eastAsia="ru-RU" w:bidi="ru-RU"/>
        </w:rPr>
        <w:t>В Смоленское УФАС России 26.04.2023 поступила жалоба ООО «Медицинские расходные материалы», согласно которой Заказчиком при проведении электронного аукциона: «Поставка медицинских расходных материалов (электроды, кабель)» (извещение №0363100000223000181) были допущены нарушения Закона, а именно: установленным Заказчиком! техническим характеристикам закупаемого товара (пункт 2 Технического задания) соответствует товар единственного производителя «Чайна Циндао Брайт Медикал Мануфэкчуринг Ко., Лтд. (Китай)», что приводит к ограничению количества участников закупки.</w:t>
      </w:r>
    </w:p>
    <w:p>
      <w:pPr>
        <w:pStyle w:val="Style13"/>
        <w:keepNext w:val="0"/>
        <w:keepLines w:val="0"/>
        <w:widowControl w:val="0"/>
        <w:shd w:val="clear" w:color="auto" w:fill="auto"/>
        <w:bidi w:val="0"/>
        <w:spacing w:before="0" w:after="0" w:line="254" w:lineRule="auto"/>
        <w:ind w:left="0" w:right="0" w:firstLine="760"/>
        <w:jc w:val="both"/>
      </w:pPr>
      <w:r>
        <w:rPr>
          <w:spacing w:val="0"/>
          <w:w w:val="100"/>
          <w:position w:val="0"/>
          <w:sz w:val="24"/>
          <w:szCs w:val="24"/>
          <w:shd w:val="clear" w:color="auto" w:fill="auto"/>
          <w:lang w:val="ru-RU" w:eastAsia="ru-RU" w:bidi="ru-RU"/>
        </w:rPr>
        <w:t>Государственным заказчиком по данному электронному аукциону является Федеральное казенное учреждение здравоохранения «Медико-санитарная часть Министерства внутренних дел Российской Федерации по Смоленской области» (далее - Заказчик).</w:t>
      </w:r>
    </w:p>
    <w:p>
      <w:pPr>
        <w:pStyle w:val="Style13"/>
        <w:keepNext w:val="0"/>
        <w:keepLines w:val="0"/>
        <w:widowControl w:val="0"/>
        <w:shd w:val="clear" w:color="auto" w:fill="auto"/>
        <w:bidi w:val="0"/>
        <w:spacing w:before="0" w:after="0" w:line="254" w:lineRule="auto"/>
        <w:ind w:left="0" w:right="0" w:firstLine="760"/>
        <w:jc w:val="both"/>
      </w:pPr>
      <w:r>
        <w:rPr>
          <w:spacing w:val="0"/>
          <w:w w:val="100"/>
          <w:position w:val="0"/>
          <w:sz w:val="24"/>
          <w:szCs w:val="24"/>
          <w:shd w:val="clear" w:color="auto" w:fill="auto"/>
          <w:lang w:val="ru-RU" w:eastAsia="ru-RU" w:bidi="ru-RU"/>
        </w:rPr>
        <w:t>Заказчик представил письменные возражения по существу жалобы, с доводами жалобы не согласился.</w:t>
      </w:r>
    </w:p>
    <w:p>
      <w:pPr>
        <w:pStyle w:val="Style13"/>
        <w:keepNext w:val="0"/>
        <w:keepLines w:val="0"/>
        <w:widowControl w:val="0"/>
        <w:shd w:val="clear" w:color="auto" w:fill="auto"/>
        <w:bidi w:val="0"/>
        <w:spacing w:before="0" w:after="0" w:line="254" w:lineRule="auto"/>
        <w:ind w:left="0" w:right="0" w:firstLine="760"/>
        <w:jc w:val="both"/>
      </w:pPr>
      <w:r>
        <w:rPr>
          <w:spacing w:val="0"/>
          <w:w w:val="100"/>
          <w:position w:val="0"/>
          <w:sz w:val="24"/>
          <w:szCs w:val="24"/>
          <w:shd w:val="clear" w:color="auto" w:fill="auto"/>
          <w:lang w:val="ru-RU" w:eastAsia="ru-RU" w:bidi="ru-RU"/>
        </w:rPr>
        <w:t>На момент рассмотрения жалобы контракт Заказчиком не заключен.</w:t>
      </w:r>
    </w:p>
    <w:p>
      <w:pPr>
        <w:pStyle w:val="Style13"/>
        <w:keepNext w:val="0"/>
        <w:keepLines w:val="0"/>
        <w:widowControl w:val="0"/>
        <w:shd w:val="clear" w:color="auto" w:fill="auto"/>
        <w:bidi w:val="0"/>
        <w:spacing w:before="0" w:after="280" w:line="254" w:lineRule="auto"/>
        <w:ind w:left="0" w:right="0" w:firstLine="760"/>
        <w:jc w:val="both"/>
      </w:pPr>
      <w:r>
        <w:rPr>
          <w:spacing w:val="0"/>
          <w:w w:val="100"/>
          <w:position w:val="0"/>
          <w:sz w:val="24"/>
          <w:szCs w:val="24"/>
          <w:shd w:val="clear" w:color="auto" w:fill="auto"/>
          <w:lang w:val="ru-RU" w:eastAsia="ru-RU" w:bidi="ru-RU"/>
        </w:rPr>
        <w:t>В результате изучения представленных документов, рассмотрения доводов жалобы, пояснений Заказчика, Комиссия установила следующее.</w:t>
      </w:r>
    </w:p>
    <w:p>
      <w:pPr>
        <w:pStyle w:val="Style13"/>
        <w:keepNext w:val="0"/>
        <w:keepLines w:val="0"/>
        <w:widowControl w:val="0"/>
        <w:shd w:val="clear" w:color="auto" w:fill="auto"/>
        <w:bidi w:val="0"/>
        <w:spacing w:before="0" w:after="0" w:line="252" w:lineRule="auto"/>
        <w:ind w:left="0" w:right="0" w:firstLine="760"/>
        <w:jc w:val="both"/>
      </w:pPr>
      <w:r>
        <w:rPr>
          <w:spacing w:val="0"/>
          <w:w w:val="100"/>
          <w:position w:val="0"/>
          <w:sz w:val="24"/>
          <w:szCs w:val="24"/>
          <w:shd w:val="clear" w:color="auto" w:fill="auto"/>
          <w:lang w:val="ru-RU" w:eastAsia="ru-RU" w:bidi="ru-RU"/>
        </w:rPr>
        <w:t xml:space="preserve">19.04.2023 на официальном сайте единой информационной системы в сфере закупок </w:t>
      </w:r>
      <w:r>
        <w:fldChar w:fldCharType="begin"/>
      </w:r>
      <w:r>
        <w:rPr/>
        <w:instrText> HYPERLINK "http://www.zakupki.gov.ru" </w:instrText>
      </w:r>
      <w:r>
        <w:fldChar w:fldCharType="separate"/>
      </w:r>
      <w:r>
        <w:rPr>
          <w:spacing w:val="0"/>
          <w:w w:val="100"/>
          <w:position w:val="0"/>
          <w:sz w:val="24"/>
          <w:szCs w:val="24"/>
          <w:shd w:val="clear" w:color="auto" w:fill="auto"/>
          <w:lang w:val="ru-RU" w:eastAsia="ru-RU" w:bidi="ru-RU"/>
        </w:rPr>
        <w:t>м^уду.2акирк1.§оу.ги</w:t>
      </w:r>
      <w:r>
        <w:fldChar w:fldCharType="end"/>
      </w:r>
      <w:r>
        <w:rPr>
          <w:spacing w:val="0"/>
          <w:w w:val="100"/>
          <w:position w:val="0"/>
          <w:sz w:val="24"/>
          <w:szCs w:val="24"/>
          <w:shd w:val="clear" w:color="auto" w:fill="auto"/>
          <w:lang w:val="ru-RU" w:eastAsia="ru-RU" w:bidi="ru-RU"/>
        </w:rPr>
        <w:t xml:space="preserve"> размещено Извещение №0363100000223000181 о проведении электронного аукциона.</w:t>
      </w:r>
    </w:p>
    <w:p>
      <w:pPr>
        <w:pStyle w:val="Style13"/>
        <w:keepNext w:val="0"/>
        <w:keepLines w:val="0"/>
        <w:widowControl w:val="0"/>
        <w:shd w:val="clear" w:color="auto" w:fill="auto"/>
        <w:bidi w:val="0"/>
        <w:spacing w:before="0" w:after="0" w:line="252" w:lineRule="auto"/>
        <w:ind w:left="0" w:right="0" w:firstLine="760"/>
        <w:jc w:val="both"/>
      </w:pPr>
      <w:r>
        <w:rPr>
          <w:spacing w:val="0"/>
          <w:w w:val="100"/>
          <w:position w:val="0"/>
          <w:sz w:val="24"/>
          <w:szCs w:val="24"/>
          <w:shd w:val="clear" w:color="auto" w:fill="auto"/>
          <w:lang w:val="ru-RU" w:eastAsia="ru-RU" w:bidi="ru-RU"/>
        </w:rPr>
        <w:t>Начальная (максимальная) цена контракта (далее - НМЦК) - 86 074,34 рублей.</w:t>
      </w:r>
    </w:p>
    <w:p>
      <w:pPr>
        <w:pStyle w:val="Style13"/>
        <w:keepNext w:val="0"/>
        <w:keepLines w:val="0"/>
        <w:widowControl w:val="0"/>
        <w:shd w:val="clear" w:color="auto" w:fill="auto"/>
        <w:bidi w:val="0"/>
        <w:spacing w:before="0" w:after="0" w:line="252" w:lineRule="auto"/>
        <w:ind w:left="0" w:right="0" w:firstLine="760"/>
        <w:jc w:val="both"/>
      </w:pPr>
      <w:r>
        <w:rPr>
          <w:spacing w:val="0"/>
          <w:w w:val="100"/>
          <w:position w:val="0"/>
          <w:sz w:val="24"/>
          <w:szCs w:val="24"/>
          <w:shd w:val="clear" w:color="auto" w:fill="auto"/>
          <w:lang w:val="ru-RU" w:eastAsia="ru-RU" w:bidi="ru-RU"/>
        </w:rPr>
        <w:t>Согласно протоколу подведения итогов определения поставщика (подрядчика, исполнителя) от 27.04.2023 №ЦПА1 на участие в электронном аукционе было подано 5 (пять) заявок участников закупки, которыми сделаны следующие ценовые предложения:</w:t>
      </w:r>
    </w:p>
    <w:p>
      <w:pPr>
        <w:pStyle w:val="Style13"/>
        <w:keepNext w:val="0"/>
        <w:keepLines w:val="0"/>
        <w:widowControl w:val="0"/>
        <w:numPr>
          <w:ilvl w:val="0"/>
          <w:numId w:val="1"/>
        </w:numPr>
        <w:shd w:val="clear" w:color="auto" w:fill="auto"/>
        <w:tabs>
          <w:tab w:pos="967" w:val="left"/>
        </w:tabs>
        <w:bidi w:val="0"/>
        <w:spacing w:before="0" w:after="0" w:line="252" w:lineRule="auto"/>
        <w:ind w:left="0" w:right="0" w:firstLine="760"/>
        <w:jc w:val="both"/>
      </w:pPr>
      <w:r>
        <w:rPr>
          <w:spacing w:val="0"/>
          <w:w w:val="100"/>
          <w:position w:val="0"/>
          <w:sz w:val="24"/>
          <w:szCs w:val="24"/>
          <w:shd w:val="clear" w:color="auto" w:fill="auto"/>
          <w:lang w:val="ru-RU" w:eastAsia="ru-RU" w:bidi="ru-RU"/>
        </w:rPr>
        <w:t>участником с идентификационным номером 4-44 758,72 рублей;</w:t>
      </w:r>
    </w:p>
    <w:p>
      <w:pPr>
        <w:pStyle w:val="Style13"/>
        <w:keepNext w:val="0"/>
        <w:keepLines w:val="0"/>
        <w:widowControl w:val="0"/>
        <w:numPr>
          <w:ilvl w:val="0"/>
          <w:numId w:val="1"/>
        </w:numPr>
        <w:shd w:val="clear" w:color="auto" w:fill="auto"/>
        <w:tabs>
          <w:tab w:pos="967" w:val="left"/>
        </w:tabs>
        <w:bidi w:val="0"/>
        <w:spacing w:before="0" w:after="0" w:line="252" w:lineRule="auto"/>
        <w:ind w:left="0" w:right="0" w:firstLine="760"/>
        <w:jc w:val="both"/>
      </w:pPr>
      <w:r>
        <w:rPr>
          <w:spacing w:val="0"/>
          <w:w w:val="100"/>
          <w:position w:val="0"/>
          <w:sz w:val="24"/>
          <w:szCs w:val="24"/>
          <w:shd w:val="clear" w:color="auto" w:fill="auto"/>
          <w:lang w:val="ru-RU" w:eastAsia="ru-RU" w:bidi="ru-RU"/>
        </w:rPr>
        <w:t>участником с идентификационным номером 3 -45 189,09 рублей;</w:t>
      </w:r>
    </w:p>
    <w:p>
      <w:pPr>
        <w:pStyle w:val="Style13"/>
        <w:keepNext w:val="0"/>
        <w:keepLines w:val="0"/>
        <w:widowControl w:val="0"/>
        <w:numPr>
          <w:ilvl w:val="0"/>
          <w:numId w:val="1"/>
        </w:numPr>
        <w:shd w:val="clear" w:color="auto" w:fill="auto"/>
        <w:tabs>
          <w:tab w:pos="962" w:val="left"/>
        </w:tabs>
        <w:bidi w:val="0"/>
        <w:spacing w:before="0" w:after="0" w:line="252" w:lineRule="auto"/>
        <w:ind w:left="0" w:right="0" w:firstLine="760"/>
        <w:jc w:val="both"/>
      </w:pPr>
      <w:r>
        <w:rPr>
          <w:spacing w:val="0"/>
          <w:w w:val="100"/>
          <w:position w:val="0"/>
          <w:sz w:val="24"/>
          <w:szCs w:val="24"/>
          <w:shd w:val="clear" w:color="auto" w:fill="auto"/>
          <w:lang w:val="ru-RU" w:eastAsia="ru-RU" w:bidi="ru-RU"/>
        </w:rPr>
        <w:t>участником с идентификационным номером 1 - 52 935,75 рублей;</w:t>
      </w:r>
    </w:p>
    <w:p>
      <w:pPr>
        <w:pStyle w:val="Style13"/>
        <w:keepNext w:val="0"/>
        <w:keepLines w:val="0"/>
        <w:widowControl w:val="0"/>
        <w:numPr>
          <w:ilvl w:val="0"/>
          <w:numId w:val="1"/>
        </w:numPr>
        <w:shd w:val="clear" w:color="auto" w:fill="auto"/>
        <w:tabs>
          <w:tab w:pos="962" w:val="left"/>
        </w:tabs>
        <w:bidi w:val="0"/>
        <w:spacing w:before="0" w:after="0" w:line="252" w:lineRule="auto"/>
        <w:ind w:left="0" w:right="0" w:firstLine="760"/>
        <w:jc w:val="both"/>
      </w:pPr>
      <w:r>
        <w:rPr>
          <w:spacing w:val="0"/>
          <w:w w:val="100"/>
          <w:position w:val="0"/>
          <w:sz w:val="24"/>
          <w:szCs w:val="24"/>
          <w:shd w:val="clear" w:color="auto" w:fill="auto"/>
          <w:lang w:val="ru-RU" w:eastAsia="ru-RU" w:bidi="ru-RU"/>
        </w:rPr>
        <w:t>участником с идентификационным номером 5-73 163,20 рублей;</w:t>
      </w:r>
    </w:p>
    <w:p>
      <w:pPr>
        <w:pStyle w:val="Style13"/>
        <w:keepNext w:val="0"/>
        <w:keepLines w:val="0"/>
        <w:widowControl w:val="0"/>
        <w:numPr>
          <w:ilvl w:val="0"/>
          <w:numId w:val="1"/>
        </w:numPr>
        <w:shd w:val="clear" w:color="auto" w:fill="auto"/>
        <w:tabs>
          <w:tab w:pos="962" w:val="left"/>
        </w:tabs>
        <w:bidi w:val="0"/>
        <w:spacing w:before="0" w:after="0" w:line="252" w:lineRule="auto"/>
        <w:ind w:left="0" w:right="0" w:firstLine="760"/>
        <w:jc w:val="both"/>
      </w:pPr>
      <w:r>
        <w:rPr>
          <w:spacing w:val="0"/>
          <w:w w:val="100"/>
          <w:position w:val="0"/>
          <w:sz w:val="24"/>
          <w:szCs w:val="24"/>
          <w:shd w:val="clear" w:color="auto" w:fill="auto"/>
          <w:lang w:val="ru-RU" w:eastAsia="ru-RU" w:bidi="ru-RU"/>
        </w:rPr>
        <w:t xml:space="preserve">участником с идентификационным номером 42 </w:t>
      </w:r>
      <w:r>
        <w:rPr>
          <w:color w:val="000000"/>
          <w:spacing w:val="0"/>
          <w:w w:val="100"/>
          <w:position w:val="0"/>
          <w:sz w:val="24"/>
          <w:szCs w:val="24"/>
          <w:shd w:val="clear" w:color="auto" w:fill="auto"/>
          <w:lang w:val="ru-RU" w:eastAsia="ru-RU" w:bidi="ru-RU"/>
        </w:rPr>
        <w:t xml:space="preserve">- </w:t>
      </w:r>
      <w:r>
        <w:rPr>
          <w:spacing w:val="0"/>
          <w:w w:val="100"/>
          <w:position w:val="0"/>
          <w:sz w:val="24"/>
          <w:szCs w:val="24"/>
          <w:shd w:val="clear" w:color="auto" w:fill="auto"/>
          <w:lang w:val="ru-RU" w:eastAsia="ru-RU" w:bidi="ru-RU"/>
        </w:rPr>
        <w:t>80 049,14 рублей.</w:t>
      </w:r>
    </w:p>
    <w:p>
      <w:pPr>
        <w:pStyle w:val="Style13"/>
        <w:keepNext w:val="0"/>
        <w:keepLines w:val="0"/>
        <w:widowControl w:val="0"/>
        <w:shd w:val="clear" w:color="auto" w:fill="auto"/>
        <w:bidi w:val="0"/>
        <w:spacing w:before="0" w:after="0" w:line="252" w:lineRule="auto"/>
        <w:ind w:left="0" w:right="0" w:firstLine="760"/>
        <w:jc w:val="both"/>
      </w:pPr>
      <w:r>
        <w:rPr>
          <w:spacing w:val="0"/>
          <w:w w:val="100"/>
          <w:position w:val="0"/>
          <w:sz w:val="24"/>
          <w:szCs w:val="24"/>
          <w:shd w:val="clear" w:color="auto" w:fill="auto"/>
          <w:lang w:val="ru-RU" w:eastAsia="ru-RU" w:bidi="ru-RU"/>
        </w:rPr>
        <w:t>Согласно протоколу подведения итогов определения поставщика (подрядчика,</w:t>
        <w:br w:type="page"/>
      </w:r>
      <w:r>
        <w:rPr>
          <w:spacing w:val="0"/>
          <w:w w:val="100"/>
          <w:position w:val="0"/>
          <w:sz w:val="24"/>
          <w:szCs w:val="24"/>
          <w:shd w:val="clear" w:color="auto" w:fill="auto"/>
          <w:lang w:val="ru-RU" w:eastAsia="ru-RU" w:bidi="ru-RU"/>
        </w:rPr>
        <w:t>исполнителя) от 28.04.2023 №ИЭА1 победителем электронного аукциона был признан участник с идентификационным номером заявки 4 (ООО «АКЕСО МЕДИКАЛ») с ценовым предложением 44 758,72 рублей (снижение составило 47,99%).</w:t>
      </w:r>
    </w:p>
    <w:p>
      <w:pPr>
        <w:pStyle w:val="Style13"/>
        <w:keepNext w:val="0"/>
        <w:keepLines w:val="0"/>
        <w:widowControl w:val="0"/>
        <w:shd w:val="clear" w:color="auto" w:fill="auto"/>
        <w:bidi w:val="0"/>
        <w:spacing w:before="0" w:after="0"/>
        <w:ind w:left="0" w:right="0" w:firstLine="720"/>
        <w:jc w:val="both"/>
      </w:pPr>
      <w:r>
        <w:rPr>
          <w:spacing w:val="0"/>
          <w:w w:val="100"/>
          <w:position w:val="0"/>
          <w:sz w:val="24"/>
          <w:szCs w:val="24"/>
          <w:shd w:val="clear" w:color="auto" w:fill="auto"/>
          <w:lang w:val="ru-RU" w:eastAsia="ru-RU" w:bidi="ru-RU"/>
        </w:rPr>
        <w:t xml:space="preserve">В соответствии с пунктом 3 части </w:t>
      </w:r>
      <w:r>
        <w:rPr>
          <w:color w:val="000000"/>
          <w:spacing w:val="0"/>
          <w:w w:val="100"/>
          <w:position w:val="0"/>
          <w:sz w:val="24"/>
          <w:szCs w:val="24"/>
          <w:shd w:val="clear" w:color="auto" w:fill="auto"/>
          <w:lang w:val="ru-RU" w:eastAsia="ru-RU" w:bidi="ru-RU"/>
        </w:rPr>
        <w:t xml:space="preserve">1 </w:t>
      </w:r>
      <w:r>
        <w:rPr>
          <w:spacing w:val="0"/>
          <w:w w:val="100"/>
          <w:position w:val="0"/>
          <w:sz w:val="24"/>
          <w:szCs w:val="24"/>
          <w:shd w:val="clear" w:color="auto" w:fill="auto"/>
          <w:lang w:val="ru-RU" w:eastAsia="ru-RU" w:bidi="ru-RU"/>
        </w:rPr>
        <w:t>статьи 3 Закона закупка товара, работы, услуги для обеспечения государственных или муниципальных нужд (далее - закупка) - совокупность действий, осуществляемых в установленном Законом порядке заказчиком и направленных на обеспечение государственных или муниципальных нужд.</w:t>
      </w:r>
    </w:p>
    <w:p>
      <w:pPr>
        <w:pStyle w:val="Style13"/>
        <w:keepNext w:val="0"/>
        <w:keepLines w:val="0"/>
        <w:widowControl w:val="0"/>
        <w:shd w:val="clear" w:color="auto" w:fill="auto"/>
        <w:bidi w:val="0"/>
        <w:spacing w:before="0" w:after="0"/>
        <w:ind w:left="0" w:right="0" w:firstLine="720"/>
        <w:jc w:val="both"/>
      </w:pPr>
      <w:r>
        <w:rPr>
          <w:spacing w:val="0"/>
          <w:w w:val="100"/>
          <w:position w:val="0"/>
          <w:sz w:val="24"/>
          <w:szCs w:val="24"/>
          <w:shd w:val="clear" w:color="auto" w:fill="auto"/>
          <w:lang w:val="ru-RU" w:eastAsia="ru-RU" w:bidi="ru-RU"/>
        </w:rPr>
        <w:t>Согласно пункту 5 части 1 статьи 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3"/>
        <w:keepNext w:val="0"/>
        <w:keepLines w:val="0"/>
        <w:widowControl w:val="0"/>
        <w:shd w:val="clear" w:color="auto" w:fill="auto"/>
        <w:bidi w:val="0"/>
        <w:spacing w:before="0" w:after="0"/>
        <w:ind w:left="0" w:right="0" w:firstLine="720"/>
        <w:jc w:val="both"/>
      </w:pPr>
      <w:r>
        <w:rPr>
          <w:spacing w:val="0"/>
          <w:w w:val="100"/>
          <w:position w:val="0"/>
          <w:sz w:val="24"/>
          <w:szCs w:val="24"/>
          <w:shd w:val="clear" w:color="auto" w:fill="auto"/>
          <w:lang w:val="ru-RU" w:eastAsia="ru-RU" w:bidi="ru-RU"/>
        </w:rPr>
        <w:t>В соответствии с пунктом 1 части 2 статьи 42 Закона извещение об осуществлении закупки, если иное не предусмотрено Законом, должно содержать описание объекта закупки в соответствии со статьей 33 Закона.</w:t>
      </w:r>
    </w:p>
    <w:p>
      <w:pPr>
        <w:pStyle w:val="Style13"/>
        <w:keepNext w:val="0"/>
        <w:keepLines w:val="0"/>
        <w:widowControl w:val="0"/>
        <w:shd w:val="clear" w:color="auto" w:fill="auto"/>
        <w:tabs>
          <w:tab w:pos="7066" w:val="left"/>
        </w:tabs>
        <w:bidi w:val="0"/>
        <w:spacing w:before="0" w:after="0"/>
        <w:ind w:left="0" w:right="0" w:firstLine="720"/>
        <w:jc w:val="both"/>
      </w:pPr>
      <w:r>
        <w:rPr>
          <w:spacing w:val="0"/>
          <w:w w:val="100"/>
          <w:position w:val="0"/>
          <w:sz w:val="24"/>
          <w:szCs w:val="24"/>
          <w:shd w:val="clear" w:color="auto" w:fill="auto"/>
          <w:lang w:val="ru-RU" w:eastAsia="ru-RU" w:bidi="ru-RU"/>
        </w:rPr>
        <w:t>Согласно пунктам 1, 2 части 1 статьи 33 Закона заказчик в случаях, предусмотренных Законом, при описании объекта закупки должен руководствоваться следующими правилами:</w:t>
        <w:tab/>
        <w:t>.</w:t>
      </w:r>
    </w:p>
    <w:p>
      <w:pPr>
        <w:pStyle w:val="Style13"/>
        <w:keepNext w:val="0"/>
        <w:keepLines w:val="0"/>
        <w:widowControl w:val="0"/>
        <w:numPr>
          <w:ilvl w:val="0"/>
          <w:numId w:val="1"/>
        </w:numPr>
        <w:shd w:val="clear" w:color="auto" w:fill="auto"/>
        <w:tabs>
          <w:tab w:pos="1042" w:val="left"/>
        </w:tabs>
        <w:bidi w:val="0"/>
        <w:spacing w:before="0" w:after="0"/>
        <w:ind w:left="0" w:right="0" w:firstLine="720"/>
        <w:jc w:val="both"/>
      </w:pPr>
      <w:r>
        <w:rPr>
          <w:spacing w:val="0"/>
          <w:w w:val="100"/>
          <w:position w:val="0"/>
          <w:sz w:val="24"/>
          <w:szCs w:val="24"/>
          <w:shd w:val="clear" w:color="auto" w:fill="auto"/>
          <w:lang w:val="ru-RU" w:eastAsia="ru-RU" w:bidi="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(пункт 1);</w:t>
      </w:r>
    </w:p>
    <w:p>
      <w:pPr>
        <w:pStyle w:val="Style13"/>
        <w:keepNext w:val="0"/>
        <w:keepLines w:val="0"/>
        <w:widowControl w:val="0"/>
        <w:numPr>
          <w:ilvl w:val="0"/>
          <w:numId w:val="1"/>
        </w:numPr>
        <w:shd w:val="clear" w:color="auto" w:fill="auto"/>
        <w:tabs>
          <w:tab w:pos="1042" w:val="left"/>
        </w:tabs>
        <w:bidi w:val="0"/>
        <w:spacing w:before="0" w:after="0"/>
        <w:ind w:left="0" w:right="0" w:firstLine="720"/>
        <w:jc w:val="both"/>
      </w:pPr>
      <w:r>
        <w:rPr>
          <w:spacing w:val="0"/>
          <w:w w:val="100"/>
          <w:position w:val="0"/>
          <w:sz w:val="24"/>
          <w:szCs w:val="24"/>
          <w:shd w:val="clear" w:color="auto" w:fill="auto"/>
          <w:lang w:val="ru-RU" w:eastAsia="ru-RU" w:bidi="ru-RU"/>
        </w:rPr>
        <w:t>использование при составлении описания объекта ’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w:t>
        <w:br w:type="page"/>
      </w:r>
      <w:r>
        <w:rPr>
          <w:color w:val="000000"/>
          <w:spacing w:val="0"/>
          <w:w w:val="100"/>
          <w:position w:val="0"/>
          <w:sz w:val="24"/>
          <w:szCs w:val="24"/>
          <w:shd w:val="clear" w:color="auto" w:fill="auto"/>
          <w:lang w:val="ru-RU" w:eastAsia="ru-RU" w:bidi="ru-RU"/>
        </w:rPr>
        <w:t>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 должно содержаться обоснование необходимости использования других показателей, требований,;условных обозначений и терминологии (пункт 2).</w:t>
      </w:r>
    </w:p>
    <w:p>
      <w:pPr>
        <w:pStyle w:val="Style13"/>
        <w:keepNext w:val="0"/>
        <w:keepLines w:val="0"/>
        <w:widowControl w:val="0"/>
        <w:shd w:val="clear" w:color="auto" w:fill="auto"/>
        <w:bidi w:val="0"/>
        <w:spacing w:before="0" w:after="0" w:line="262" w:lineRule="auto"/>
        <w:ind w:left="0" w:right="0" w:firstLine="800"/>
        <w:jc w:val="both"/>
      </w:pPr>
      <w:r>
        <w:rPr>
          <w:color w:val="000000"/>
          <w:spacing w:val="0"/>
          <w:w w:val="100"/>
          <w:position w:val="0"/>
          <w:sz w:val="24"/>
          <w:szCs w:val="24"/>
          <w:shd w:val="clear" w:color="auto" w:fill="auto"/>
          <w:lang w:val="ru-RU" w:eastAsia="ru-RU" w:bidi="ru-RU"/>
        </w:rPr>
        <w:t>В соответствии с частью 2 статьи 33 Закона описание объекта закупки в соответствии с требованиями, указанными в части 1 данной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3"/>
        <w:keepNext w:val="0"/>
        <w:keepLines w:val="0"/>
        <w:widowControl w:val="0"/>
        <w:shd w:val="clear" w:color="auto" w:fill="auto"/>
        <w:bidi w:val="0"/>
        <w:spacing w:before="0" w:after="260" w:line="262" w:lineRule="auto"/>
        <w:ind w:left="0" w:right="0" w:firstLine="800"/>
        <w:jc w:val="both"/>
      </w:pPr>
      <w:r>
        <w:rPr>
          <w:color w:val="000000"/>
          <w:spacing w:val="0"/>
          <w:w w:val="100"/>
          <w:position w:val="0"/>
          <w:sz w:val="24"/>
          <w:szCs w:val="24"/>
          <w:shd w:val="clear" w:color="auto" w:fill="auto"/>
          <w:lang w:val="ru-RU" w:eastAsia="ru-RU" w:bidi="ru-RU"/>
        </w:rPr>
        <w:t>В соответствии с частью 3 статьи 33 Закона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Законом.</w:t>
      </w:r>
    </w:p>
    <w:p>
      <w:pPr>
        <w:pStyle w:val="Style13"/>
        <w:keepNext w:val="0"/>
        <w:keepLines w:val="0"/>
        <w:widowControl w:val="0"/>
        <w:shd w:val="clear" w:color="auto" w:fill="auto"/>
        <w:bidi w:val="0"/>
        <w:spacing w:before="0" w:after="0" w:line="254" w:lineRule="auto"/>
        <w:ind w:left="0" w:right="0" w:firstLine="800"/>
        <w:jc w:val="both"/>
      </w:pPr>
      <w:r>
        <w:rPr>
          <w:color w:val="000000"/>
          <w:spacing w:val="0"/>
          <w:w w:val="100"/>
          <w:position w:val="0"/>
          <w:sz w:val="24"/>
          <w:szCs w:val="24"/>
          <w:shd w:val="clear" w:color="auto" w:fill="auto"/>
          <w:lang w:val="ru-RU" w:eastAsia="ru-RU" w:bidi="ru-RU"/>
        </w:rPr>
        <w:t>Объектом рассматриваемой закупки является поставка медицинских расходных материалов (электроды, кабель).</w:t>
      </w:r>
    </w:p>
    <w:p>
      <w:pPr>
        <w:pStyle w:val="Style13"/>
        <w:keepNext w:val="0"/>
        <w:keepLines w:val="0"/>
        <w:widowControl w:val="0"/>
        <w:shd w:val="clear" w:color="auto" w:fill="auto"/>
        <w:bidi w:val="0"/>
        <w:spacing w:before="0" w:after="0" w:line="254" w:lineRule="auto"/>
        <w:ind w:left="0" w:right="0" w:firstLine="800"/>
        <w:jc w:val="both"/>
      </w:pPr>
      <w:r>
        <w:rPr>
          <w:color w:val="000000"/>
          <w:spacing w:val="0"/>
          <w:w w:val="100"/>
          <w:position w:val="0"/>
          <w:sz w:val="24"/>
          <w:szCs w:val="24"/>
          <w:shd w:val="clear" w:color="auto" w:fill="auto"/>
          <w:lang w:val="ru-RU" w:eastAsia="ru-RU" w:bidi="ru-RU"/>
        </w:rPr>
        <w:t xml:space="preserve">Описание объекта закупки содержится в приложении к Извещению (далее </w:t>
      </w:r>
      <w:r>
        <w:rPr>
          <w:color w:val="272727"/>
          <w:spacing w:val="0"/>
          <w:w w:val="100"/>
          <w:position w:val="0"/>
          <w:sz w:val="24"/>
          <w:szCs w:val="24"/>
          <w:shd w:val="clear" w:color="auto" w:fill="auto"/>
          <w:lang w:val="ru-RU" w:eastAsia="ru-RU" w:bidi="ru-RU"/>
        </w:rPr>
        <w:t>-</w:t>
      </w:r>
    </w:p>
    <w:p>
      <w:pPr>
        <w:pStyle w:val="Style25"/>
        <w:keepNext w:val="0"/>
        <w:keepLines w:val="0"/>
        <w:widowControl w:val="0"/>
        <w:shd w:val="clear" w:color="auto" w:fill="auto"/>
        <w:bidi w:val="0"/>
        <w:spacing w:before="0" w:after="0" w:line="240" w:lineRule="auto"/>
        <w:ind w:left="96" w:right="0" w:firstLine="0"/>
        <w:jc w:val="left"/>
      </w:pPr>
      <w:r>
        <w:rPr>
          <w:color w:val="000000"/>
          <w:spacing w:val="0"/>
          <w:w w:val="100"/>
          <w:position w:val="0"/>
          <w:sz w:val="24"/>
          <w:szCs w:val="24"/>
          <w:shd w:val="clear" w:color="auto" w:fill="auto"/>
          <w:lang w:val="ru-RU" w:eastAsia="ru-RU" w:bidi="ru-RU"/>
        </w:rPr>
        <w:t>Техническое задание).</w:t>
      </w:r>
    </w:p>
    <w:p>
      <w:pPr>
        <w:pStyle w:val="Style25"/>
        <w:keepNext w:val="0"/>
        <w:keepLines w:val="0"/>
        <w:widowControl w:val="0"/>
        <w:shd w:val="clear" w:color="auto" w:fill="auto"/>
        <w:bidi w:val="0"/>
        <w:spacing w:before="0" w:after="0" w:line="240" w:lineRule="auto"/>
        <w:ind w:left="96" w:right="0" w:firstLine="0"/>
        <w:jc w:val="left"/>
      </w:pPr>
      <w:r>
        <w:rPr>
          <w:color w:val="000000"/>
          <w:spacing w:val="0"/>
          <w:w w:val="100"/>
          <w:position w:val="0"/>
          <w:sz w:val="24"/>
          <w:szCs w:val="24"/>
          <w:shd w:val="clear" w:color="auto" w:fill="auto"/>
          <w:lang w:val="ru-RU" w:eastAsia="ru-RU" w:bidi="ru-RU"/>
        </w:rPr>
        <w:t>Из Технического задания следует, что Заказчиком закупается в том числе:</w:t>
      </w:r>
    </w:p>
    <w:tbl>
      <w:tblPr>
        <w:tblOverlap w:val="never"/>
        <w:jc w:val="center"/>
        <w:tblLayout w:type="fixed"/>
      </w:tblPr>
      <w:tblGrid>
        <w:gridCol w:w="1392"/>
        <w:gridCol w:w="1310"/>
        <w:gridCol w:w="1272"/>
        <w:gridCol w:w="1282"/>
        <w:gridCol w:w="2400"/>
        <w:gridCol w:w="2429"/>
      </w:tblGrid>
      <w:tr>
        <w:trPr>
          <w:trHeight w:val="840" w:hRule="exact"/>
        </w:trPr>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300" w:lineRule="auto"/>
              <w:ind w:left="0" w:right="0" w:firstLine="0"/>
              <w:jc w:val="left"/>
              <w:rPr>
                <w:sz w:val="15"/>
                <w:szCs w:val="15"/>
              </w:rPr>
            </w:pPr>
            <w:r>
              <w:rPr>
                <w:color w:val="272727"/>
                <w:spacing w:val="0"/>
                <w:w w:val="100"/>
                <w:position w:val="0"/>
                <w:sz w:val="15"/>
                <w:szCs w:val="15"/>
                <w:shd w:val="clear" w:color="auto" w:fill="auto"/>
                <w:lang w:val="ru-RU" w:eastAsia="ru-RU" w:bidi="ru-RU"/>
              </w:rPr>
              <w:t>Наимено</w:t>
            </w:r>
          </w:p>
          <w:p>
            <w:pPr>
              <w:pStyle w:val="Style27"/>
              <w:keepNext w:val="0"/>
              <w:keepLines w:val="0"/>
              <w:widowControl w:val="0"/>
              <w:shd w:val="clear" w:color="auto" w:fill="auto"/>
              <w:bidi w:val="0"/>
              <w:spacing w:before="0" w:after="0" w:line="300" w:lineRule="auto"/>
              <w:ind w:left="0" w:right="0" w:firstLine="0"/>
              <w:jc w:val="left"/>
              <w:rPr>
                <w:sz w:val="15"/>
                <w:szCs w:val="15"/>
              </w:rPr>
            </w:pPr>
            <w:r>
              <w:rPr>
                <w:color w:val="272727"/>
                <w:spacing w:val="0"/>
                <w:w w:val="100"/>
                <w:position w:val="0"/>
                <w:sz w:val="15"/>
                <w:szCs w:val="15"/>
                <w:shd w:val="clear" w:color="auto" w:fill="auto"/>
                <w:lang w:val="ru-RU" w:eastAsia="ru-RU" w:bidi="ru-RU"/>
              </w:rPr>
              <w:t>вание</w:t>
            </w:r>
          </w:p>
          <w:p>
            <w:pPr>
              <w:pStyle w:val="Style27"/>
              <w:keepNext w:val="0"/>
              <w:keepLines w:val="0"/>
              <w:widowControl w:val="0"/>
              <w:shd w:val="clear" w:color="auto" w:fill="auto"/>
              <w:bidi w:val="0"/>
              <w:spacing w:before="0" w:after="0" w:line="300" w:lineRule="auto"/>
              <w:ind w:left="0" w:right="0" w:firstLine="0"/>
              <w:jc w:val="left"/>
              <w:rPr>
                <w:sz w:val="15"/>
                <w:szCs w:val="15"/>
              </w:rPr>
            </w:pPr>
            <w:r>
              <w:rPr>
                <w:color w:val="272727"/>
                <w:spacing w:val="0"/>
                <w:w w:val="100"/>
                <w:position w:val="0"/>
                <w:sz w:val="15"/>
                <w:szCs w:val="15"/>
                <w:shd w:val="clear" w:color="auto" w:fill="auto"/>
                <w:lang w:val="ru-RU" w:eastAsia="ru-RU" w:bidi="ru-RU"/>
              </w:rPr>
              <w:t>товара, работы, услуги</w:t>
            </w:r>
          </w:p>
        </w:tc>
        <w:tc>
          <w:tcPr>
            <w:tcBorders>
              <w:top w:val="single" w:sz="4"/>
              <w:left w:val="single" w:sz="4"/>
            </w:tcBorders>
            <w:shd w:val="clear" w:color="auto" w:fill="auto"/>
            <w:vAlign w:val="top"/>
          </w:tcPr>
          <w:p>
            <w:pPr>
              <w:pStyle w:val="Style27"/>
              <w:keepNext w:val="0"/>
              <w:keepLines w:val="0"/>
              <w:widowControl w:val="0"/>
              <w:shd w:val="clear" w:color="auto" w:fill="auto"/>
              <w:bidi w:val="0"/>
              <w:spacing w:before="0" w:after="0" w:line="288" w:lineRule="auto"/>
              <w:ind w:left="0" w:right="0" w:firstLine="0"/>
              <w:jc w:val="left"/>
              <w:rPr>
                <w:sz w:val="15"/>
                <w:szCs w:val="15"/>
              </w:rPr>
            </w:pPr>
            <w:r>
              <w:rPr>
                <w:color w:val="272727"/>
                <w:spacing w:val="0"/>
                <w:w w:val="100"/>
                <w:position w:val="0"/>
                <w:sz w:val="15"/>
                <w:szCs w:val="15"/>
                <w:shd w:val="clear" w:color="auto" w:fill="auto"/>
                <w:lang w:val="ru-RU" w:eastAsia="ru-RU" w:bidi="ru-RU"/>
              </w:rPr>
              <w:t xml:space="preserve">Наименование </w:t>
            </w:r>
            <w:r>
              <w:rPr>
                <w:color w:val="000000"/>
                <w:spacing w:val="0"/>
                <w:w w:val="100"/>
                <w:position w:val="0"/>
                <w:sz w:val="15"/>
                <w:szCs w:val="15"/>
                <w:shd w:val="clear" w:color="auto" w:fill="auto"/>
                <w:lang w:val="ru-RU" w:eastAsia="ru-RU" w:bidi="ru-RU"/>
              </w:rPr>
              <w:t>поКТРУ</w:t>
            </w: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95" w:lineRule="auto"/>
              <w:ind w:left="0" w:right="0" w:firstLine="0"/>
              <w:jc w:val="left"/>
              <w:rPr>
                <w:sz w:val="15"/>
                <w:szCs w:val="15"/>
              </w:rPr>
            </w:pPr>
            <w:r>
              <w:rPr>
                <w:color w:val="272727"/>
                <w:spacing w:val="0"/>
                <w:w w:val="100"/>
                <w:position w:val="0"/>
                <w:sz w:val="15"/>
                <w:szCs w:val="15"/>
                <w:shd w:val="clear" w:color="auto" w:fill="auto"/>
                <w:lang w:val="ru-RU" w:eastAsia="ru-RU" w:bidi="ru-RU"/>
              </w:rPr>
              <w:t xml:space="preserve">Описание товара работы, услуги согласно </w:t>
            </w:r>
            <w:r>
              <w:rPr>
                <w:color w:val="000000"/>
                <w:spacing w:val="0"/>
                <w:w w:val="100"/>
                <w:position w:val="0"/>
                <w:sz w:val="15"/>
                <w:szCs w:val="15"/>
                <w:shd w:val="clear" w:color="auto" w:fill="auto"/>
                <w:lang w:val="ru-RU" w:eastAsia="ru-RU" w:bidi="ru-RU"/>
              </w:rPr>
              <w:t>КТРУ</w:t>
            </w:r>
          </w:p>
        </w:tc>
        <w:tc>
          <w:tcPr>
            <w:tcBorders>
              <w:top w:val="single" w:sz="4"/>
              <w:left w:val="single" w:sz="4"/>
            </w:tcBorders>
            <w:shd w:val="clear" w:color="auto" w:fill="auto"/>
            <w:vAlign w:val="top"/>
          </w:tcPr>
          <w:p>
            <w:pPr>
              <w:pStyle w:val="Style27"/>
              <w:keepNext w:val="0"/>
              <w:keepLines w:val="0"/>
              <w:widowControl w:val="0"/>
              <w:shd w:val="clear" w:color="auto" w:fill="auto"/>
              <w:bidi w:val="0"/>
              <w:spacing w:before="0" w:after="0" w:line="300" w:lineRule="auto"/>
              <w:ind w:left="0" w:right="0" w:firstLine="0"/>
              <w:jc w:val="left"/>
              <w:rPr>
                <w:sz w:val="15"/>
                <w:szCs w:val="15"/>
              </w:rPr>
            </w:pPr>
            <w:r>
              <w:rPr>
                <w:spacing w:val="0"/>
                <w:w w:val="100"/>
                <w:position w:val="0"/>
                <w:sz w:val="15"/>
                <w:szCs w:val="15"/>
                <w:shd w:val="clear" w:color="auto" w:fill="auto"/>
                <w:lang w:val="ru-RU" w:eastAsia="ru-RU" w:bidi="ru-RU"/>
              </w:rPr>
              <w:t xml:space="preserve">Код позиции </w:t>
            </w:r>
            <w:r>
              <w:rPr>
                <w:color w:val="000000"/>
                <w:spacing w:val="0"/>
                <w:w w:val="100"/>
                <w:position w:val="0"/>
                <w:sz w:val="15"/>
                <w:szCs w:val="15"/>
                <w:shd w:val="clear" w:color="auto" w:fill="auto"/>
                <w:lang w:val="ru-RU" w:eastAsia="ru-RU" w:bidi="ru-RU"/>
              </w:rPr>
              <w:t>КТРУ/ОКПД2</w:t>
            </w:r>
          </w:p>
        </w:tc>
        <w:tc>
          <w:tcPr>
            <w:gridSpan w:val="2"/>
            <w:tcBorders>
              <w:top w:val="single" w:sz="4"/>
              <w:left w:val="single" w:sz="4"/>
              <w:right w:val="single" w:sz="4"/>
            </w:tcBorders>
            <w:shd w:val="clear" w:color="auto" w:fill="auto"/>
            <w:vAlign w:val="top"/>
          </w:tcPr>
          <w:p>
            <w:pPr>
              <w:pStyle w:val="Style27"/>
              <w:keepNext w:val="0"/>
              <w:keepLines w:val="0"/>
              <w:widowControl w:val="0"/>
              <w:shd w:val="clear" w:color="auto" w:fill="auto"/>
              <w:bidi w:val="0"/>
              <w:spacing w:before="0" w:after="0" w:line="300" w:lineRule="auto"/>
              <w:ind w:left="0" w:right="0" w:firstLine="0"/>
              <w:jc w:val="left"/>
              <w:rPr>
                <w:sz w:val="15"/>
                <w:szCs w:val="15"/>
              </w:rPr>
            </w:pPr>
            <w:r>
              <w:rPr>
                <w:color w:val="272727"/>
                <w:spacing w:val="0"/>
                <w:w w:val="100"/>
                <w:position w:val="0"/>
                <w:sz w:val="15"/>
                <w:szCs w:val="15"/>
                <w:shd w:val="clear" w:color="auto" w:fill="auto"/>
                <w:lang w:val="ru-RU" w:eastAsia="ru-RU" w:bidi="ru-RU"/>
              </w:rPr>
              <w:t xml:space="preserve">Дополнительная информация в соответствии </w:t>
            </w:r>
            <w:r>
              <w:rPr>
                <w:color w:val="000000"/>
                <w:spacing w:val="0"/>
                <w:w w:val="100"/>
                <w:position w:val="0"/>
                <w:sz w:val="15"/>
                <w:szCs w:val="15"/>
                <w:shd w:val="clear" w:color="auto" w:fill="auto"/>
                <w:lang w:val="ru-RU" w:eastAsia="ru-RU" w:bidi="ru-RU"/>
              </w:rPr>
              <w:t xml:space="preserve">с </w:t>
            </w:r>
            <w:r>
              <w:rPr>
                <w:color w:val="272727"/>
                <w:spacing w:val="0"/>
                <w:w w:val="100"/>
                <w:position w:val="0"/>
                <w:sz w:val="15"/>
                <w:szCs w:val="15"/>
                <w:shd w:val="clear" w:color="auto" w:fill="auto"/>
                <w:lang w:val="ru-RU" w:eastAsia="ru-RU" w:bidi="ru-RU"/>
              </w:rPr>
              <w:t xml:space="preserve">положениями статьи </w:t>
            </w:r>
            <w:r>
              <w:rPr>
                <w:color w:val="000000"/>
                <w:spacing w:val="0"/>
                <w:w w:val="100"/>
                <w:position w:val="0"/>
                <w:sz w:val="15"/>
                <w:szCs w:val="15"/>
                <w:shd w:val="clear" w:color="auto" w:fill="auto"/>
                <w:lang w:val="ru-RU" w:eastAsia="ru-RU" w:bidi="ru-RU"/>
              </w:rPr>
              <w:t xml:space="preserve">33 </w:t>
            </w:r>
            <w:r>
              <w:rPr>
                <w:color w:val="363637"/>
                <w:spacing w:val="0"/>
                <w:w w:val="100"/>
                <w:position w:val="0"/>
                <w:sz w:val="15"/>
                <w:szCs w:val="15"/>
                <w:shd w:val="clear" w:color="auto" w:fill="auto"/>
                <w:lang w:val="ru-RU" w:eastAsia="ru-RU" w:bidi="ru-RU"/>
              </w:rPr>
              <w:t>Закона</w:t>
            </w:r>
          </w:p>
        </w:tc>
      </w:tr>
      <w:tr>
        <w:trPr>
          <w:trHeight w:val="485" w:hRule="exact"/>
        </w:trPr>
        <w:tc>
          <w:tcPr>
            <w:vMerge w:val="restart"/>
            <w:tcBorders>
              <w:top w:val="single" w:sz="4"/>
              <w:left w:val="single" w:sz="4"/>
            </w:tcBorders>
            <w:shd w:val="clear" w:color="auto" w:fill="E8E7EE"/>
            <w:vAlign w:val="top"/>
          </w:tcPr>
          <w:p>
            <w:pPr>
              <w:pStyle w:val="Style27"/>
              <w:keepNext w:val="0"/>
              <w:keepLines w:val="0"/>
              <w:widowControl w:val="0"/>
              <w:shd w:val="clear" w:color="auto" w:fill="auto"/>
              <w:bidi w:val="0"/>
              <w:spacing w:before="320" w:after="0" w:line="343" w:lineRule="auto"/>
              <w:ind w:left="0" w:right="0" w:firstLine="0"/>
              <w:jc w:val="left"/>
              <w:rPr>
                <w:sz w:val="15"/>
                <w:szCs w:val="15"/>
              </w:rPr>
            </w:pPr>
            <w:r>
              <w:rPr>
                <w:color w:val="272727"/>
                <w:spacing w:val="0"/>
                <w:w w:val="100"/>
                <w:position w:val="0"/>
                <w:sz w:val="15"/>
                <w:szCs w:val="15"/>
                <w:shd w:val="clear" w:color="auto" w:fill="auto"/>
                <w:lang w:val="ru-RU" w:eastAsia="ru-RU" w:bidi="ru-RU"/>
              </w:rPr>
              <w:t xml:space="preserve">Электроды </w:t>
            </w:r>
            <w:r>
              <w:rPr>
                <w:color w:val="000000"/>
                <w:spacing w:val="0"/>
                <w:w w:val="100"/>
                <w:position w:val="0"/>
                <w:sz w:val="15"/>
                <w:szCs w:val="15"/>
                <w:shd w:val="clear" w:color="auto" w:fill="auto"/>
                <w:lang w:val="ru-RU" w:eastAsia="ru-RU" w:bidi="ru-RU"/>
              </w:rPr>
              <w:t xml:space="preserve">ЭКГ </w:t>
            </w:r>
            <w:r>
              <w:rPr>
                <w:color w:val="272727"/>
                <w:spacing w:val="0"/>
                <w:w w:val="100"/>
                <w:position w:val="0"/>
                <w:sz w:val="15"/>
                <w:szCs w:val="15"/>
                <w:shd w:val="clear" w:color="auto" w:fill="auto"/>
                <w:lang w:val="ru-RU" w:eastAsia="ru-RU" w:bidi="ru-RU"/>
              </w:rPr>
              <w:t xml:space="preserve">конечностпые многоразовые </w:t>
            </w:r>
            <w:r>
              <w:rPr>
                <w:color w:val="000000"/>
                <w:spacing w:val="0"/>
                <w:w w:val="100"/>
                <w:position w:val="0"/>
                <w:sz w:val="15"/>
                <w:szCs w:val="15"/>
                <w:shd w:val="clear" w:color="auto" w:fill="auto"/>
                <w:lang w:val="ru-RU" w:eastAsia="ru-RU" w:bidi="ru-RU"/>
              </w:rPr>
              <w:t xml:space="preserve">для </w:t>
            </w:r>
            <w:r>
              <w:rPr>
                <w:color w:val="272727"/>
                <w:spacing w:val="0"/>
                <w:w w:val="100"/>
                <w:position w:val="0"/>
                <w:sz w:val="15"/>
                <w:szCs w:val="15"/>
                <w:shd w:val="clear" w:color="auto" w:fill="auto"/>
                <w:lang w:val="ru-RU" w:eastAsia="ru-RU" w:bidi="ru-RU"/>
              </w:rPr>
              <w:t>взрослых</w:t>
            </w:r>
          </w:p>
        </w:tc>
        <w:tc>
          <w:tcPr>
            <w:vMerge w:val="restart"/>
            <w:tcBorders>
              <w:top w:val="single" w:sz="4"/>
              <w:left w:val="single" w:sz="4"/>
            </w:tcBorders>
            <w:shd w:val="clear" w:color="auto" w:fill="E8E7EE"/>
            <w:vAlign w:val="top"/>
          </w:tcPr>
          <w:p>
            <w:pPr>
              <w:pStyle w:val="Style27"/>
              <w:keepNext w:val="0"/>
              <w:keepLines w:val="0"/>
              <w:widowControl w:val="0"/>
              <w:shd w:val="clear" w:color="auto" w:fill="auto"/>
              <w:bidi w:val="0"/>
              <w:spacing w:before="0" w:after="0" w:line="240" w:lineRule="auto"/>
              <w:ind w:left="0" w:right="0" w:firstLine="0"/>
              <w:jc w:val="left"/>
              <w:rPr>
                <w:sz w:val="15"/>
                <w:szCs w:val="15"/>
              </w:rPr>
            </w:pPr>
            <w:r>
              <w:rPr>
                <w:color w:val="272727"/>
                <w:spacing w:val="0"/>
                <w:w w:val="100"/>
                <w:position w:val="0"/>
                <w:sz w:val="15"/>
                <w:szCs w:val="15"/>
                <w:shd w:val="clear" w:color="auto" w:fill="auto"/>
                <w:lang w:val="ru-RU" w:eastAsia="ru-RU" w:bidi="ru-RU"/>
              </w:rPr>
              <w:t>Отсутствует</w:t>
            </w:r>
          </w:p>
        </w:tc>
        <w:tc>
          <w:tcPr>
            <w:vMerge w:val="restart"/>
            <w:tcBorders>
              <w:top w:val="single" w:sz="4"/>
              <w:left w:val="single" w:sz="4"/>
            </w:tcBorders>
            <w:shd w:val="clear" w:color="auto" w:fill="auto"/>
            <w:vAlign w:val="top"/>
          </w:tcPr>
          <w:p>
            <w:pPr>
              <w:pStyle w:val="Style27"/>
              <w:keepNext w:val="0"/>
              <w:keepLines w:val="0"/>
              <w:widowControl w:val="0"/>
              <w:shd w:val="clear" w:color="auto" w:fill="auto"/>
              <w:bidi w:val="0"/>
              <w:spacing w:before="0" w:after="0" w:line="240" w:lineRule="auto"/>
              <w:ind w:left="0" w:right="0" w:firstLine="0"/>
              <w:jc w:val="left"/>
              <w:rPr>
                <w:sz w:val="15"/>
                <w:szCs w:val="15"/>
              </w:rPr>
            </w:pPr>
            <w:r>
              <w:rPr>
                <w:spacing w:val="0"/>
                <w:w w:val="100"/>
                <w:position w:val="0"/>
                <w:sz w:val="15"/>
                <w:szCs w:val="15"/>
                <w:shd w:val="clear" w:color="auto" w:fill="auto"/>
                <w:lang w:val="ru-RU" w:eastAsia="ru-RU" w:bidi="ru-RU"/>
              </w:rPr>
              <w:t>Отсутствует</w:t>
            </w:r>
          </w:p>
        </w:tc>
        <w:tc>
          <w:tcPr>
            <w:vMerge w:val="restart"/>
            <w:tcBorders>
              <w:top w:val="single" w:sz="4"/>
              <w:left w:val="single" w:sz="4"/>
            </w:tcBorders>
            <w:shd w:val="clear" w:color="auto" w:fill="auto"/>
            <w:vAlign w:val="top"/>
          </w:tcPr>
          <w:p>
            <w:pPr>
              <w:pStyle w:val="Style27"/>
              <w:keepNext w:val="0"/>
              <w:keepLines w:val="0"/>
              <w:widowControl w:val="0"/>
              <w:shd w:val="clear" w:color="auto" w:fill="auto"/>
              <w:bidi w:val="0"/>
              <w:spacing w:before="0" w:after="0" w:line="295" w:lineRule="auto"/>
              <w:ind w:left="0" w:right="0" w:firstLine="0"/>
              <w:jc w:val="left"/>
              <w:rPr>
                <w:sz w:val="15"/>
                <w:szCs w:val="15"/>
              </w:rPr>
            </w:pPr>
            <w:r>
              <w:rPr>
                <w:color w:val="000000"/>
                <w:spacing w:val="0"/>
                <w:w w:val="100"/>
                <w:position w:val="0"/>
                <w:sz w:val="15"/>
                <w:szCs w:val="15"/>
                <w:shd w:val="clear" w:color="auto" w:fill="auto"/>
                <w:lang w:val="ru-RU" w:eastAsia="ru-RU" w:bidi="ru-RU"/>
              </w:rPr>
              <w:t xml:space="preserve">32.50.13.190 </w:t>
            </w:r>
            <w:r>
              <w:rPr>
                <w:color w:val="272727"/>
                <w:spacing w:val="0"/>
                <w:w w:val="100"/>
                <w:position w:val="0"/>
                <w:sz w:val="15"/>
                <w:szCs w:val="15"/>
                <w:shd w:val="clear" w:color="auto" w:fill="auto"/>
                <w:lang w:val="ru-RU" w:eastAsia="ru-RU" w:bidi="ru-RU"/>
              </w:rPr>
              <w:t>Инструменты</w:t>
            </w:r>
          </w:p>
          <w:p>
            <w:pPr>
              <w:pStyle w:val="Style27"/>
              <w:keepNext w:val="0"/>
              <w:keepLines w:val="0"/>
              <w:widowControl w:val="0"/>
              <w:shd w:val="clear" w:color="auto" w:fill="auto"/>
              <w:bidi w:val="0"/>
              <w:spacing w:before="0" w:after="200" w:line="295" w:lineRule="auto"/>
              <w:ind w:left="0" w:right="0" w:firstLine="0"/>
              <w:jc w:val="left"/>
              <w:rPr>
                <w:sz w:val="15"/>
                <w:szCs w:val="15"/>
              </w:rPr>
            </w:pPr>
            <w:r>
              <w:rPr>
                <w:color w:val="000000"/>
                <w:spacing w:val="0"/>
                <w:w w:val="100"/>
                <w:position w:val="0"/>
                <w:sz w:val="15"/>
                <w:szCs w:val="15"/>
                <w:shd w:val="clear" w:color="auto" w:fill="auto"/>
                <w:lang w:val="ru-RU" w:eastAsia="ru-RU" w:bidi="ru-RU"/>
              </w:rPr>
              <w:t xml:space="preserve">И </w:t>
            </w:r>
            <w:r>
              <w:rPr>
                <w:color w:val="272727"/>
                <w:spacing w:val="0"/>
                <w:w w:val="100"/>
                <w:position w:val="0"/>
                <w:sz w:val="15"/>
                <w:szCs w:val="15"/>
                <w:shd w:val="clear" w:color="auto" w:fill="auto"/>
                <w:lang w:val="ru-RU" w:eastAsia="ru-RU" w:bidi="ru-RU"/>
              </w:rPr>
              <w:t xml:space="preserve">приспособлени я, применяемые </w:t>
            </w:r>
            <w:r>
              <w:rPr>
                <w:color w:val="000000"/>
                <w:spacing w:val="0"/>
                <w:w w:val="100"/>
                <w:position w:val="0"/>
                <w:sz w:val="15"/>
                <w:szCs w:val="15"/>
                <w:shd w:val="clear" w:color="auto" w:fill="auto"/>
                <w:lang w:val="ru-RU" w:eastAsia="ru-RU" w:bidi="ru-RU"/>
              </w:rPr>
              <w:t xml:space="preserve">в </w:t>
            </w:r>
            <w:r>
              <w:rPr>
                <w:color w:val="272727"/>
                <w:spacing w:val="0"/>
                <w:w w:val="100"/>
                <w:position w:val="0"/>
                <w:sz w:val="15"/>
                <w:szCs w:val="15"/>
                <w:shd w:val="clear" w:color="auto" w:fill="auto"/>
                <w:lang w:val="ru-RU" w:eastAsia="ru-RU" w:bidi="ru-RU"/>
              </w:rPr>
              <w:t xml:space="preserve">медицинских целях, прочие, </w:t>
            </w:r>
            <w:r>
              <w:rPr>
                <w:color w:val="000000"/>
                <w:spacing w:val="0"/>
                <w:w w:val="100"/>
                <w:position w:val="0"/>
                <w:sz w:val="15"/>
                <w:szCs w:val="15"/>
                <w:shd w:val="clear" w:color="auto" w:fill="auto"/>
                <w:lang w:val="ru-RU" w:eastAsia="ru-RU" w:bidi="ru-RU"/>
              </w:rPr>
              <w:t xml:space="preserve">не </w:t>
            </w:r>
            <w:r>
              <w:rPr>
                <w:color w:val="272727"/>
                <w:spacing w:val="0"/>
                <w:w w:val="100"/>
                <w:position w:val="0"/>
                <w:sz w:val="15"/>
                <w:szCs w:val="15"/>
                <w:shd w:val="clear" w:color="auto" w:fill="auto"/>
                <w:lang w:val="ru-RU" w:eastAsia="ru-RU" w:bidi="ru-RU"/>
              </w:rPr>
              <w:t>включенные</w:t>
            </w:r>
          </w:p>
          <w:p>
            <w:pPr>
              <w:pStyle w:val="Style27"/>
              <w:keepNext w:val="0"/>
              <w:keepLines w:val="0"/>
              <w:widowControl w:val="0"/>
              <w:shd w:val="clear" w:color="auto" w:fill="auto"/>
              <w:bidi w:val="0"/>
              <w:spacing w:before="0" w:after="0" w:line="295" w:lineRule="auto"/>
              <w:ind w:left="0" w:right="0" w:firstLine="0"/>
              <w:jc w:val="left"/>
              <w:rPr>
                <w:sz w:val="15"/>
                <w:szCs w:val="15"/>
              </w:rPr>
            </w:pPr>
            <w:r>
              <w:rPr>
                <w:color w:val="000000"/>
                <w:spacing w:val="0"/>
                <w:w w:val="100"/>
                <w:position w:val="0"/>
                <w:sz w:val="15"/>
                <w:szCs w:val="15"/>
                <w:shd w:val="clear" w:color="auto" w:fill="auto"/>
                <w:lang w:val="ru-RU" w:eastAsia="ru-RU" w:bidi="ru-RU"/>
              </w:rPr>
              <w:t xml:space="preserve">в </w:t>
            </w:r>
            <w:r>
              <w:rPr>
                <w:color w:val="272727"/>
                <w:spacing w:val="0"/>
                <w:w w:val="100"/>
                <w:position w:val="0"/>
                <w:sz w:val="15"/>
                <w:szCs w:val="15"/>
                <w:shd w:val="clear" w:color="auto" w:fill="auto"/>
                <w:lang w:val="ru-RU" w:eastAsia="ru-RU" w:bidi="ru-RU"/>
              </w:rPr>
              <w:t>другие группировки</w:t>
            </w:r>
          </w:p>
        </w:tc>
        <w:tc>
          <w:tcPr>
            <w:tcBorders>
              <w:top w:val="single" w:sz="4"/>
              <w:left w:val="single" w:sz="4"/>
            </w:tcBorders>
            <w:shd w:val="clear" w:color="auto" w:fill="auto"/>
            <w:vAlign w:val="top"/>
          </w:tcPr>
          <w:p>
            <w:pPr>
              <w:pStyle w:val="Style27"/>
              <w:keepNext w:val="0"/>
              <w:keepLines w:val="0"/>
              <w:widowControl w:val="0"/>
              <w:shd w:val="clear" w:color="auto" w:fill="auto"/>
              <w:bidi w:val="0"/>
              <w:spacing w:before="0" w:after="0" w:line="262" w:lineRule="auto"/>
              <w:ind w:left="0" w:right="0" w:firstLine="0"/>
              <w:jc w:val="left"/>
              <w:rPr>
                <w:sz w:val="15"/>
                <w:szCs w:val="15"/>
              </w:rPr>
            </w:pPr>
            <w:r>
              <w:rPr>
                <w:color w:val="272727"/>
                <w:spacing w:val="0"/>
                <w:w w:val="100"/>
                <w:position w:val="0"/>
                <w:sz w:val="15"/>
                <w:szCs w:val="15"/>
                <w:shd w:val="clear" w:color="auto" w:fill="auto"/>
                <w:lang w:val="ru-RU" w:eastAsia="ru-RU" w:bidi="ru-RU"/>
              </w:rPr>
              <w:t xml:space="preserve">Количество электродов </w:t>
            </w:r>
            <w:r>
              <w:rPr>
                <w:color w:val="000000"/>
                <w:spacing w:val="0"/>
                <w:w w:val="100"/>
                <w:position w:val="0"/>
                <w:sz w:val="15"/>
                <w:szCs w:val="15"/>
                <w:shd w:val="clear" w:color="auto" w:fill="auto"/>
                <w:lang w:val="ru-RU" w:eastAsia="ru-RU" w:bidi="ru-RU"/>
              </w:rPr>
              <w:t xml:space="preserve">в </w:t>
            </w:r>
            <w:r>
              <w:rPr>
                <w:color w:val="272727"/>
                <w:spacing w:val="0"/>
                <w:w w:val="100"/>
                <w:position w:val="0"/>
                <w:sz w:val="15"/>
                <w:szCs w:val="15"/>
                <w:shd w:val="clear" w:color="auto" w:fill="auto"/>
                <w:lang w:val="ru-RU" w:eastAsia="ru-RU" w:bidi="ru-RU"/>
              </w:rPr>
              <w:t>комплекте</w:t>
            </w:r>
          </w:p>
        </w:tc>
        <w:tc>
          <w:tcPr>
            <w:tcBorders>
              <w:top w:val="single" w:sz="4"/>
              <w:left w:val="single" w:sz="4"/>
              <w:right w:val="single" w:sz="4"/>
            </w:tcBorders>
            <w:shd w:val="clear" w:color="auto" w:fill="auto"/>
            <w:vAlign w:val="top"/>
          </w:tcPr>
          <w:p>
            <w:pPr>
              <w:pStyle w:val="Style27"/>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ru-RU" w:eastAsia="ru-RU" w:bidi="ru-RU"/>
              </w:rPr>
              <w:t xml:space="preserve">Не </w:t>
            </w:r>
            <w:r>
              <w:rPr>
                <w:color w:val="272727"/>
                <w:spacing w:val="0"/>
                <w:w w:val="100"/>
                <w:position w:val="0"/>
                <w:sz w:val="15"/>
                <w:szCs w:val="15"/>
                <w:shd w:val="clear" w:color="auto" w:fill="auto"/>
                <w:lang w:val="ru-RU" w:eastAsia="ru-RU" w:bidi="ru-RU"/>
              </w:rPr>
              <w:t xml:space="preserve">менее </w:t>
            </w:r>
            <w:r>
              <w:rPr>
                <w:color w:val="000000"/>
                <w:spacing w:val="0"/>
                <w:w w:val="100"/>
                <w:position w:val="0"/>
                <w:sz w:val="15"/>
                <w:szCs w:val="15"/>
                <w:shd w:val="clear" w:color="auto" w:fill="auto"/>
                <w:lang w:val="ru-RU" w:eastAsia="ru-RU" w:bidi="ru-RU"/>
              </w:rPr>
              <w:t>4шт</w:t>
            </w:r>
          </w:p>
        </w:tc>
      </w:tr>
      <w:tr>
        <w:trPr>
          <w:trHeight w:val="298" w:hRule="exact"/>
        </w:trPr>
        <w:tc>
          <w:tcPr>
            <w:vMerge/>
            <w:tcBorders>
              <w:left w:val="single" w:sz="4"/>
            </w:tcBorders>
            <w:shd w:val="clear" w:color="auto" w:fill="E8E7EE"/>
            <w:vAlign w:val="top"/>
          </w:tcPr>
          <w:p>
            <w:pPr/>
          </w:p>
        </w:tc>
        <w:tc>
          <w:tcPr>
            <w:vMerge/>
            <w:tcBorders>
              <w:left w:val="single" w:sz="4"/>
            </w:tcBorders>
            <w:shd w:val="clear" w:color="auto" w:fill="E8E7EE"/>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27"/>
              <w:keepNext w:val="0"/>
              <w:keepLines w:val="0"/>
              <w:widowControl w:val="0"/>
              <w:shd w:val="clear" w:color="auto" w:fill="auto"/>
              <w:bidi w:val="0"/>
              <w:spacing w:before="0" w:after="0" w:line="240" w:lineRule="auto"/>
              <w:ind w:left="0" w:right="0" w:firstLine="0"/>
              <w:jc w:val="left"/>
              <w:rPr>
                <w:sz w:val="15"/>
                <w:szCs w:val="15"/>
              </w:rPr>
            </w:pPr>
            <w:r>
              <w:rPr>
                <w:color w:val="272727"/>
                <w:spacing w:val="0"/>
                <w:w w:val="100"/>
                <w:position w:val="0"/>
                <w:sz w:val="15"/>
                <w:szCs w:val="15"/>
                <w:shd w:val="clear" w:color="auto" w:fill="auto"/>
                <w:lang w:val="ru-RU" w:eastAsia="ru-RU" w:bidi="ru-RU"/>
              </w:rPr>
              <w:t>Покрытие электродов</w:t>
            </w:r>
          </w:p>
        </w:tc>
        <w:tc>
          <w:tcPr>
            <w:tcBorders>
              <w:top w:val="single" w:sz="4"/>
              <w:left w:val="single" w:sz="4"/>
              <w:right w:val="single" w:sz="4"/>
            </w:tcBorders>
            <w:shd w:val="clear" w:color="auto" w:fill="auto"/>
            <w:vAlign w:val="top"/>
          </w:tcPr>
          <w:p>
            <w:pPr>
              <w:pStyle w:val="Style27"/>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ru-RU" w:eastAsia="ru-RU" w:bidi="ru-RU"/>
              </w:rPr>
              <w:t>Металл</w:t>
            </w:r>
          </w:p>
        </w:tc>
      </w:tr>
      <w:tr>
        <w:trPr>
          <w:trHeight w:val="298" w:hRule="exact"/>
        </w:trPr>
        <w:tc>
          <w:tcPr>
            <w:vMerge/>
            <w:tcBorders>
              <w:left w:val="single" w:sz="4"/>
            </w:tcBorders>
            <w:shd w:val="clear" w:color="auto" w:fill="E8E7EE"/>
            <w:vAlign w:val="top"/>
          </w:tcPr>
          <w:p>
            <w:pPr/>
          </w:p>
        </w:tc>
        <w:tc>
          <w:tcPr>
            <w:vMerge/>
            <w:tcBorders>
              <w:left w:val="single" w:sz="4"/>
            </w:tcBorders>
            <w:shd w:val="clear" w:color="auto" w:fill="E8E7EE"/>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27"/>
              <w:keepNext w:val="0"/>
              <w:keepLines w:val="0"/>
              <w:widowControl w:val="0"/>
              <w:shd w:val="clear" w:color="auto" w:fill="auto"/>
              <w:bidi w:val="0"/>
              <w:spacing w:before="0" w:after="0" w:line="240" w:lineRule="auto"/>
              <w:ind w:left="0" w:right="0" w:firstLine="0"/>
              <w:jc w:val="left"/>
              <w:rPr>
                <w:sz w:val="15"/>
                <w:szCs w:val="15"/>
              </w:rPr>
            </w:pPr>
            <w:r>
              <w:rPr>
                <w:color w:val="272727"/>
                <w:spacing w:val="0"/>
                <w:w w:val="100"/>
                <w:position w:val="0"/>
                <w:sz w:val="15"/>
                <w:szCs w:val="15"/>
                <w:shd w:val="clear" w:color="auto" w:fill="auto"/>
                <w:lang w:val="ru-RU" w:eastAsia="ru-RU" w:bidi="ru-RU"/>
              </w:rPr>
              <w:t>Материал клипс</w:t>
            </w:r>
          </w:p>
        </w:tc>
        <w:tc>
          <w:tcPr>
            <w:tcBorders>
              <w:top w:val="single" w:sz="4"/>
              <w:left w:val="single" w:sz="4"/>
              <w:right w:val="single" w:sz="4"/>
            </w:tcBorders>
            <w:shd w:val="clear" w:color="auto" w:fill="auto"/>
            <w:vAlign w:val="top"/>
          </w:tcPr>
          <w:p>
            <w:pPr>
              <w:pStyle w:val="Style27"/>
              <w:keepNext w:val="0"/>
              <w:keepLines w:val="0"/>
              <w:widowControl w:val="0"/>
              <w:shd w:val="clear" w:color="auto" w:fill="auto"/>
              <w:bidi w:val="0"/>
              <w:spacing w:before="0" w:after="0" w:line="240" w:lineRule="auto"/>
              <w:ind w:left="0" w:right="0" w:firstLine="0"/>
              <w:jc w:val="left"/>
              <w:rPr>
                <w:sz w:val="15"/>
                <w:szCs w:val="15"/>
              </w:rPr>
            </w:pPr>
            <w:r>
              <w:rPr>
                <w:color w:val="272727"/>
                <w:spacing w:val="0"/>
                <w:w w:val="100"/>
                <w:position w:val="0"/>
                <w:sz w:val="15"/>
                <w:szCs w:val="15"/>
                <w:shd w:val="clear" w:color="auto" w:fill="auto"/>
                <w:lang w:val="ru-RU" w:eastAsia="ru-RU" w:bidi="ru-RU"/>
              </w:rPr>
              <w:t>Пластик</w:t>
            </w:r>
          </w:p>
        </w:tc>
      </w:tr>
      <w:tr>
        <w:trPr>
          <w:trHeight w:val="576" w:hRule="exact"/>
        </w:trPr>
        <w:tc>
          <w:tcPr>
            <w:vMerge/>
            <w:tcBorders>
              <w:left w:val="single" w:sz="4"/>
            </w:tcBorders>
            <w:shd w:val="clear" w:color="auto" w:fill="E8E7EE"/>
            <w:vAlign w:val="top"/>
          </w:tcPr>
          <w:p>
            <w:pPr/>
          </w:p>
        </w:tc>
        <w:tc>
          <w:tcPr>
            <w:vMerge/>
            <w:tcBorders>
              <w:left w:val="single" w:sz="4"/>
            </w:tcBorders>
            <w:shd w:val="clear" w:color="auto" w:fill="E8E7EE"/>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ru-RU" w:eastAsia="ru-RU" w:bidi="ru-RU"/>
              </w:rPr>
              <w:t xml:space="preserve">Тип </w:t>
            </w:r>
            <w:r>
              <w:rPr>
                <w:color w:val="272727"/>
                <w:spacing w:val="0"/>
                <w:w w:val="100"/>
                <w:position w:val="0"/>
                <w:sz w:val="15"/>
                <w:szCs w:val="15"/>
                <w:shd w:val="clear" w:color="auto" w:fill="auto"/>
                <w:lang w:val="ru-RU" w:eastAsia="ru-RU" w:bidi="ru-RU"/>
              </w:rPr>
              <w:t xml:space="preserve">используемого штекера Вапапа р1и§ </w:t>
            </w:r>
            <w:r>
              <w:rPr>
                <w:color w:val="000000"/>
                <w:spacing w:val="0"/>
                <w:w w:val="100"/>
                <w:position w:val="0"/>
                <w:sz w:val="15"/>
                <w:szCs w:val="15"/>
                <w:shd w:val="clear" w:color="auto" w:fill="auto"/>
                <w:lang w:val="ru-RU" w:eastAsia="ru-RU" w:bidi="ru-RU"/>
              </w:rPr>
              <w:t>4мм</w:t>
            </w:r>
          </w:p>
        </w:tc>
        <w:tc>
          <w:tcPr>
            <w:tcBorders>
              <w:top w:val="single" w:sz="4"/>
              <w:left w:val="single" w:sz="4"/>
              <w:right w:val="single" w:sz="4"/>
            </w:tcBorders>
            <w:shd w:val="clear" w:color="auto" w:fill="auto"/>
            <w:vAlign w:val="top"/>
          </w:tcPr>
          <w:p>
            <w:pPr>
              <w:pStyle w:val="Style27"/>
              <w:keepNext w:val="0"/>
              <w:keepLines w:val="0"/>
              <w:widowControl w:val="0"/>
              <w:shd w:val="clear" w:color="auto" w:fill="auto"/>
              <w:bidi w:val="0"/>
              <w:spacing w:before="100" w:after="0" w:line="240" w:lineRule="auto"/>
              <w:ind w:left="0" w:right="0" w:firstLine="0"/>
              <w:jc w:val="left"/>
              <w:rPr>
                <w:sz w:val="15"/>
                <w:szCs w:val="15"/>
              </w:rPr>
            </w:pPr>
            <w:r>
              <w:rPr>
                <w:color w:val="272727"/>
                <w:spacing w:val="0"/>
                <w:w w:val="100"/>
                <w:position w:val="0"/>
                <w:sz w:val="15"/>
                <w:szCs w:val="15"/>
                <w:shd w:val="clear" w:color="auto" w:fill="auto"/>
                <w:lang w:val="ru-RU" w:eastAsia="ru-RU" w:bidi="ru-RU"/>
              </w:rPr>
              <w:t>Совместим</w:t>
            </w:r>
          </w:p>
        </w:tc>
      </w:tr>
      <w:tr>
        <w:trPr>
          <w:trHeight w:val="475" w:hRule="exact"/>
        </w:trPr>
        <w:tc>
          <w:tcPr>
            <w:vMerge/>
            <w:tcBorders>
              <w:left w:val="single" w:sz="4"/>
            </w:tcBorders>
            <w:shd w:val="clear" w:color="auto" w:fill="E8E7EE"/>
            <w:vAlign w:val="top"/>
          </w:tcPr>
          <w:p>
            <w:pPr/>
          </w:p>
        </w:tc>
        <w:tc>
          <w:tcPr>
            <w:vMerge/>
            <w:tcBorders>
              <w:left w:val="single" w:sz="4"/>
            </w:tcBorders>
            <w:shd w:val="clear" w:color="auto" w:fill="E8E7EE"/>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27"/>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ru-RU" w:eastAsia="ru-RU" w:bidi="ru-RU"/>
              </w:rPr>
              <w:t xml:space="preserve">Тип </w:t>
            </w:r>
            <w:r>
              <w:rPr>
                <w:color w:val="272727"/>
                <w:spacing w:val="0"/>
                <w:w w:val="100"/>
                <w:position w:val="0"/>
                <w:sz w:val="15"/>
                <w:szCs w:val="15"/>
                <w:shd w:val="clear" w:color="auto" w:fill="auto"/>
                <w:lang w:val="ru-RU" w:eastAsia="ru-RU" w:bidi="ru-RU"/>
              </w:rPr>
              <w:t>используемого штекера</w:t>
            </w:r>
          </w:p>
          <w:p>
            <w:pPr>
              <w:pStyle w:val="Style27"/>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ru-RU" w:eastAsia="ru-RU" w:bidi="ru-RU"/>
              </w:rPr>
              <w:t xml:space="preserve">П1Л </w:t>
            </w:r>
            <w:r>
              <w:rPr>
                <w:color w:val="272727"/>
                <w:spacing w:val="0"/>
                <w:w w:val="100"/>
                <w:position w:val="0"/>
                <w:sz w:val="15"/>
                <w:szCs w:val="15"/>
                <w:shd w:val="clear" w:color="auto" w:fill="auto"/>
                <w:lang w:val="ru-RU" w:eastAsia="ru-RU" w:bidi="ru-RU"/>
              </w:rPr>
              <w:t xml:space="preserve">ЫеесПе </w:t>
            </w:r>
            <w:r>
              <w:rPr>
                <w:color w:val="000000"/>
                <w:spacing w:val="0"/>
                <w:w w:val="100"/>
                <w:position w:val="0"/>
                <w:sz w:val="15"/>
                <w:szCs w:val="15"/>
                <w:shd w:val="clear" w:color="auto" w:fill="auto"/>
                <w:lang w:val="ru-RU" w:eastAsia="ru-RU" w:bidi="ru-RU"/>
              </w:rPr>
              <w:t>Змм</w:t>
            </w:r>
          </w:p>
        </w:tc>
        <w:tc>
          <w:tcPr>
            <w:tcBorders>
              <w:top w:val="single" w:sz="4"/>
              <w:left w:val="single" w:sz="4"/>
              <w:right w:val="single" w:sz="4"/>
            </w:tcBorders>
            <w:shd w:val="clear" w:color="auto" w:fill="auto"/>
            <w:vAlign w:val="top"/>
          </w:tcPr>
          <w:p>
            <w:pPr>
              <w:pStyle w:val="Style27"/>
              <w:keepNext w:val="0"/>
              <w:keepLines w:val="0"/>
              <w:widowControl w:val="0"/>
              <w:shd w:val="clear" w:color="auto" w:fill="auto"/>
              <w:bidi w:val="0"/>
              <w:spacing w:before="0" w:after="0" w:line="240" w:lineRule="auto"/>
              <w:ind w:left="0" w:right="0" w:firstLine="0"/>
              <w:jc w:val="left"/>
              <w:rPr>
                <w:sz w:val="15"/>
                <w:szCs w:val="15"/>
              </w:rPr>
            </w:pPr>
            <w:r>
              <w:rPr>
                <w:color w:val="272727"/>
                <w:spacing w:val="0"/>
                <w:w w:val="100"/>
                <w:position w:val="0"/>
                <w:sz w:val="15"/>
                <w:szCs w:val="15"/>
                <w:shd w:val="clear" w:color="auto" w:fill="auto"/>
                <w:lang w:val="ru-RU" w:eastAsia="ru-RU" w:bidi="ru-RU"/>
              </w:rPr>
              <w:t>Совместим</w:t>
            </w:r>
          </w:p>
        </w:tc>
      </w:tr>
      <w:tr>
        <w:trPr>
          <w:trHeight w:val="480" w:hRule="exact"/>
        </w:trPr>
        <w:tc>
          <w:tcPr>
            <w:vMerge/>
            <w:tcBorders>
              <w:left w:val="single" w:sz="4"/>
            </w:tcBorders>
            <w:shd w:val="clear" w:color="auto" w:fill="E8E7EE"/>
            <w:vAlign w:val="top"/>
          </w:tcPr>
          <w:p>
            <w:pPr/>
          </w:p>
        </w:tc>
        <w:tc>
          <w:tcPr>
            <w:vMerge/>
            <w:tcBorders>
              <w:left w:val="single" w:sz="4"/>
            </w:tcBorders>
            <w:shd w:val="clear" w:color="auto" w:fill="E8E7EE"/>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27"/>
              <w:keepNext w:val="0"/>
              <w:keepLines w:val="0"/>
              <w:widowControl w:val="0"/>
              <w:shd w:val="clear" w:color="auto" w:fill="auto"/>
              <w:bidi w:val="0"/>
              <w:spacing w:before="0" w:after="0" w:line="254" w:lineRule="auto"/>
              <w:ind w:left="0" w:right="0" w:firstLine="0"/>
              <w:jc w:val="left"/>
              <w:rPr>
                <w:sz w:val="15"/>
                <w:szCs w:val="15"/>
              </w:rPr>
            </w:pPr>
            <w:r>
              <w:rPr>
                <w:color w:val="000000"/>
                <w:spacing w:val="0"/>
                <w:w w:val="100"/>
                <w:position w:val="0"/>
                <w:sz w:val="15"/>
                <w:szCs w:val="15"/>
                <w:shd w:val="clear" w:color="auto" w:fill="auto"/>
                <w:lang w:val="ru-RU" w:eastAsia="ru-RU" w:bidi="ru-RU"/>
              </w:rPr>
              <w:t xml:space="preserve">Тип </w:t>
            </w:r>
            <w:r>
              <w:rPr>
                <w:color w:val="272727"/>
                <w:spacing w:val="0"/>
                <w:w w:val="100"/>
                <w:position w:val="0"/>
                <w:sz w:val="15"/>
                <w:szCs w:val="15"/>
                <w:shd w:val="clear" w:color="auto" w:fill="auto"/>
                <w:lang w:val="ru-RU" w:eastAsia="ru-RU" w:bidi="ru-RU"/>
              </w:rPr>
              <w:t>используемого штекера Кнопка Зпар</w:t>
            </w:r>
          </w:p>
        </w:tc>
        <w:tc>
          <w:tcPr>
            <w:tcBorders>
              <w:top w:val="single" w:sz="4"/>
              <w:left w:val="single" w:sz="4"/>
              <w:right w:val="single" w:sz="4"/>
            </w:tcBorders>
            <w:shd w:val="clear" w:color="auto" w:fill="auto"/>
            <w:vAlign w:val="top"/>
          </w:tcPr>
          <w:p>
            <w:pPr>
              <w:pStyle w:val="Style27"/>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ru-RU" w:eastAsia="ru-RU" w:bidi="ru-RU"/>
              </w:rPr>
              <w:t xml:space="preserve">Не </w:t>
            </w:r>
            <w:r>
              <w:rPr>
                <w:color w:val="272727"/>
                <w:spacing w:val="0"/>
                <w:w w:val="100"/>
                <w:position w:val="0"/>
                <w:sz w:val="15"/>
                <w:szCs w:val="15"/>
                <w:shd w:val="clear" w:color="auto" w:fill="auto"/>
                <w:lang w:val="ru-RU" w:eastAsia="ru-RU" w:bidi="ru-RU"/>
              </w:rPr>
              <w:t>совместим</w:t>
            </w:r>
          </w:p>
        </w:tc>
      </w:tr>
      <w:tr>
        <w:trPr>
          <w:trHeight w:val="485" w:hRule="exact"/>
        </w:trPr>
        <w:tc>
          <w:tcPr>
            <w:vMerge/>
            <w:tcBorders>
              <w:left w:val="single" w:sz="4"/>
            </w:tcBorders>
            <w:shd w:val="clear" w:color="auto" w:fill="E8E7EE"/>
            <w:vAlign w:val="top"/>
          </w:tcPr>
          <w:p>
            <w:pPr/>
          </w:p>
        </w:tc>
        <w:tc>
          <w:tcPr>
            <w:vMerge/>
            <w:tcBorders>
              <w:left w:val="single" w:sz="4"/>
            </w:tcBorders>
            <w:shd w:val="clear" w:color="auto" w:fill="E8E7EE"/>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27"/>
              <w:keepNext w:val="0"/>
              <w:keepLines w:val="0"/>
              <w:widowControl w:val="0"/>
              <w:shd w:val="clear" w:color="auto" w:fill="auto"/>
              <w:bidi w:val="0"/>
              <w:spacing w:before="0" w:after="0" w:line="262" w:lineRule="auto"/>
              <w:ind w:left="0" w:right="0" w:firstLine="0"/>
              <w:jc w:val="left"/>
              <w:rPr>
                <w:sz w:val="15"/>
                <w:szCs w:val="15"/>
              </w:rPr>
            </w:pPr>
            <w:r>
              <w:rPr>
                <w:color w:val="000000"/>
                <w:spacing w:val="0"/>
                <w:w w:val="100"/>
                <w:position w:val="0"/>
                <w:sz w:val="15"/>
                <w:szCs w:val="15"/>
                <w:shd w:val="clear" w:color="auto" w:fill="auto"/>
                <w:lang w:val="ru-RU" w:eastAsia="ru-RU" w:bidi="ru-RU"/>
              </w:rPr>
              <w:t xml:space="preserve">Тип </w:t>
            </w:r>
            <w:r>
              <w:rPr>
                <w:color w:val="272727"/>
                <w:spacing w:val="0"/>
                <w:w w:val="100"/>
                <w:position w:val="0"/>
                <w:sz w:val="15"/>
                <w:szCs w:val="15"/>
                <w:shd w:val="clear" w:color="auto" w:fill="auto"/>
                <w:lang w:val="ru-RU" w:eastAsia="ru-RU" w:bidi="ru-RU"/>
              </w:rPr>
              <w:t>используемого штекера Зажим РшсЬ</w:t>
            </w:r>
          </w:p>
        </w:tc>
        <w:tc>
          <w:tcPr>
            <w:tcBorders>
              <w:top w:val="single" w:sz="4"/>
              <w:left w:val="single" w:sz="4"/>
              <w:right w:val="single" w:sz="4"/>
            </w:tcBorders>
            <w:shd w:val="clear" w:color="auto" w:fill="auto"/>
            <w:vAlign w:val="top"/>
          </w:tcPr>
          <w:p>
            <w:pPr>
              <w:pStyle w:val="Style27"/>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ru-RU" w:eastAsia="ru-RU" w:bidi="ru-RU"/>
              </w:rPr>
              <w:t xml:space="preserve">Не </w:t>
            </w:r>
            <w:r>
              <w:rPr>
                <w:color w:val="272727"/>
                <w:spacing w:val="0"/>
                <w:w w:val="100"/>
                <w:position w:val="0"/>
                <w:sz w:val="15"/>
                <w:szCs w:val="15"/>
                <w:shd w:val="clear" w:color="auto" w:fill="auto"/>
                <w:lang w:val="ru-RU" w:eastAsia="ru-RU" w:bidi="ru-RU"/>
              </w:rPr>
              <w:t>совместим</w:t>
            </w:r>
          </w:p>
        </w:tc>
      </w:tr>
      <w:tr>
        <w:trPr>
          <w:trHeight w:val="298" w:hRule="exact"/>
        </w:trPr>
        <w:tc>
          <w:tcPr>
            <w:vMerge/>
            <w:tcBorders>
              <w:left w:val="single" w:sz="4"/>
            </w:tcBorders>
            <w:shd w:val="clear" w:color="auto" w:fill="E8E7EE"/>
            <w:vAlign w:val="top"/>
          </w:tcPr>
          <w:p>
            <w:pPr/>
          </w:p>
        </w:tc>
        <w:tc>
          <w:tcPr>
            <w:vMerge/>
            <w:tcBorders>
              <w:left w:val="single" w:sz="4"/>
            </w:tcBorders>
            <w:shd w:val="clear" w:color="auto" w:fill="E8E7EE"/>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D1D2D9"/>
            <w:vAlign w:val="top"/>
          </w:tcPr>
          <w:p>
            <w:pPr>
              <w:pStyle w:val="Style27"/>
              <w:keepNext w:val="0"/>
              <w:keepLines w:val="0"/>
              <w:widowControl w:val="0"/>
              <w:shd w:val="clear" w:color="auto" w:fill="auto"/>
              <w:bidi w:val="0"/>
              <w:spacing w:before="0" w:after="0" w:line="240" w:lineRule="auto"/>
              <w:ind w:left="0" w:right="0" w:firstLine="0"/>
              <w:jc w:val="left"/>
              <w:rPr>
                <w:sz w:val="15"/>
                <w:szCs w:val="15"/>
              </w:rPr>
            </w:pPr>
            <w:r>
              <w:rPr>
                <w:color w:val="363637"/>
                <w:spacing w:val="0"/>
                <w:w w:val="100"/>
                <w:position w:val="0"/>
                <w:sz w:val="15"/>
                <w:szCs w:val="15"/>
                <w:shd w:val="clear" w:color="auto" w:fill="auto"/>
                <w:lang w:val="ru-RU" w:eastAsia="ru-RU" w:bidi="ru-RU"/>
              </w:rPr>
              <w:t xml:space="preserve">Тип </w:t>
            </w:r>
            <w:r>
              <w:rPr>
                <w:color w:val="545356"/>
                <w:spacing w:val="0"/>
                <w:w w:val="100"/>
                <w:position w:val="0"/>
                <w:sz w:val="15"/>
                <w:szCs w:val="15"/>
                <w:shd w:val="clear" w:color="auto" w:fill="auto"/>
                <w:lang w:val="ru-RU" w:eastAsia="ru-RU" w:bidi="ru-RU"/>
              </w:rPr>
              <w:t>зажима штекера</w:t>
            </w:r>
          </w:p>
        </w:tc>
        <w:tc>
          <w:tcPr>
            <w:tcBorders>
              <w:top w:val="single" w:sz="4"/>
              <w:left w:val="single" w:sz="4"/>
              <w:right w:val="single" w:sz="4"/>
            </w:tcBorders>
            <w:shd w:val="clear" w:color="auto" w:fill="D1D2D9"/>
            <w:vAlign w:val="top"/>
          </w:tcPr>
          <w:p>
            <w:pPr>
              <w:pStyle w:val="Style27"/>
              <w:keepNext w:val="0"/>
              <w:keepLines w:val="0"/>
              <w:widowControl w:val="0"/>
              <w:shd w:val="clear" w:color="auto" w:fill="auto"/>
              <w:bidi w:val="0"/>
              <w:spacing w:before="0" w:after="0" w:line="240" w:lineRule="auto"/>
              <w:ind w:left="0" w:right="0" w:firstLine="0"/>
              <w:jc w:val="left"/>
              <w:rPr>
                <w:sz w:val="15"/>
                <w:szCs w:val="15"/>
              </w:rPr>
            </w:pPr>
            <w:r>
              <w:rPr>
                <w:color w:val="363637"/>
                <w:spacing w:val="0"/>
                <w:w w:val="100"/>
                <w:position w:val="0"/>
                <w:sz w:val="15"/>
                <w:szCs w:val="15"/>
                <w:shd w:val="clear" w:color="auto" w:fill="auto"/>
                <w:lang w:val="ru-RU" w:eastAsia="ru-RU" w:bidi="ru-RU"/>
              </w:rPr>
              <w:t>Петля с пружиной</w:t>
            </w:r>
          </w:p>
        </w:tc>
      </w:tr>
      <w:tr>
        <w:trPr>
          <w:trHeight w:val="312" w:hRule="exact"/>
        </w:trPr>
        <w:tc>
          <w:tcPr>
            <w:vMerge/>
            <w:tcBorders>
              <w:left w:val="single" w:sz="4"/>
            </w:tcBorders>
            <w:shd w:val="clear" w:color="auto" w:fill="E8E7EE"/>
            <w:vAlign w:val="top"/>
          </w:tcPr>
          <w:p>
            <w:pPr/>
          </w:p>
        </w:tc>
        <w:tc>
          <w:tcPr>
            <w:vMerge/>
            <w:tcBorders>
              <w:left w:val="single" w:sz="4"/>
            </w:tcBorders>
            <w:shd w:val="clear" w:color="auto" w:fill="E8E7EE"/>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27"/>
              <w:keepNext w:val="0"/>
              <w:keepLines w:val="0"/>
              <w:widowControl w:val="0"/>
              <w:shd w:val="clear" w:color="auto" w:fill="auto"/>
              <w:bidi w:val="0"/>
              <w:spacing w:before="0" w:after="0" w:line="240" w:lineRule="auto"/>
              <w:ind w:left="0" w:right="0" w:firstLine="0"/>
              <w:jc w:val="left"/>
              <w:rPr>
                <w:sz w:val="15"/>
                <w:szCs w:val="15"/>
              </w:rPr>
            </w:pPr>
            <w:r>
              <w:rPr>
                <w:spacing w:val="0"/>
                <w:w w:val="100"/>
                <w:position w:val="0"/>
                <w:sz w:val="15"/>
                <w:szCs w:val="15"/>
                <w:shd w:val="clear" w:color="auto" w:fill="auto"/>
                <w:lang w:val="ru-RU" w:eastAsia="ru-RU" w:bidi="ru-RU"/>
              </w:rPr>
              <w:t>Применение</w:t>
            </w:r>
          </w:p>
        </w:tc>
        <w:tc>
          <w:tcPr>
            <w:tcBorders>
              <w:top w:val="single" w:sz="4"/>
              <w:left w:val="single" w:sz="4"/>
              <w:right w:val="single" w:sz="4"/>
            </w:tcBorders>
            <w:shd w:val="clear" w:color="auto" w:fill="auto"/>
            <w:vAlign w:val="top"/>
          </w:tcPr>
          <w:p>
            <w:pPr>
              <w:pStyle w:val="Style27"/>
              <w:keepNext w:val="0"/>
              <w:keepLines w:val="0"/>
              <w:widowControl w:val="0"/>
              <w:shd w:val="clear" w:color="auto" w:fill="auto"/>
              <w:bidi w:val="0"/>
              <w:spacing w:before="0" w:after="0" w:line="240" w:lineRule="auto"/>
              <w:ind w:left="0" w:right="0" w:firstLine="0"/>
              <w:jc w:val="left"/>
              <w:rPr>
                <w:sz w:val="15"/>
                <w:szCs w:val="15"/>
              </w:rPr>
            </w:pPr>
            <w:r>
              <w:rPr>
                <w:color w:val="272727"/>
                <w:spacing w:val="0"/>
                <w:w w:val="100"/>
                <w:position w:val="0"/>
                <w:sz w:val="15"/>
                <w:szCs w:val="15"/>
                <w:shd w:val="clear" w:color="auto" w:fill="auto"/>
                <w:lang w:val="ru-RU" w:eastAsia="ru-RU" w:bidi="ru-RU"/>
              </w:rPr>
              <w:t>Многоразовые</w:t>
            </w:r>
          </w:p>
        </w:tc>
      </w:tr>
      <w:tr>
        <w:trPr>
          <w:trHeight w:val="475" w:hRule="exact"/>
        </w:trPr>
        <w:tc>
          <w:tcPr>
            <w:vMerge/>
            <w:tcBorders>
              <w:left w:val="single" w:sz="4"/>
            </w:tcBorders>
            <w:shd w:val="clear" w:color="auto" w:fill="E8E7EE"/>
            <w:vAlign w:val="top"/>
          </w:tcPr>
          <w:p>
            <w:pPr/>
          </w:p>
        </w:tc>
        <w:tc>
          <w:tcPr>
            <w:vMerge/>
            <w:tcBorders>
              <w:left w:val="single" w:sz="4"/>
            </w:tcBorders>
            <w:shd w:val="clear" w:color="auto" w:fill="E8E7EE"/>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27"/>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ru-RU" w:eastAsia="ru-RU" w:bidi="ru-RU"/>
              </w:rPr>
              <w:t>Цвет:</w:t>
            </w:r>
          </w:p>
        </w:tc>
        <w:tc>
          <w:tcPr>
            <w:tcBorders>
              <w:top w:val="single" w:sz="4"/>
              <w:left w:val="single" w:sz="4"/>
              <w:right w:val="single" w:sz="4"/>
            </w:tcBorders>
            <w:shd w:val="clear" w:color="auto" w:fill="auto"/>
            <w:vAlign w:val="top"/>
          </w:tcPr>
          <w:p>
            <w:pPr>
              <w:pStyle w:val="Style27"/>
              <w:keepNext w:val="0"/>
              <w:keepLines w:val="0"/>
              <w:widowControl w:val="0"/>
              <w:shd w:val="clear" w:color="auto" w:fill="auto"/>
              <w:bidi w:val="0"/>
              <w:spacing w:before="0" w:after="0" w:line="240" w:lineRule="auto"/>
              <w:ind w:left="0" w:right="0" w:firstLine="0"/>
              <w:jc w:val="left"/>
              <w:rPr>
                <w:sz w:val="15"/>
                <w:szCs w:val="15"/>
              </w:rPr>
            </w:pPr>
            <w:r>
              <w:rPr>
                <w:color w:val="272727"/>
                <w:spacing w:val="0"/>
                <w:w w:val="100"/>
                <w:position w:val="0"/>
                <w:sz w:val="15"/>
                <w:szCs w:val="15"/>
                <w:shd w:val="clear" w:color="auto" w:fill="auto"/>
                <w:lang w:val="ru-RU" w:eastAsia="ru-RU" w:bidi="ru-RU"/>
              </w:rPr>
              <w:t>Разноцветный (Зеленый, Красный, Желтый, Черный)</w:t>
            </w:r>
          </w:p>
        </w:tc>
      </w:tr>
      <w:tr>
        <w:trPr>
          <w:trHeight w:val="403" w:hRule="exact"/>
        </w:trPr>
        <w:tc>
          <w:tcPr>
            <w:vMerge/>
            <w:tcBorders>
              <w:left w:val="single" w:sz="4"/>
              <w:bottom w:val="single" w:sz="4"/>
            </w:tcBorders>
            <w:shd w:val="clear" w:color="auto" w:fill="E8E7EE"/>
            <w:vAlign w:val="top"/>
          </w:tcPr>
          <w:p>
            <w:pPr/>
          </w:p>
        </w:tc>
        <w:tc>
          <w:tcPr>
            <w:vMerge/>
            <w:tcBorders>
              <w:left w:val="single" w:sz="4"/>
              <w:bottom w:val="single" w:sz="4"/>
            </w:tcBorders>
            <w:shd w:val="clear" w:color="auto" w:fill="E8E7EE"/>
            <w:vAlign w:val="top"/>
          </w:tcPr>
          <w:p>
            <w:pPr/>
          </w:p>
        </w:tc>
        <w:tc>
          <w:tcPr>
            <w:vMerge/>
            <w:tcBorders>
              <w:left w:val="single" w:sz="4"/>
              <w:bottom w:val="single" w:sz="4"/>
            </w:tcBorders>
            <w:shd w:val="clear" w:color="auto" w:fill="auto"/>
            <w:vAlign w:val="top"/>
          </w:tcPr>
          <w:p>
            <w:pPr/>
          </w:p>
        </w:tc>
        <w:tc>
          <w:tcPr>
            <w:vMerge/>
            <w:tcBorders>
              <w:left w:val="single" w:sz="4"/>
              <w:bottom w:val="single" w:sz="4"/>
            </w:tcBorders>
            <w:shd w:val="clear" w:color="auto" w:fill="auto"/>
            <w:vAlign w:val="top"/>
          </w:tcPr>
          <w:p>
            <w:pPr/>
          </w:p>
        </w:tc>
        <w:tc>
          <w:tcPr>
            <w:tcBorders>
              <w:top w:val="single" w:sz="4"/>
              <w:left w:val="single" w:sz="4"/>
              <w:bottom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left"/>
              <w:rPr>
                <w:sz w:val="15"/>
                <w:szCs w:val="15"/>
              </w:rPr>
            </w:pPr>
            <w:r>
              <w:rPr>
                <w:color w:val="272727"/>
                <w:spacing w:val="0"/>
                <w:w w:val="100"/>
                <w:position w:val="0"/>
                <w:sz w:val="15"/>
                <w:szCs w:val="15"/>
                <w:shd w:val="clear" w:color="auto" w:fill="auto"/>
                <w:lang w:val="ru-RU" w:eastAsia="ru-RU" w:bidi="ru-RU"/>
              </w:rPr>
              <w:t>Регудостоверение</w:t>
            </w:r>
          </w:p>
        </w:tc>
        <w:tc>
          <w:tcPr>
            <w:tcBorders>
              <w:top w:val="single" w:sz="4"/>
              <w:left w:val="single" w:sz="4"/>
              <w:bottom w:val="single" w:sz="4"/>
              <w:righ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ru-RU" w:eastAsia="ru-RU" w:bidi="ru-RU"/>
              </w:rPr>
              <w:t>Наличие</w:t>
            </w:r>
          </w:p>
        </w:tc>
      </w:tr>
    </w:tbl>
    <w:p>
      <w:pPr>
        <w:spacing w:lineRule="exact" w:line="1"/>
        <w:rPr>
          <w:sz w:val="2"/>
          <w:szCs w:val="2"/>
        </w:rPr>
      </w:pPr>
      <w:r>
        <w:br w:type="page"/>
      </w:r>
    </w:p>
    <w:p>
      <w:pPr>
        <w:pStyle w:val="Style13"/>
        <w:keepNext w:val="0"/>
        <w:keepLines w:val="0"/>
        <w:widowControl w:val="0"/>
        <w:shd w:val="clear" w:color="auto" w:fill="auto"/>
        <w:bidi w:val="0"/>
        <w:spacing w:before="0" w:after="0" w:line="262" w:lineRule="auto"/>
        <w:ind w:left="0" w:right="0" w:firstLine="740"/>
        <w:jc w:val="both"/>
      </w:pPr>
      <w:r>
        <w:rPr>
          <w:color w:val="000000"/>
          <w:spacing w:val="0"/>
          <w:w w:val="100"/>
          <w:position w:val="0"/>
          <w:sz w:val="24"/>
          <w:szCs w:val="24"/>
          <w:shd w:val="clear" w:color="auto" w:fill="auto"/>
          <w:lang w:val="ru-RU" w:eastAsia="ru-RU" w:bidi="ru-RU"/>
        </w:rPr>
        <w:t>Согласно пояснениям Заказчика, установление характеристики «типы зажимов: петля с пружиной» обусловлено надежностью при фиксации кабеля, имеют анатомическое прилегание электродов к конечностям пациента, имеют более длительный период эксплуатации. Таким образом, все установленные характеристики к приобретаемому оборудованию соответствуют его потребностям и обусловлены спецификой работы.</w:t>
      </w:r>
    </w:p>
    <w:p>
      <w:pPr>
        <w:pStyle w:val="Style13"/>
        <w:keepNext w:val="0"/>
        <w:keepLines w:val="0"/>
        <w:widowControl w:val="0"/>
        <w:shd w:val="clear" w:color="auto" w:fill="auto"/>
        <w:bidi w:val="0"/>
        <w:spacing w:before="0" w:after="0" w:line="262" w:lineRule="auto"/>
        <w:ind w:left="0" w:right="0" w:firstLine="740"/>
        <w:jc w:val="both"/>
      </w:pPr>
      <w:r>
        <w:rPr>
          <w:color w:val="000000"/>
          <w:spacing w:val="0"/>
          <w:w w:val="100"/>
          <w:position w:val="0"/>
          <w:sz w:val="24"/>
          <w:szCs w:val="24"/>
          <w:shd w:val="clear" w:color="auto" w:fill="auto"/>
          <w:lang w:val="ru-RU" w:eastAsia="ru-RU" w:bidi="ru-RU"/>
        </w:rPr>
        <w:t>В ходе анализа Извещения и документов, являющихся приложениями к Извещению, Комиссией Управления установлено, что в Техническом задании содержатся технические, качественные, функциональные характеристики закупаемого товара; указание на товарный знак в Извещении и Техническом задании отсутствует, требования, содержащиеся в Техническом задании, соответствуют правилам описания объекта закупки и действующему законодательству.</w:t>
      </w:r>
    </w:p>
    <w:p>
      <w:pPr>
        <w:pStyle w:val="Style13"/>
        <w:keepNext w:val="0"/>
        <w:keepLines w:val="0"/>
        <w:widowControl w:val="0"/>
        <w:shd w:val="clear" w:color="auto" w:fill="auto"/>
        <w:bidi w:val="0"/>
        <w:spacing w:before="0" w:after="280" w:line="262" w:lineRule="auto"/>
        <w:ind w:left="0" w:right="0" w:firstLine="740"/>
        <w:jc w:val="both"/>
      </w:pPr>
      <w:r>
        <w:rPr>
          <w:color w:val="000000"/>
          <w:spacing w:val="0"/>
          <w:w w:val="100"/>
          <w:position w:val="0"/>
          <w:sz w:val="24"/>
          <w:szCs w:val="24"/>
          <w:shd w:val="clear" w:color="auto" w:fill="auto"/>
          <w:lang w:val="ru-RU" w:eastAsia="ru-RU" w:bidi="ru-RU"/>
        </w:rPr>
        <w:t>В тоже время, Комиссия отмечает, что при проведении закупок Заказчик описывают объекты закупок, руководствуясь положениями Закона, при условии, что такие требования не влекут за собой ограничение количества участников закупки. При этом, описание объекта закупки должно быть сформировано таким образом, чтобы совокупности установленных характеристик товара соответствует товар двух и более производителей.</w:t>
      </w:r>
    </w:p>
    <w:p>
      <w:pPr>
        <w:pStyle w:val="Style13"/>
        <w:keepNext w:val="0"/>
        <w:keepLines w:val="0"/>
        <w:widowControl w:val="0"/>
        <w:shd w:val="clear" w:color="auto" w:fill="auto"/>
        <w:bidi w:val="0"/>
        <w:spacing w:before="0" w:after="0" w:line="262" w:lineRule="auto"/>
        <w:ind w:left="0" w:right="0" w:firstLine="740"/>
        <w:jc w:val="both"/>
      </w:pPr>
      <w:r>
        <w:rPr>
          <w:color w:val="000000"/>
          <w:spacing w:val="0"/>
          <w:w w:val="100"/>
          <w:position w:val="0"/>
          <w:sz w:val="24"/>
          <w:szCs w:val="24"/>
          <w:shd w:val="clear" w:color="auto" w:fill="auto"/>
          <w:lang w:val="ru-RU" w:eastAsia="ru-RU" w:bidi="ru-RU"/>
        </w:rPr>
        <w:t>На участие в рассматриваемой закупке заявки подали 5 (пять) участников закупки, которыми были предложены товары различных производителей:</w:t>
      </w:r>
    </w:p>
    <w:p>
      <w:pPr>
        <w:pStyle w:val="Style13"/>
        <w:keepNext w:val="0"/>
        <w:keepLines w:val="0"/>
        <w:widowControl w:val="0"/>
        <w:numPr>
          <w:ilvl w:val="0"/>
          <w:numId w:val="3"/>
        </w:numPr>
        <w:shd w:val="clear" w:color="auto" w:fill="auto"/>
        <w:tabs>
          <w:tab w:pos="1062" w:val="left"/>
        </w:tabs>
        <w:bidi w:val="0"/>
        <w:spacing w:before="0" w:after="0" w:line="262" w:lineRule="auto"/>
        <w:ind w:left="0" w:right="0" w:firstLine="740"/>
        <w:jc w:val="both"/>
      </w:pPr>
      <w:r>
        <w:rPr>
          <w:color w:val="000000"/>
          <w:spacing w:val="0"/>
          <w:w w:val="100"/>
          <w:position w:val="0"/>
          <w:sz w:val="24"/>
          <w:szCs w:val="24"/>
          <w:shd w:val="clear" w:color="auto" w:fill="auto"/>
          <w:lang w:val="ru-RU" w:eastAsia="ru-RU" w:bidi="ru-RU"/>
        </w:rPr>
        <w:t>«Чайна Циндао Брайт Медикал Мануфэкчуринг Ко:, Лтд.» (страна производства: Китай) (регистрационное удостоверение №ФСЗ 2012/12586 от 30 июля 2012 года);</w:t>
      </w:r>
    </w:p>
    <w:p>
      <w:pPr>
        <w:pStyle w:val="Style13"/>
        <w:keepNext w:val="0"/>
        <w:keepLines w:val="0"/>
        <w:widowControl w:val="0"/>
        <w:numPr>
          <w:ilvl w:val="0"/>
          <w:numId w:val="3"/>
        </w:numPr>
        <w:shd w:val="clear" w:color="auto" w:fill="auto"/>
        <w:tabs>
          <w:tab w:pos="1062" w:val="left"/>
        </w:tabs>
        <w:bidi w:val="0"/>
        <w:spacing w:before="0" w:after="0" w:line="262" w:lineRule="auto"/>
        <w:ind w:left="0" w:right="0" w:firstLine="740"/>
        <w:jc w:val="both"/>
      </w:pPr>
      <w:r>
        <w:rPr>
          <w:color w:val="000000"/>
          <w:spacing w:val="0"/>
          <w:w w:val="100"/>
          <w:position w:val="0"/>
          <w:sz w:val="24"/>
          <w:szCs w:val="24"/>
          <w:shd w:val="clear" w:color="auto" w:fill="auto"/>
          <w:lang w:val="ru-RU" w:eastAsia="ru-RU" w:bidi="ru-RU"/>
        </w:rPr>
        <w:t>«Черакарта С.п.А.» (страна производства: Италия) (регистрационное удостоверение №ФСЗ 2013/136 от 26 февраля 2013 года);</w:t>
      </w:r>
    </w:p>
    <w:p>
      <w:pPr>
        <w:pStyle w:val="Style13"/>
        <w:keepNext w:val="0"/>
        <w:keepLines w:val="0"/>
        <w:widowControl w:val="0"/>
        <w:numPr>
          <w:ilvl w:val="0"/>
          <w:numId w:val="3"/>
        </w:numPr>
        <w:shd w:val="clear" w:color="auto" w:fill="auto"/>
        <w:tabs>
          <w:tab w:pos="1052" w:val="left"/>
        </w:tabs>
        <w:bidi w:val="0"/>
        <w:spacing w:before="0" w:after="280" w:line="262" w:lineRule="auto"/>
        <w:ind w:left="0" w:right="0" w:firstLine="740"/>
        <w:jc w:val="both"/>
      </w:pPr>
      <w:r>
        <w:rPr>
          <w:color w:val="000000"/>
          <w:spacing w:val="0"/>
          <w:w w:val="100"/>
          <w:position w:val="0"/>
          <w:sz w:val="24"/>
          <w:szCs w:val="24"/>
          <w:shd w:val="clear" w:color="auto" w:fill="auto"/>
          <w:lang w:val="ru-RU" w:eastAsia="ru-RU" w:bidi="ru-RU"/>
        </w:rPr>
        <w:t>«Юнимед Медикал Саплайз, Инк.» (страна производства: Китай) (регистрационное удостоверение №ФСЗ 2011/11064 от 19 апреля 2017 года).</w:t>
      </w:r>
    </w:p>
    <w:p>
      <w:pPr>
        <w:pStyle w:val="Style13"/>
        <w:keepNext w:val="0"/>
        <w:keepLines w:val="0"/>
        <w:widowControl w:val="0"/>
        <w:shd w:val="clear" w:color="auto" w:fill="auto"/>
        <w:bidi w:val="0"/>
        <w:spacing w:before="0" w:after="280" w:line="262" w:lineRule="auto"/>
        <w:ind w:left="0" w:right="0" w:firstLine="740"/>
        <w:jc w:val="both"/>
      </w:pPr>
      <w:r>
        <w:rPr>
          <w:color w:val="000000"/>
          <w:spacing w:val="0"/>
          <w:w w:val="100"/>
          <w:position w:val="0"/>
          <w:sz w:val="24"/>
          <w:szCs w:val="24"/>
          <w:shd w:val="clear" w:color="auto" w:fill="auto"/>
          <w:lang w:val="ru-RU" w:eastAsia="ru-RU" w:bidi="ru-RU"/>
        </w:rPr>
        <w:t>Таким образом, в рассматриваемом случае отсутствуют какие-либо основания для вывода о том, что описание объектов закупки соответствует единственному производителю и ограничивает количество участников закупки.</w:t>
      </w:r>
    </w:p>
    <w:p>
      <w:pPr>
        <w:pStyle w:val="Style13"/>
        <w:keepNext w:val="0"/>
        <w:keepLines w:val="0"/>
        <w:widowControl w:val="0"/>
        <w:shd w:val="clear" w:color="auto" w:fill="auto"/>
        <w:bidi w:val="0"/>
        <w:spacing w:before="0" w:after="280" w:line="262" w:lineRule="auto"/>
        <w:ind w:left="0" w:right="0" w:firstLine="740"/>
        <w:jc w:val="both"/>
      </w:pPr>
      <w:r>
        <w:rPr>
          <w:color w:val="000000"/>
          <w:spacing w:val="0"/>
          <w:w w:val="100"/>
          <w:position w:val="0"/>
          <w:sz w:val="24"/>
          <w:szCs w:val="24"/>
          <w:shd w:val="clear" w:color="auto" w:fill="auto"/>
          <w:lang w:val="ru-RU" w:eastAsia="ru-RU" w:bidi="ru-RU"/>
        </w:rPr>
        <w:t>В связи с изложенным, жалоба Заявителя признается необоснованной.</w:t>
      </w:r>
    </w:p>
    <w:p>
      <w:pPr>
        <w:pStyle w:val="Style13"/>
        <w:keepNext w:val="0"/>
        <w:keepLines w:val="0"/>
        <w:widowControl w:val="0"/>
        <w:shd w:val="clear" w:color="auto" w:fill="auto"/>
        <w:bidi w:val="0"/>
        <w:spacing w:before="0" w:after="280" w:line="254" w:lineRule="auto"/>
        <w:ind w:left="0" w:right="0" w:firstLine="740"/>
        <w:jc w:val="both"/>
      </w:pPr>
      <w:r>
        <w:rPr>
          <w:color w:val="000000"/>
          <w:spacing w:val="0"/>
          <w:w w:val="100"/>
          <w:position w:val="0"/>
          <w:sz w:val="24"/>
          <w:szCs w:val="24"/>
          <w:shd w:val="clear" w:color="auto" w:fill="auto"/>
          <w:lang w:val="ru-RU" w:eastAsia="ru-RU" w:bidi="ru-RU"/>
        </w:rPr>
        <w:t>На основании изложенного и руководствуясь частью 8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Смоленского УФАС России по контролю в сфере закупок</w:t>
      </w:r>
    </w:p>
    <w:p>
      <w:pPr>
        <w:pStyle w:val="Style13"/>
        <w:keepNext w:val="0"/>
        <w:keepLines w:val="0"/>
        <w:widowControl w:val="0"/>
        <w:shd w:val="clear" w:color="auto" w:fill="auto"/>
        <w:bidi w:val="0"/>
        <w:spacing w:before="0" w:after="280" w:line="262" w:lineRule="auto"/>
        <w:ind w:left="0" w:right="0" w:firstLine="0"/>
        <w:jc w:val="center"/>
      </w:pPr>
      <w:r>
        <w:rPr>
          <w:color w:val="000000"/>
          <w:spacing w:val="0"/>
          <w:w w:val="100"/>
          <w:position w:val="0"/>
          <w:sz w:val="24"/>
          <w:szCs w:val="24"/>
          <w:shd w:val="clear" w:color="auto" w:fill="auto"/>
          <w:lang w:val="ru-RU" w:eastAsia="ru-RU" w:bidi="ru-RU"/>
        </w:rPr>
        <w:t>РЕШИЛА:</w:t>
      </w:r>
    </w:p>
    <w:p>
      <w:pPr>
        <w:pStyle w:val="Style13"/>
        <w:keepNext w:val="0"/>
        <w:keepLines w:val="0"/>
        <w:widowControl w:val="0"/>
        <w:shd w:val="clear" w:color="auto" w:fill="auto"/>
        <w:bidi w:val="0"/>
        <w:spacing w:before="0" w:after="120" w:line="252" w:lineRule="auto"/>
        <w:ind w:left="0" w:right="0" w:firstLine="740"/>
        <w:jc w:val="both"/>
      </w:pPr>
      <w:r>
        <w:rPr>
          <w:color w:val="000000"/>
          <w:spacing w:val="0"/>
          <w:w w:val="100"/>
          <w:position w:val="0"/>
          <w:sz w:val="24"/>
          <w:szCs w:val="24"/>
          <w:shd w:val="clear" w:color="auto" w:fill="auto"/>
          <w:lang w:val="ru-RU" w:eastAsia="ru-RU" w:bidi="ru-RU"/>
        </w:rPr>
        <w:t>Признать жалобу Общества с ограниченной ответственностью «Медицинские расходные материалы» на положения Извещения государственного заказчика - Федерального казенного учреждения здравоохранения «Медико-Санитарная часть министерства внутренних дел Российской Федерации по Смоленской области» при проведении Электронного аукциона: «Поставка медицинских расходных материалов (электроды, кабель)» (извещение №0363100000223000181) необоснованной.</w:t>
      </w:r>
    </w:p>
    <w:p>
      <w:pPr>
        <w:pStyle w:val="Style13"/>
        <w:keepNext w:val="0"/>
        <w:keepLines w:val="0"/>
        <w:widowControl w:val="0"/>
        <w:shd w:val="clear" w:color="auto" w:fill="auto"/>
        <w:bidi w:val="0"/>
        <w:spacing w:before="0" w:after="280" w:line="262" w:lineRule="auto"/>
        <w:ind w:left="0" w:right="0" w:firstLine="720"/>
        <w:jc w:val="both"/>
      </w:pPr>
      <w:r>
        <w:rPr>
          <w:i/>
          <w:iCs/>
          <w:color w:val="000000"/>
          <w:spacing w:val="0"/>
          <w:w w:val="100"/>
          <w:position w:val="0"/>
          <w:sz w:val="24"/>
          <w:szCs w:val="24"/>
          <w:shd w:val="clear" w:color="auto" w:fill="auto"/>
          <w:lang w:val="ru-RU" w:eastAsia="ru-RU" w:bidi="ru-RU"/>
        </w:rPr>
        <w:t>В соответствии с частью 9 статьи 106 Федерального закона от 05.04.2013 № 44-ФЗ</w:t>
      </w:r>
      <w:r>
        <w:br w:type="page"/>
      </w:r>
    </w:p>
    <w:p>
      <w:pPr>
        <w:pStyle w:val="Style13"/>
        <w:keepNext w:val="0"/>
        <w:keepLines w:val="0"/>
        <w:widowControl w:val="0"/>
        <w:shd w:val="clear" w:color="auto" w:fill="auto"/>
        <w:bidi w:val="0"/>
        <w:spacing w:before="0" w:after="280" w:line="254" w:lineRule="auto"/>
        <w:ind w:left="0" w:right="0" w:firstLine="0"/>
        <w:jc w:val="left"/>
      </w:pPr>
      <w:r>
        <w:rPr>
          <w:i/>
          <w:iCs/>
          <w:color w:val="000000"/>
          <w:spacing w:val="0"/>
          <w:w w:val="100"/>
          <w:position w:val="0"/>
          <w:sz w:val="24"/>
          <w:szCs w:val="24"/>
          <w:shd w:val="clear" w:color="auto" w:fill="auto"/>
          <w:lang w:val="ru-RU" w:eastAsia="ru-RU" w:bidi="ru-RU"/>
        </w:rPr>
        <w:t>«О контрактной системе в сфере закупок товаров, работ, услуг для обеспечения государственных и муниципальных нужд»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13"/>
        <w:keepNext w:val="0"/>
        <w:keepLines w:val="0"/>
        <w:widowControl w:val="0"/>
        <w:shd w:val="clear" w:color="auto" w:fill="auto"/>
        <w:bidi w:val="0"/>
        <w:spacing w:before="0" w:after="480" w:line="240" w:lineRule="auto"/>
        <w:ind w:left="1240" w:right="0" w:firstLine="0"/>
        <w:jc w:val="left"/>
      </w:pPr>
      <w:r>
        <w:rPr>
          <w:color w:val="87878B"/>
          <w:spacing w:val="0"/>
          <w:w w:val="100"/>
          <w:position w:val="0"/>
          <w:sz w:val="24"/>
          <w:szCs w:val="24"/>
          <w:shd w:val="clear" w:color="auto" w:fill="auto"/>
          <w:lang w:val="ru-RU" w:eastAsia="ru-RU" w:bidi="ru-RU"/>
        </w:rPr>
        <w:t>।</w:t>
      </w:r>
    </w:p>
    <w:p>
      <w:pPr>
        <w:pStyle w:val="Style13"/>
        <w:keepNext w:val="0"/>
        <w:keepLines w:val="0"/>
        <w:widowControl w:val="0"/>
        <w:shd w:val="clear" w:color="auto" w:fill="auto"/>
        <w:bidi w:val="0"/>
        <w:spacing w:before="0" w:after="580" w:line="240" w:lineRule="auto"/>
        <w:ind w:left="0" w:right="0" w:firstLine="0"/>
        <w:jc w:val="left"/>
      </w:pPr>
      <w:r>
        <w:rPr>
          <w:color w:val="000000"/>
          <w:spacing w:val="0"/>
          <w:w w:val="100"/>
          <w:position w:val="0"/>
          <w:sz w:val="24"/>
          <w:szCs w:val="24"/>
          <w:shd w:val="clear" w:color="auto" w:fill="auto"/>
          <w:lang w:val="ru-RU" w:eastAsia="ru-RU" w:bidi="ru-RU"/>
        </w:rPr>
        <w:t>Заместитель председателя Комиссии</w:t>
      </w:r>
    </w:p>
    <w:p>
      <w:pPr>
        <w:pStyle w:val="Style13"/>
        <w:keepNext w:val="0"/>
        <w:keepLines w:val="0"/>
        <w:widowControl w:val="0"/>
        <w:shd w:val="clear" w:color="auto" w:fill="auto"/>
        <w:bidi w:val="0"/>
        <w:spacing w:before="0" w:after="480" w:line="240" w:lineRule="auto"/>
        <w:ind w:left="0" w:right="0" w:firstLine="0"/>
        <w:jc w:val="left"/>
      </w:pPr>
      <w:r>
        <w:drawing>
          <wp:anchor distT="0" distB="0" distL="114300" distR="114300" simplePos="0" relativeHeight="125829378" behindDoc="0" locked="0" layoutInCell="1" allowOverlap="1">
            <wp:simplePos x="0" y="0"/>
            <wp:positionH relativeFrom="page">
              <wp:posOffset>2731135</wp:posOffset>
            </wp:positionH>
            <wp:positionV relativeFrom="margin">
              <wp:posOffset>1784350</wp:posOffset>
            </wp:positionV>
            <wp:extent cx="2115185" cy="1761490"/>
            <wp:wrapSquare wrapText="left"/>
            <wp:docPr id="6" name="Shape 6"/>
            <a:graphic xmlns:a="http://schemas.openxmlformats.org/drawingml/2006/main">
              <a:graphicData uri="http://schemas.openxmlformats.org/drawingml/2006/picture">
                <pic:pic xmlns:pic="http://schemas.openxmlformats.org/drawingml/2006/picture">
                  <pic:nvPicPr>
                    <pic:cNvPr id="7" name="Picture box 7"/>
                    <pic:cNvPicPr/>
                  </pic:nvPicPr>
                  <pic:blipFill>
                    <a:blip r:embed="rId11"/>
                    <a:stretch/>
                  </pic:blipFill>
                  <pic:spPr>
                    <a:xfrm>
                      <a:ext cx="2115185" cy="1761490"/>
                    </a:xfrm>
                    <a:prstGeom prst="rect"/>
                  </pic:spPr>
                </pic:pic>
              </a:graphicData>
            </a:graphic>
          </wp:anchor>
        </w:drawing>
      </w:r>
      <w:r>
        <w:rPr>
          <w:color w:val="000000"/>
          <w:spacing w:val="0"/>
          <w:w w:val="100"/>
          <w:position w:val="0"/>
          <w:sz w:val="24"/>
          <w:szCs w:val="24"/>
          <w:shd w:val="clear" w:color="auto" w:fill="auto"/>
          <w:lang w:val="ru-RU" w:eastAsia="ru-RU" w:bidi="ru-RU"/>
        </w:rPr>
        <w:t>Члены Комиссии</w:t>
      </w:r>
    </w:p>
    <w:sectPr>
      <w:footnotePr>
        <w:pos w:val="pageBottom"/>
        <w:numFmt w:val="decimal"/>
        <w:numRestart w:val="continuous"/>
      </w:footnotePr>
      <w:type w:val="continuous"/>
      <w:pgSz w:w="11900" w:h="16840"/>
      <w:pgMar w:top="675" w:right="440" w:bottom="598" w:left="101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734695</wp:posOffset>
              </wp:positionH>
              <wp:positionV relativeFrom="page">
                <wp:posOffset>9973945</wp:posOffset>
              </wp:positionV>
              <wp:extent cx="567055" cy="109855"/>
              <wp:wrapNone/>
              <wp:docPr id="4" name="Shape 4"/>
              <a:graphic xmlns:a="http://schemas.openxmlformats.org/drawingml/2006/main">
                <a:graphicData uri="http://schemas.microsoft.com/office/word/2010/wordprocessingShape">
                  <wps:wsp>
                    <wps:cNvSpPr txBox="1"/>
                    <wps:spPr>
                      <a:xfrm>
                        <a:ext cx="567055" cy="10985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2023-941</w:t>
                          </w:r>
                        </w:p>
                      </w:txbxContent>
                    </wps:txbx>
                    <wps:bodyPr wrap="none" lIns="0" tIns="0" rIns="0" bIns="0">
                      <a:spAutoFit/>
                    </wps:bodyPr>
                  </wps:wsp>
                </a:graphicData>
              </a:graphic>
            </wp:anchor>
          </w:drawing>
        </mc:Choice>
        <mc:Fallback>
          <w:pict>
            <v:shape id="_x0000_s1030" type="#_x0000_t202" style="position:absolute;margin-left:57.850000000000001pt;margin-top:785.35000000000002pt;width:44.649999999999999pt;height:8.6500000000000004pt;z-index:-188744061;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2023-941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3944620</wp:posOffset>
              </wp:positionH>
              <wp:positionV relativeFrom="page">
                <wp:posOffset>662305</wp:posOffset>
              </wp:positionV>
              <wp:extent cx="64135" cy="106680"/>
              <wp:wrapNone/>
              <wp:docPr id="2" name="Shape 2"/>
              <a:graphic xmlns:a="http://schemas.openxmlformats.org/drawingml/2006/main">
                <a:graphicData uri="http://schemas.microsoft.com/office/word/2010/wordprocessingShape">
                  <wps:wsp>
                    <wps:cNvSpPr txBox="1"/>
                    <wps:spPr>
                      <a:xfrm>
                        <a:ext cx="64135" cy="10668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i/>
                                <w:iCs/>
                                <w:color w:val="131313"/>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10.60000000000002pt;margin-top:52.149999999999999pt;width:5.0499999999999998pt;height:8.4000000000000004pt;z-index:-188744063;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i/>
                          <w:iCs/>
                          <w:color w:val="131313"/>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131313"/>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545356"/>
      <w:sz w:val="16"/>
      <w:szCs w:val="16"/>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color w:val="131313"/>
      <w:sz w:val="19"/>
      <w:szCs w:val="19"/>
      <w:u w:val="none"/>
    </w:rPr>
  </w:style>
  <w:style w:type="character" w:customStyle="1" w:styleId="CharStyle11">
    <w:name w:val="Заголовок №1_"/>
    <w:basedOn w:val="DefaultParagraphFont"/>
    <w:link w:val="Style10"/>
    <w:rPr>
      <w:b w:val="0"/>
      <w:bCs w:val="0"/>
      <w:i/>
      <w:iCs/>
      <w:smallCaps w:val="0"/>
      <w:strike w:val="0"/>
      <w:color w:val="281D5F"/>
      <w:sz w:val="54"/>
      <w:szCs w:val="54"/>
      <w:u w:val="singl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color w:val="131313"/>
      <w:u w:val="none"/>
    </w:rPr>
  </w:style>
  <w:style w:type="character" w:customStyle="1" w:styleId="CharStyle21">
    <w:name w:val="Колонтитул (2)_"/>
    <w:basedOn w:val="DefaultParagraphFont"/>
    <w:link w:val="Style20"/>
    <w:rPr>
      <w:rFonts w:ascii="Times New Roman" w:eastAsia="Times New Roman" w:hAnsi="Times New Roman" w:cs="Times New Roman"/>
      <w:b w:val="0"/>
      <w:bCs w:val="0"/>
      <w:i w:val="0"/>
      <w:iCs w:val="0"/>
      <w:smallCaps w:val="0"/>
      <w:strike w:val="0"/>
      <w:sz w:val="20"/>
      <w:szCs w:val="20"/>
      <w:u w:val="none"/>
    </w:rPr>
  </w:style>
  <w:style w:type="character" w:customStyle="1" w:styleId="CharStyle26">
    <w:name w:val="Подпись к таблице_"/>
    <w:basedOn w:val="DefaultParagraphFont"/>
    <w:link w:val="Style25"/>
    <w:rPr>
      <w:rFonts w:ascii="Times New Roman" w:eastAsia="Times New Roman" w:hAnsi="Times New Roman" w:cs="Times New Roman"/>
      <w:b w:val="0"/>
      <w:bCs w:val="0"/>
      <w:i w:val="0"/>
      <w:iCs w:val="0"/>
      <w:smallCaps w:val="0"/>
      <w:strike w:val="0"/>
      <w:u w:val="none"/>
    </w:rPr>
  </w:style>
  <w:style w:type="character" w:customStyle="1" w:styleId="CharStyle28">
    <w:name w:val="Другое_"/>
    <w:basedOn w:val="DefaultParagraphFont"/>
    <w:link w:val="Style27"/>
    <w:rPr>
      <w:rFonts w:ascii="Times New Roman" w:eastAsia="Times New Roman" w:hAnsi="Times New Roman" w:cs="Times New Roman"/>
      <w:b w:val="0"/>
      <w:bCs w:val="0"/>
      <w:i w:val="0"/>
      <w:iCs w:val="0"/>
      <w:smallCaps w:val="0"/>
      <w:strike w:val="0"/>
      <w:color w:val="131313"/>
      <w:u w:val="none"/>
    </w:rPr>
  </w:style>
  <w:style w:type="paragraph" w:customStyle="1" w:styleId="Style2">
    <w:name w:val="Основной текст (3)"/>
    <w:basedOn w:val="Normal"/>
    <w:link w:val="CharStyle3"/>
    <w:pPr>
      <w:widowControl w:val="0"/>
      <w:shd w:val="clear" w:color="auto" w:fill="auto"/>
      <w:spacing w:after="40" w:line="300" w:lineRule="auto"/>
      <w:jc w:val="center"/>
    </w:pPr>
    <w:rPr>
      <w:rFonts w:ascii="Times New Roman" w:eastAsia="Times New Roman" w:hAnsi="Times New Roman" w:cs="Times New Roman"/>
      <w:b w:val="0"/>
      <w:bCs w:val="0"/>
      <w:i w:val="0"/>
      <w:iCs w:val="0"/>
      <w:smallCaps w:val="0"/>
      <w:strike w:val="0"/>
      <w:color w:val="545356"/>
      <w:sz w:val="16"/>
      <w:szCs w:val="16"/>
      <w:u w:val="none"/>
    </w:rPr>
  </w:style>
  <w:style w:type="paragraph" w:customStyle="1" w:styleId="Style5">
    <w:name w:val="Основной текст (2)"/>
    <w:basedOn w:val="Normal"/>
    <w:link w:val="CharStyle6"/>
    <w:pPr>
      <w:widowControl w:val="0"/>
      <w:shd w:val="clear" w:color="auto" w:fill="auto"/>
      <w:spacing w:line="257" w:lineRule="auto"/>
    </w:pPr>
    <w:rPr>
      <w:rFonts w:ascii="Times New Roman" w:eastAsia="Times New Roman" w:hAnsi="Times New Roman" w:cs="Times New Roman"/>
      <w:b w:val="0"/>
      <w:bCs w:val="0"/>
      <w:i w:val="0"/>
      <w:iCs w:val="0"/>
      <w:smallCaps w:val="0"/>
      <w:strike w:val="0"/>
      <w:color w:val="131313"/>
      <w:sz w:val="19"/>
      <w:szCs w:val="19"/>
      <w:u w:val="none"/>
    </w:rPr>
  </w:style>
  <w:style w:type="paragraph" w:customStyle="1" w:styleId="Style10">
    <w:name w:val="Заголовок №1"/>
    <w:basedOn w:val="Normal"/>
    <w:link w:val="CharStyle11"/>
    <w:pPr>
      <w:widowControl w:val="0"/>
      <w:shd w:val="clear" w:color="auto" w:fill="auto"/>
      <w:spacing w:after="160" w:line="182" w:lineRule="auto"/>
      <w:outlineLvl w:val="0"/>
    </w:pPr>
    <w:rPr>
      <w:b w:val="0"/>
      <w:bCs w:val="0"/>
      <w:i/>
      <w:iCs/>
      <w:smallCaps w:val="0"/>
      <w:strike w:val="0"/>
      <w:color w:val="281D5F"/>
      <w:sz w:val="54"/>
      <w:szCs w:val="54"/>
      <w:u w:val="single"/>
    </w:rPr>
  </w:style>
  <w:style w:type="paragraph" w:customStyle="1" w:styleId="Style13">
    <w:name w:val="Основной текст"/>
    <w:basedOn w:val="Normal"/>
    <w:link w:val="CharStyle14"/>
    <w:pPr>
      <w:widowControl w:val="0"/>
      <w:shd w:val="clear" w:color="auto" w:fill="auto"/>
      <w:spacing w:line="259" w:lineRule="auto"/>
      <w:ind w:firstLine="400"/>
    </w:pPr>
    <w:rPr>
      <w:rFonts w:ascii="Times New Roman" w:eastAsia="Times New Roman" w:hAnsi="Times New Roman" w:cs="Times New Roman"/>
      <w:b w:val="0"/>
      <w:bCs w:val="0"/>
      <w:i w:val="0"/>
      <w:iCs w:val="0"/>
      <w:smallCaps w:val="0"/>
      <w:strike w:val="0"/>
      <w:color w:val="131313"/>
      <w:u w:val="none"/>
    </w:rPr>
  </w:style>
  <w:style w:type="paragraph" w:customStyle="1" w:styleId="Style20">
    <w:name w:val="Колонтитул (2)"/>
    <w:basedOn w:val="Normal"/>
    <w:link w:val="CharStyle21"/>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5">
    <w:name w:val="Подпись к таблице"/>
    <w:basedOn w:val="Normal"/>
    <w:link w:val="CharStyle26"/>
    <w:pPr>
      <w:widowControl w:val="0"/>
      <w:shd w:val="clear" w:color="auto" w:fill="auto"/>
      <w:ind w:firstLine="350"/>
    </w:pPr>
    <w:rPr>
      <w:rFonts w:ascii="Times New Roman" w:eastAsia="Times New Roman" w:hAnsi="Times New Roman" w:cs="Times New Roman"/>
      <w:b w:val="0"/>
      <w:bCs w:val="0"/>
      <w:i w:val="0"/>
      <w:iCs w:val="0"/>
      <w:smallCaps w:val="0"/>
      <w:strike w:val="0"/>
      <w:u w:val="none"/>
    </w:rPr>
  </w:style>
  <w:style w:type="paragraph" w:customStyle="1" w:styleId="Style27">
    <w:name w:val="Другое"/>
    <w:basedOn w:val="Normal"/>
    <w:link w:val="CharStyle28"/>
    <w:pPr>
      <w:widowControl w:val="0"/>
      <w:shd w:val="clear" w:color="auto" w:fill="auto"/>
      <w:spacing w:line="259" w:lineRule="auto"/>
      <w:ind w:firstLine="400"/>
    </w:pPr>
    <w:rPr>
      <w:rFonts w:ascii="Times New Roman" w:eastAsia="Times New Roman" w:hAnsi="Times New Roman" w:cs="Times New Roman"/>
      <w:b w:val="0"/>
      <w:bCs w:val="0"/>
      <w:i w:val="0"/>
      <w:iCs w:val="0"/>
      <w:smallCaps w:val="0"/>
      <w:strike w:val="0"/>
      <w:color w:val="131313"/>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s>
</file>