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mc:AlternateContent>
          <mc:Choice Requires="wps">
            <w:drawing>
              <wp:anchor distT="0" distB="743585" distL="114300" distR="114300" simplePos="0" relativeHeight="125829378" behindDoc="0" locked="0" layoutInCell="1" allowOverlap="1">
                <wp:simplePos x="0" y="0"/>
                <wp:positionH relativeFrom="page">
                  <wp:posOffset>725805</wp:posOffset>
                </wp:positionH>
                <wp:positionV relativeFrom="paragraph">
                  <wp:posOffset>12700</wp:posOffset>
                </wp:positionV>
                <wp:extent cx="2612390" cy="2727960"/>
                <wp:wrapSquare wrapText="right"/>
                <wp:docPr id="1" name="Shape 1"/>
                <a:graphic xmlns:a="http://schemas.openxmlformats.org/drawingml/2006/main">
                  <a:graphicData uri="http://schemas.microsoft.com/office/word/2010/wordprocessingShape">
                    <wps:wsp>
                      <wps:cNvSpPr txBox="1"/>
                      <wps:spPr>
                        <a:xfrm>
                          <a:ext cx="2612390" cy="2727960"/>
                        </a:xfrm>
                        <a:prstGeom prst="rect"/>
                        <a:noFill/>
                      </wps:spPr>
                      <wps:txbx>
                        <w:txbxContent>
                          <w:p>
                            <w:pPr>
                              <w:pStyle w:val="Style2"/>
                              <w:keepNext w:val="0"/>
                              <w:keepLines w:val="0"/>
                              <w:widowControl w:val="0"/>
                              <w:shd w:val="clear" w:color="auto" w:fill="auto"/>
                              <w:bidi w:val="0"/>
                              <w:spacing w:before="0" w:after="220" w:line="240" w:lineRule="auto"/>
                              <w:ind w:left="0" w:right="0" w:firstLine="0"/>
                              <w:jc w:val="center"/>
                              <w:rPr>
                                <w:sz w:val="72"/>
                                <w:szCs w:val="72"/>
                              </w:rPr>
                            </w:pPr>
                            <w:r>
                              <w:rPr>
                                <w:rFonts w:ascii="Arial" w:eastAsia="Arial" w:hAnsi="Arial" w:cs="Arial"/>
                                <w:color w:val="4460A2"/>
                                <w:spacing w:val="0"/>
                                <w:w w:val="100"/>
                                <w:position w:val="0"/>
                                <w:sz w:val="72"/>
                                <w:szCs w:val="72"/>
                                <w:u w:val="single"/>
                                <w:shd w:val="clear" w:color="auto" w:fill="auto"/>
                                <w:lang w:val="ru-RU" w:eastAsia="ru-RU" w:bidi="ru-RU"/>
                              </w:rPr>
                              <w:t>ф</w:t>
                            </w:r>
                          </w:p>
                          <w:p>
                            <w:pPr>
                              <w:pStyle w:val="Style2"/>
                              <w:keepNext w:val="0"/>
                              <w:keepLines w:val="0"/>
                              <w:widowControl w:val="0"/>
                              <w:shd w:val="clear" w:color="auto" w:fill="auto"/>
                              <w:bidi w:val="0"/>
                              <w:spacing w:before="0" w:after="120" w:line="288" w:lineRule="auto"/>
                              <w:ind w:left="0" w:right="0" w:firstLine="0"/>
                              <w:jc w:val="center"/>
                              <w:rPr>
                                <w:sz w:val="17"/>
                                <w:szCs w:val="17"/>
                              </w:rPr>
                            </w:pPr>
                            <w:r>
                              <w:rPr>
                                <w:b/>
                                <w:bCs/>
                                <w:color w:val="4460A2"/>
                                <w:spacing w:val="0"/>
                                <w:w w:val="100"/>
                                <w:position w:val="0"/>
                                <w:sz w:val="17"/>
                                <w:szCs w:val="17"/>
                                <w:shd w:val="clear" w:color="auto" w:fill="auto"/>
                                <w:lang w:val="ru-RU" w:eastAsia="ru-RU" w:bidi="ru-RU"/>
                              </w:rPr>
                              <w:t>ФЕДЕРАЛЬНАЯ</w:t>
                              <w:br/>
                              <w:t>АНТИМОНОПОЛЬНАЯ СЛУЖБА</w:t>
                            </w:r>
                          </w:p>
                          <w:p>
                            <w:pPr>
                              <w:pStyle w:val="Style2"/>
                              <w:keepNext w:val="0"/>
                              <w:keepLines w:val="0"/>
                              <w:widowControl w:val="0"/>
                              <w:shd w:val="clear" w:color="auto" w:fill="auto"/>
                              <w:bidi w:val="0"/>
                              <w:spacing w:before="0" w:after="220" w:line="240" w:lineRule="auto"/>
                              <w:ind w:left="0" w:right="0" w:firstLine="0"/>
                              <w:jc w:val="center"/>
                              <w:rPr>
                                <w:sz w:val="19"/>
                                <w:szCs w:val="19"/>
                              </w:rPr>
                            </w:pPr>
                            <w:r>
                              <w:rPr>
                                <w:b/>
                                <w:bCs/>
                                <w:color w:val="4460A2"/>
                                <w:spacing w:val="0"/>
                                <w:w w:val="100"/>
                                <w:position w:val="0"/>
                                <w:sz w:val="19"/>
                                <w:szCs w:val="19"/>
                                <w:shd w:val="clear" w:color="auto" w:fill="auto"/>
                                <w:lang w:val="ru-RU" w:eastAsia="ru-RU" w:bidi="ru-RU"/>
                              </w:rPr>
                              <w:t>УПРАВЛЕНИЕ</w:t>
                              <w:br/>
                              <w:t>Федеральной антимонопольной службы</w:t>
                              <w:br/>
                              <w:t>по Амурской области</w:t>
                            </w:r>
                          </w:p>
                          <w:p>
                            <w:pPr>
                              <w:pStyle w:val="Style2"/>
                              <w:keepNext w:val="0"/>
                              <w:keepLines w:val="0"/>
                              <w:widowControl w:val="0"/>
                              <w:shd w:val="clear" w:color="auto" w:fill="auto"/>
                              <w:bidi w:val="0"/>
                              <w:spacing w:before="0" w:after="0" w:line="271" w:lineRule="auto"/>
                              <w:ind w:left="0" w:right="0" w:firstLine="0"/>
                              <w:jc w:val="center"/>
                              <w:rPr>
                                <w:sz w:val="16"/>
                                <w:szCs w:val="16"/>
                              </w:rPr>
                            </w:pPr>
                            <w:r>
                              <w:rPr>
                                <w:color w:val="4460A2"/>
                                <w:spacing w:val="0"/>
                                <w:w w:val="100"/>
                                <w:position w:val="0"/>
                                <w:sz w:val="16"/>
                                <w:szCs w:val="16"/>
                                <w:shd w:val="clear" w:color="auto" w:fill="auto"/>
                                <w:lang w:val="ru-RU" w:eastAsia="ru-RU" w:bidi="ru-RU"/>
                              </w:rPr>
                              <w:t>ул. Амурская, 150, г. Благовещенск</w:t>
                              <w:br/>
                              <w:t>Амурская область, 675000</w:t>
                              <w:br/>
                              <w:t>тел. (4162) 52-00-07. факс (4162) 52-00-35</w:t>
                              <w:br/>
                              <w:t>е-таП: 1о28@Й8.§оу.ги</w:t>
                            </w:r>
                          </w:p>
                          <w:p>
                            <w:pPr>
                              <w:pStyle w:val="Style8"/>
                              <w:keepNext w:val="0"/>
                              <w:keepLines w:val="0"/>
                              <w:widowControl w:val="0"/>
                              <w:shd w:val="clear" w:color="auto" w:fill="auto"/>
                              <w:tabs>
                                <w:tab w:pos="1838" w:val="left"/>
                              </w:tabs>
                              <w:bidi w:val="0"/>
                              <w:spacing w:before="0" w:after="320" w:line="240" w:lineRule="auto"/>
                              <w:ind w:left="0" w:right="0" w:firstLine="0"/>
                              <w:jc w:val="center"/>
                              <w:rPr>
                                <w:sz w:val="30"/>
                                <w:szCs w:val="30"/>
                              </w:rPr>
                            </w:pPr>
                            <w:r>
                              <w:rPr>
                                <w:color w:val="000000"/>
                                <w:spacing w:val="0"/>
                                <w:w w:val="100"/>
                                <w:position w:val="0"/>
                                <w:sz w:val="30"/>
                                <w:szCs w:val="30"/>
                                <w:u w:val="single"/>
                                <w:shd w:val="clear" w:color="auto" w:fill="auto"/>
                                <w:lang w:val="ru-RU" w:eastAsia="ru-RU" w:bidi="ru-RU"/>
                              </w:rPr>
                              <w:t>0</w:t>
                            </w:r>
                            <w:r>
                              <w:fldChar w:fldCharType="begin"/>
                            </w:r>
                            <w:r>
                              <w:rPr/>
                              <w:instrText> HYPERLINK "file://f207ca94-a13c-4ba0-b72d-f018c9eed8f1/" </w:instrText>
                            </w:r>
                            <w:r>
                              <w:fldChar w:fldCharType="separate"/>
                            </w:r>
                            <w:r>
                              <w:rPr>
                                <w:color w:val="000000"/>
                                <w:spacing w:val="0"/>
                                <w:w w:val="100"/>
                                <w:position w:val="0"/>
                                <w:sz w:val="30"/>
                                <w:szCs w:val="30"/>
                                <w:u w:val="single"/>
                                <w:shd w:val="clear" w:color="auto" w:fill="auto"/>
                                <w:lang w:val="ru-RU" w:eastAsia="ru-RU" w:bidi="ru-RU"/>
                              </w:rPr>
                              <w:t>2,05.2023</w:t>
                            </w:r>
                            <w:r>
                              <w:rPr>
                                <w:color w:val="000000"/>
                                <w:spacing w:val="0"/>
                                <w:w w:val="100"/>
                                <w:position w:val="0"/>
                                <w:sz w:val="30"/>
                                <w:szCs w:val="30"/>
                                <w:shd w:val="clear" w:color="auto" w:fill="auto"/>
                                <w:lang w:val="ru-RU" w:eastAsia="ru-RU" w:bidi="ru-RU"/>
                              </w:rPr>
                              <w:tab/>
                            </w:r>
                            <w:r>
                              <w:fldChar w:fldCharType="end"/>
                            </w:r>
                            <w:r>
                              <w:rPr>
                                <w:color w:val="000000"/>
                                <w:spacing w:val="0"/>
                                <w:w w:val="100"/>
                                <w:position w:val="0"/>
                                <w:sz w:val="30"/>
                                <w:szCs w:val="30"/>
                                <w:shd w:val="clear" w:color="auto" w:fill="auto"/>
                                <w:lang w:val="ru-RU" w:eastAsia="ru-RU" w:bidi="ru-RU"/>
                              </w:rPr>
                              <w:t xml:space="preserve">№ </w:t>
                            </w:r>
                            <w:r>
                              <w:rPr>
                                <w:color w:val="000000"/>
                                <w:spacing w:val="0"/>
                                <w:w w:val="100"/>
                                <w:position w:val="0"/>
                                <w:sz w:val="30"/>
                                <w:szCs w:val="30"/>
                                <w:u w:val="single"/>
                                <w:shd w:val="clear" w:color="auto" w:fill="auto"/>
                                <w:lang w:val="ru-RU" w:eastAsia="ru-RU" w:bidi="ru-RU"/>
                              </w:rPr>
                              <w:t>МП/493/23</w:t>
                            </w:r>
                          </w:p>
                          <w:p>
                            <w:pPr>
                              <w:pStyle w:val="Style2"/>
                              <w:keepNext w:val="0"/>
                              <w:keepLines w:val="0"/>
                              <w:widowControl w:val="0"/>
                              <w:shd w:val="clear" w:color="auto" w:fill="auto"/>
                              <w:bidi w:val="0"/>
                              <w:spacing w:before="0" w:after="220" w:line="264" w:lineRule="auto"/>
                              <w:ind w:left="0" w:right="0" w:firstLine="0"/>
                              <w:jc w:val="center"/>
                              <w:rPr>
                                <w:sz w:val="18"/>
                                <w:szCs w:val="18"/>
                              </w:rPr>
                            </w:pPr>
                            <w:r>
                              <w:rPr>
                                <w:color w:val="4460A2"/>
                                <w:spacing w:val="0"/>
                                <w:w w:val="100"/>
                                <w:position w:val="0"/>
                                <w:sz w:val="18"/>
                                <w:szCs w:val="18"/>
                                <w:shd w:val="clear" w:color="auto" w:fill="auto"/>
                                <w:lang w:val="ru-RU" w:eastAsia="ru-RU" w:bidi="ru-RU"/>
                              </w:rPr>
                              <w:t xml:space="preserve">На №  от</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7.149999999999999pt;margin-top:1.pt;width:205.70000000000002pt;height:214.80000000000001pt;z-index:-125829375;mso-wrap-distance-left:9.pt;mso-wrap-distance-right:9.pt;mso-wrap-distance-bottom:58.550000000000004pt;mso-position-horizontal-relative:page" filled="f" stroked="f">
                <v:textbox inset="0,0,0,0">
                  <w:txbxContent>
                    <w:p>
                      <w:pPr>
                        <w:pStyle w:val="Style2"/>
                        <w:keepNext w:val="0"/>
                        <w:keepLines w:val="0"/>
                        <w:widowControl w:val="0"/>
                        <w:shd w:val="clear" w:color="auto" w:fill="auto"/>
                        <w:bidi w:val="0"/>
                        <w:spacing w:before="0" w:after="220" w:line="240" w:lineRule="auto"/>
                        <w:ind w:left="0" w:right="0" w:firstLine="0"/>
                        <w:jc w:val="center"/>
                        <w:rPr>
                          <w:sz w:val="72"/>
                          <w:szCs w:val="72"/>
                        </w:rPr>
                      </w:pPr>
                      <w:r>
                        <w:rPr>
                          <w:rFonts w:ascii="Arial" w:eastAsia="Arial" w:hAnsi="Arial" w:cs="Arial"/>
                          <w:color w:val="4460A2"/>
                          <w:spacing w:val="0"/>
                          <w:w w:val="100"/>
                          <w:position w:val="0"/>
                          <w:sz w:val="72"/>
                          <w:szCs w:val="72"/>
                          <w:u w:val="single"/>
                          <w:shd w:val="clear" w:color="auto" w:fill="auto"/>
                          <w:lang w:val="ru-RU" w:eastAsia="ru-RU" w:bidi="ru-RU"/>
                        </w:rPr>
                        <w:t>ф</w:t>
                      </w:r>
                    </w:p>
                    <w:p>
                      <w:pPr>
                        <w:pStyle w:val="Style2"/>
                        <w:keepNext w:val="0"/>
                        <w:keepLines w:val="0"/>
                        <w:widowControl w:val="0"/>
                        <w:shd w:val="clear" w:color="auto" w:fill="auto"/>
                        <w:bidi w:val="0"/>
                        <w:spacing w:before="0" w:after="120" w:line="288" w:lineRule="auto"/>
                        <w:ind w:left="0" w:right="0" w:firstLine="0"/>
                        <w:jc w:val="center"/>
                        <w:rPr>
                          <w:sz w:val="17"/>
                          <w:szCs w:val="17"/>
                        </w:rPr>
                      </w:pPr>
                      <w:r>
                        <w:rPr>
                          <w:b/>
                          <w:bCs/>
                          <w:color w:val="4460A2"/>
                          <w:spacing w:val="0"/>
                          <w:w w:val="100"/>
                          <w:position w:val="0"/>
                          <w:sz w:val="17"/>
                          <w:szCs w:val="17"/>
                          <w:shd w:val="clear" w:color="auto" w:fill="auto"/>
                          <w:lang w:val="ru-RU" w:eastAsia="ru-RU" w:bidi="ru-RU"/>
                        </w:rPr>
                        <w:t>ФЕДЕРАЛЬНАЯ</w:t>
                        <w:br/>
                        <w:t>АНТИМОНОПОЛЬНАЯ СЛУЖБА</w:t>
                      </w:r>
                    </w:p>
                    <w:p>
                      <w:pPr>
                        <w:pStyle w:val="Style2"/>
                        <w:keepNext w:val="0"/>
                        <w:keepLines w:val="0"/>
                        <w:widowControl w:val="0"/>
                        <w:shd w:val="clear" w:color="auto" w:fill="auto"/>
                        <w:bidi w:val="0"/>
                        <w:spacing w:before="0" w:after="220" w:line="240" w:lineRule="auto"/>
                        <w:ind w:left="0" w:right="0" w:firstLine="0"/>
                        <w:jc w:val="center"/>
                        <w:rPr>
                          <w:sz w:val="19"/>
                          <w:szCs w:val="19"/>
                        </w:rPr>
                      </w:pPr>
                      <w:r>
                        <w:rPr>
                          <w:b/>
                          <w:bCs/>
                          <w:color w:val="4460A2"/>
                          <w:spacing w:val="0"/>
                          <w:w w:val="100"/>
                          <w:position w:val="0"/>
                          <w:sz w:val="19"/>
                          <w:szCs w:val="19"/>
                          <w:shd w:val="clear" w:color="auto" w:fill="auto"/>
                          <w:lang w:val="ru-RU" w:eastAsia="ru-RU" w:bidi="ru-RU"/>
                        </w:rPr>
                        <w:t>УПРАВЛЕНИЕ</w:t>
                        <w:br/>
                        <w:t>Федеральной антимонопольной службы</w:t>
                        <w:br/>
                        <w:t>по Амурской области</w:t>
                      </w:r>
                    </w:p>
                    <w:p>
                      <w:pPr>
                        <w:pStyle w:val="Style2"/>
                        <w:keepNext w:val="0"/>
                        <w:keepLines w:val="0"/>
                        <w:widowControl w:val="0"/>
                        <w:shd w:val="clear" w:color="auto" w:fill="auto"/>
                        <w:bidi w:val="0"/>
                        <w:spacing w:before="0" w:after="0" w:line="271" w:lineRule="auto"/>
                        <w:ind w:left="0" w:right="0" w:firstLine="0"/>
                        <w:jc w:val="center"/>
                        <w:rPr>
                          <w:sz w:val="16"/>
                          <w:szCs w:val="16"/>
                        </w:rPr>
                      </w:pPr>
                      <w:r>
                        <w:rPr>
                          <w:color w:val="4460A2"/>
                          <w:spacing w:val="0"/>
                          <w:w w:val="100"/>
                          <w:position w:val="0"/>
                          <w:sz w:val="16"/>
                          <w:szCs w:val="16"/>
                          <w:shd w:val="clear" w:color="auto" w:fill="auto"/>
                          <w:lang w:val="ru-RU" w:eastAsia="ru-RU" w:bidi="ru-RU"/>
                        </w:rPr>
                        <w:t>ул. Амурская, 150, г. Благовещенск</w:t>
                        <w:br/>
                        <w:t>Амурская область, 675000</w:t>
                        <w:br/>
                        <w:t>тел. (4162) 52-00-07. факс (4162) 52-00-35</w:t>
                        <w:br/>
                        <w:t>е-таП: 1о28@Й8.§оу.ги</w:t>
                      </w:r>
                    </w:p>
                    <w:p>
                      <w:pPr>
                        <w:pStyle w:val="Style8"/>
                        <w:keepNext w:val="0"/>
                        <w:keepLines w:val="0"/>
                        <w:widowControl w:val="0"/>
                        <w:shd w:val="clear" w:color="auto" w:fill="auto"/>
                        <w:tabs>
                          <w:tab w:pos="1838" w:val="left"/>
                        </w:tabs>
                        <w:bidi w:val="0"/>
                        <w:spacing w:before="0" w:after="320" w:line="240" w:lineRule="auto"/>
                        <w:ind w:left="0" w:right="0" w:firstLine="0"/>
                        <w:jc w:val="center"/>
                        <w:rPr>
                          <w:sz w:val="30"/>
                          <w:szCs w:val="30"/>
                        </w:rPr>
                      </w:pPr>
                      <w:r>
                        <w:rPr>
                          <w:color w:val="000000"/>
                          <w:spacing w:val="0"/>
                          <w:w w:val="100"/>
                          <w:position w:val="0"/>
                          <w:sz w:val="30"/>
                          <w:szCs w:val="30"/>
                          <w:u w:val="single"/>
                          <w:shd w:val="clear" w:color="auto" w:fill="auto"/>
                          <w:lang w:val="ru-RU" w:eastAsia="ru-RU" w:bidi="ru-RU"/>
                        </w:rPr>
                        <w:t>0</w:t>
                      </w:r>
                      <w:r>
                        <w:fldChar w:fldCharType="begin"/>
                      </w:r>
                      <w:r>
                        <w:rPr/>
                        <w:instrText> HYPERLINK "file://f207ca94-a13c-4ba0-b72d-f018c9eed8f1/" </w:instrText>
                      </w:r>
                      <w:r>
                        <w:fldChar w:fldCharType="separate"/>
                      </w:r>
                      <w:r>
                        <w:rPr>
                          <w:color w:val="000000"/>
                          <w:spacing w:val="0"/>
                          <w:w w:val="100"/>
                          <w:position w:val="0"/>
                          <w:sz w:val="30"/>
                          <w:szCs w:val="30"/>
                          <w:u w:val="single"/>
                          <w:shd w:val="clear" w:color="auto" w:fill="auto"/>
                          <w:lang w:val="ru-RU" w:eastAsia="ru-RU" w:bidi="ru-RU"/>
                        </w:rPr>
                        <w:t>2,05.2023</w:t>
                      </w:r>
                      <w:r>
                        <w:rPr>
                          <w:color w:val="000000"/>
                          <w:spacing w:val="0"/>
                          <w:w w:val="100"/>
                          <w:position w:val="0"/>
                          <w:sz w:val="30"/>
                          <w:szCs w:val="30"/>
                          <w:shd w:val="clear" w:color="auto" w:fill="auto"/>
                          <w:lang w:val="ru-RU" w:eastAsia="ru-RU" w:bidi="ru-RU"/>
                        </w:rPr>
                        <w:tab/>
                      </w:r>
                      <w:r>
                        <w:fldChar w:fldCharType="end"/>
                      </w:r>
                      <w:r>
                        <w:rPr>
                          <w:color w:val="000000"/>
                          <w:spacing w:val="0"/>
                          <w:w w:val="100"/>
                          <w:position w:val="0"/>
                          <w:sz w:val="30"/>
                          <w:szCs w:val="30"/>
                          <w:shd w:val="clear" w:color="auto" w:fill="auto"/>
                          <w:lang w:val="ru-RU" w:eastAsia="ru-RU" w:bidi="ru-RU"/>
                        </w:rPr>
                        <w:t xml:space="preserve">№ </w:t>
                      </w:r>
                      <w:r>
                        <w:rPr>
                          <w:color w:val="000000"/>
                          <w:spacing w:val="0"/>
                          <w:w w:val="100"/>
                          <w:position w:val="0"/>
                          <w:sz w:val="30"/>
                          <w:szCs w:val="30"/>
                          <w:u w:val="single"/>
                          <w:shd w:val="clear" w:color="auto" w:fill="auto"/>
                          <w:lang w:val="ru-RU" w:eastAsia="ru-RU" w:bidi="ru-RU"/>
                        </w:rPr>
                        <w:t>МП/493/23</w:t>
                      </w:r>
                    </w:p>
                    <w:p>
                      <w:pPr>
                        <w:pStyle w:val="Style2"/>
                        <w:keepNext w:val="0"/>
                        <w:keepLines w:val="0"/>
                        <w:widowControl w:val="0"/>
                        <w:shd w:val="clear" w:color="auto" w:fill="auto"/>
                        <w:bidi w:val="0"/>
                        <w:spacing w:before="0" w:after="220" w:line="264" w:lineRule="auto"/>
                        <w:ind w:left="0" w:right="0" w:firstLine="0"/>
                        <w:jc w:val="center"/>
                        <w:rPr>
                          <w:sz w:val="18"/>
                          <w:szCs w:val="18"/>
                        </w:rPr>
                      </w:pPr>
                      <w:r>
                        <w:rPr>
                          <w:color w:val="4460A2"/>
                          <w:spacing w:val="0"/>
                          <w:w w:val="100"/>
                          <w:position w:val="0"/>
                          <w:sz w:val="18"/>
                          <w:szCs w:val="18"/>
                          <w:shd w:val="clear" w:color="auto" w:fill="auto"/>
                          <w:lang w:val="ru-RU" w:eastAsia="ru-RU" w:bidi="ru-RU"/>
                        </w:rPr>
                        <w:t xml:space="preserve">На №  от</w:t>
                      </w:r>
                    </w:p>
                  </w:txbxContent>
                </v:textbox>
                <w10:wrap type="square" side="right" anchorx="page"/>
              </v:shape>
            </w:pict>
          </mc:Fallback>
        </mc:AlternateContent>
      </w:r>
      <w:r>
        <mc:AlternateContent>
          <mc:Choice Requires="wps">
            <w:drawing>
              <wp:anchor distT="3078480" distB="0" distL="156845" distR="215265" simplePos="0" relativeHeight="125829380" behindDoc="0" locked="0" layoutInCell="1" allowOverlap="1">
                <wp:simplePos x="0" y="0"/>
                <wp:positionH relativeFrom="page">
                  <wp:posOffset>768350</wp:posOffset>
                </wp:positionH>
                <wp:positionV relativeFrom="paragraph">
                  <wp:posOffset>3091180</wp:posOffset>
                </wp:positionV>
                <wp:extent cx="2468880" cy="393065"/>
                <wp:wrapSquare wrapText="right"/>
                <wp:docPr id="3" name="Shape 3"/>
                <a:graphic xmlns:a="http://schemas.openxmlformats.org/drawingml/2006/main">
                  <a:graphicData uri="http://schemas.microsoft.com/office/word/2010/wordprocessingShape">
                    <wps:wsp>
                      <wps:cNvSpPr txBox="1"/>
                      <wps:spPr>
                        <a:xfrm>
                          <a:ext cx="2468880" cy="39306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Решение по делу № 028/06/106 324/2023</w:t>
                            </w:r>
                          </w:p>
                        </w:txbxContent>
                      </wps:txbx>
                      <wps:bodyPr lIns="0" tIns="0" rIns="0" bIns="0">
                        <a:noAutoFit/>
                      </wps:bodyPr>
                    </wps:wsp>
                  </a:graphicData>
                </a:graphic>
              </wp:anchor>
            </w:drawing>
          </mc:Choice>
          <mc:Fallback>
            <w:pict>
              <v:shape id="_x0000_s1029" type="#_x0000_t202" style="position:absolute;margin-left:60.5pt;margin-top:243.40000000000001pt;width:194.40000000000001pt;height:30.949999999999999pt;z-index:-125829373;mso-wrap-distance-left:12.35pt;mso-wrap-distance-top:242.40000000000001pt;mso-wrap-distance-right:16.949999999999999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Решение по делу № 028/06/106 324/2023</w:t>
                      </w:r>
                    </w:p>
                  </w:txbxContent>
                </v:textbox>
                <w10:wrap type="square" side="right" anchorx="page"/>
              </v:shape>
            </w:pict>
          </mc:Fallback>
        </mc:AlternateContent>
      </w:r>
    </w:p>
    <w:p>
      <w:pPr>
        <w:pStyle w:val="Style8"/>
        <w:keepNext w:val="0"/>
        <w:keepLines w:val="0"/>
        <w:widowControl w:val="0"/>
        <w:shd w:val="clear" w:color="auto" w:fill="auto"/>
        <w:bidi w:val="0"/>
        <w:spacing w:before="0" w:after="280" w:line="240" w:lineRule="auto"/>
        <w:ind w:left="1000" w:right="0" w:firstLine="0"/>
        <w:jc w:val="left"/>
      </w:pPr>
      <w:r>
        <w:rPr>
          <w:color w:val="000000"/>
          <w:spacing w:val="0"/>
          <w:w w:val="100"/>
          <w:position w:val="0"/>
          <w:shd w:val="clear" w:color="auto" w:fill="auto"/>
          <w:lang w:val="ru-RU" w:eastAsia="ru-RU" w:bidi="ru-RU"/>
        </w:rPr>
        <w:t>Общество с ограниченной ответственностью «Авангард» 8аЮ70@тай.ги</w:t>
      </w:r>
    </w:p>
    <w:p>
      <w:pPr>
        <w:pStyle w:val="Style8"/>
        <w:keepNext w:val="0"/>
        <w:keepLines w:val="0"/>
        <w:widowControl w:val="0"/>
        <w:shd w:val="clear" w:color="auto" w:fill="auto"/>
        <w:bidi w:val="0"/>
        <w:spacing w:before="0" w:after="280" w:line="240" w:lineRule="auto"/>
        <w:ind w:left="1000" w:right="0" w:firstLine="0"/>
        <w:jc w:val="left"/>
      </w:pPr>
      <w:r>
        <w:rPr>
          <w:color w:val="000000"/>
          <w:spacing w:val="0"/>
          <w:w w:val="100"/>
          <w:position w:val="0"/>
          <w:shd w:val="clear" w:color="auto" w:fill="auto"/>
          <w:lang w:val="ru-RU" w:eastAsia="ru-RU" w:bidi="ru-RU"/>
        </w:rPr>
        <w:t>Государственное автономное учреждение здравоохранения Амурской области «Амурская областная клиническая больница» хакир-аокЪ@тай.ги</w:t>
      </w:r>
    </w:p>
    <w:p>
      <w:pPr>
        <w:pStyle w:val="Style8"/>
        <w:keepNext w:val="0"/>
        <w:keepLines w:val="0"/>
        <w:widowControl w:val="0"/>
        <w:shd w:val="clear" w:color="auto" w:fill="auto"/>
        <w:bidi w:val="0"/>
        <w:spacing w:before="0" w:after="1100" w:line="240" w:lineRule="auto"/>
        <w:ind w:left="1000" w:right="0" w:firstLine="0"/>
        <w:jc w:val="left"/>
      </w:pPr>
      <w:r>
        <w:rPr>
          <w:color w:val="000000"/>
          <w:spacing w:val="0"/>
          <w:w w:val="100"/>
          <w:position w:val="0"/>
          <w:shd w:val="clear" w:color="auto" w:fill="auto"/>
          <w:lang w:val="ru-RU" w:eastAsia="ru-RU" w:bidi="ru-RU"/>
        </w:rPr>
        <w:t>Общество с ограниченной ответственностью «Репутация права» 5001119833@та1.ги</w:t>
      </w:r>
    </w:p>
    <w:p>
      <w:pPr>
        <w:pStyle w:val="Style8"/>
        <w:keepNext w:val="0"/>
        <w:keepLines w:val="0"/>
        <w:widowControl w:val="0"/>
        <w:shd w:val="clear" w:color="auto" w:fill="auto"/>
        <w:bidi w:val="0"/>
        <w:spacing w:before="0" w:after="280" w:line="240" w:lineRule="auto"/>
        <w:ind w:left="0" w:right="0" w:firstLine="0"/>
        <w:jc w:val="center"/>
      </w:pPr>
      <w:r>
        <w:rPr>
          <w:b/>
          <w:bCs/>
          <w:color w:val="000000"/>
          <w:spacing w:val="0"/>
          <w:w w:val="100"/>
          <w:position w:val="0"/>
          <w:shd w:val="clear" w:color="auto" w:fill="auto"/>
          <w:lang w:val="ru-RU" w:eastAsia="ru-RU" w:bidi="ru-RU"/>
        </w:rPr>
        <w:t>РЕШЕНИЕ</w:t>
        <w:br/>
        <w:t>по делу № 028/06/106-324/2023</w:t>
      </w:r>
    </w:p>
    <w:p>
      <w:pPr>
        <w:pStyle w:val="Style8"/>
        <w:keepNext w:val="0"/>
        <w:keepLines w:val="0"/>
        <w:widowControl w:val="0"/>
        <w:shd w:val="clear" w:color="auto" w:fill="auto"/>
        <w:bidi w:val="0"/>
        <w:spacing w:before="0" w:after="0" w:line="240" w:lineRule="auto"/>
        <w:ind w:left="0" w:right="0" w:firstLine="0"/>
        <w:jc w:val="left"/>
      </w:pPr>
      <w:r>
        <mc:AlternateContent>
          <mc:Choice Requires="wps">
            <w:drawing>
              <wp:anchor distT="0" distB="0" distL="114300" distR="114300" simplePos="0" relativeHeight="125829382" behindDoc="0" locked="0" layoutInCell="1" allowOverlap="1">
                <wp:simplePos x="0" y="0"/>
                <wp:positionH relativeFrom="page">
                  <wp:posOffset>5950585</wp:posOffset>
                </wp:positionH>
                <wp:positionV relativeFrom="paragraph">
                  <wp:posOffset>12700</wp:posOffset>
                </wp:positionV>
                <wp:extent cx="1237615" cy="252730"/>
                <wp:wrapSquare wrapText="left"/>
                <wp:docPr id="5" name="Shape 5"/>
                <a:graphic xmlns:a="http://schemas.openxmlformats.org/drawingml/2006/main">
                  <a:graphicData uri="http://schemas.microsoft.com/office/word/2010/wordprocessingShape">
                    <wps:wsp>
                      <wps:cNvSpPr txBox="1"/>
                      <wps:spPr>
                        <a:xfrm>
                          <a:ext cx="1237615" cy="25273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г. Благовещенск</w:t>
                            </w:r>
                          </w:p>
                        </w:txbxContent>
                      </wps:txbx>
                      <wps:bodyPr wrap="none" lIns="0" tIns="0" rIns="0" bIns="0">
                        <a:noAutoFit/>
                      </wps:bodyPr>
                    </wps:wsp>
                  </a:graphicData>
                </a:graphic>
              </wp:anchor>
            </w:drawing>
          </mc:Choice>
          <mc:Fallback>
            <w:pict>
              <v:shape id="_x0000_s1031" type="#_x0000_t202" style="position:absolute;margin-left:468.55000000000001pt;margin-top:1.pt;width:97.450000000000003pt;height:19.900000000000002pt;z-index:-125829371;mso-wrap-distance-left:9.pt;mso-wrap-distance-right:9.pt;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г. Благовещенск</w:t>
                      </w:r>
                    </w:p>
                  </w:txbxContent>
                </v:textbox>
                <w10:wrap type="square" side="left" anchorx="page"/>
              </v:shape>
            </w:pict>
          </mc:Fallback>
        </mc:AlternateContent>
      </w:r>
      <w:r>
        <w:rPr>
          <w:color w:val="000000"/>
          <w:spacing w:val="0"/>
          <w:w w:val="100"/>
          <w:position w:val="0"/>
          <w:shd w:val="clear" w:color="auto" w:fill="auto"/>
          <w:lang w:val="ru-RU" w:eastAsia="ru-RU" w:bidi="ru-RU"/>
        </w:rPr>
        <w:t>28.04.2023</w:t>
      </w:r>
    </w:p>
    <w:p>
      <w:pPr>
        <w:pStyle w:val="Style8"/>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(в полном объеме изготовлено 02.05.2023)</w:t>
      </w:r>
    </w:p>
    <w:p>
      <w:pPr>
        <w:pStyle w:val="Style8"/>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Амурской области (далее - Амурское УФАС России) по контролю в сфере закупок в составе: Парнищевой М.М. - заместителя председателя Комиссии, начальника отдела контроля закупок; Левченко И.И. - ведущего специалиста-эксперта отдела контроля закупок; Бутковской Н.В. - ведущего специалиста-эксперта отдела контроля закупок,</w:t>
      </w:r>
    </w:p>
    <w:p>
      <w:pPr>
        <w:pStyle w:val="Style8"/>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присутствии представителей: от заказчика - Черноруковой О.С., действующей на основании доверенности от 24.10.2022,</w:t>
      </w:r>
    </w:p>
    <w:p>
      <w:pPr>
        <w:pStyle w:val="Style8"/>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от общества с ограниченной ответственностью «Авангард» - Першина А.И., действующего на основании доверенности от 25.04.2023</w:t>
      </w:r>
    </w:p>
    <w:p>
      <w:pPr>
        <w:pStyle w:val="Style8"/>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(лицам, присутствующим на заседании комиссии, разъяснены права, порядок рассмотрения дела, сообщено о ведении аудио- и видеозаписи заседания Комиссии Амурского УФАС России),</w:t>
      </w:r>
    </w:p>
    <w:p>
      <w:pPr>
        <w:pStyle w:val="Style8"/>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отсутствие представителя заявителя жалобы (лицо о дате и времени рассмотрения настоящего дела уведомлено надлежащим образом),</w:t>
      </w:r>
    </w:p>
    <w:p>
      <w:pPr>
        <w:pStyle w:val="Style8"/>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заседание Комиссии Амурского УФАС России осуществлено в дистанционном режиме, без очного участия представителей заинтересованных сторон, посредством плагина «ТгиеСопГ» в режиме видеоконференцсвязи,</w:t>
      </w:r>
    </w:p>
    <w:p>
      <w:pPr>
        <w:pStyle w:val="Style8"/>
        <w:keepNext w:val="0"/>
        <w:keepLines w:val="0"/>
        <w:widowControl w:val="0"/>
        <w:shd w:val="clear" w:color="auto" w:fill="auto"/>
        <w:bidi w:val="0"/>
        <w:spacing w:before="0" w:after="340" w:line="240" w:lineRule="auto"/>
        <w:ind w:left="0" w:right="0" w:firstLine="740"/>
        <w:jc w:val="both"/>
      </w:pPr>
      <w:r>
        <w:rPr>
          <w:color w:val="000000"/>
          <w:spacing w:val="0"/>
          <w:w w:val="100"/>
          <w:position w:val="0"/>
          <w:shd w:val="clear" w:color="auto" w:fill="auto"/>
          <w:lang w:val="ru-RU" w:eastAsia="ru-RU" w:bidi="ru-RU"/>
        </w:rPr>
        <w:t>рассмотрела поступившую в Амурское УФАС России жалобу от общества с ограниченной ответственностью «Репутация права» на действия государственного</w:t>
      </w:r>
    </w:p>
    <w:p>
      <w:pPr>
        <w:pStyle w:val="Style21"/>
        <w:keepNext/>
        <w:keepLines/>
        <w:widowControl w:val="0"/>
        <w:shd w:val="clear" w:color="auto" w:fill="auto"/>
        <w:bidi w:val="0"/>
        <w:spacing w:before="0" w:after="0" w:line="240" w:lineRule="auto"/>
        <w:ind w:left="0" w:right="0" w:firstLine="0"/>
        <w:jc w:val="left"/>
        <w:rPr>
          <w:sz w:val="28"/>
          <w:szCs w:val="28"/>
        </w:rPr>
      </w:pPr>
      <w:bookmarkStart w:id="0" w:name="bookmark0"/>
      <w:r>
        <w:rPr>
          <w:color w:val="000000"/>
          <w:spacing w:val="0"/>
          <w:w w:val="100"/>
          <w:position w:val="0"/>
          <w:sz w:val="32"/>
          <w:szCs w:val="32"/>
          <w:shd w:val="clear" w:color="auto" w:fill="auto"/>
          <w:lang w:val="ru-RU" w:eastAsia="ru-RU" w:bidi="ru-RU"/>
        </w:rPr>
        <w:t>111111111111111111111111</w:t>
      </w:r>
      <w:bookmarkEnd w:id="0"/>
      <w:r>
        <w:rPr>
          <w:color w:val="000000"/>
          <w:spacing w:val="0"/>
          <w:w w:val="100"/>
          <w:position w:val="0"/>
          <w:sz w:val="32"/>
          <w:szCs w:val="32"/>
          <w:shd w:val="clear" w:color="auto" w:fill="auto"/>
          <w:lang w:val="ru-RU" w:eastAsia="ru-RU" w:bidi="ru-RU"/>
        </w:rPr>
        <w:t xml:space="preserve"> </w:t>
      </w:r>
      <w:r>
        <w:rPr>
          <w:rStyle w:val="CharStyle9"/>
        </w:rPr>
        <w:t>заказчика - Государственного автономного учреждения здравоохранения Амурской области «Амурская областная клиническая больница» (далее - ГАУЗ АО «Амурская областная клиническая больница») при осуществлении закупки в форме электронного аукциона на выполнение работ по капитальному ремонту ГАУЗ АО "АОКБ" (7 этаж главного корпуса), объявленной извещением от 13.04.2023 № 0323200015623000001 на электронной площадке РТС-тендер 11Пр:/Л\л\л\л1^- 1епс1ег.П1. выразившиеся, по мнению заявителя, в нарушении положений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Федеральный закон).</w:t>
      </w:r>
    </w:p>
    <w:p>
      <w:pPr>
        <w:pStyle w:val="Style8"/>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Из жалобы заявителя следует, что документы электронного аукциона не соответствуют требованиям законодательства.</w:t>
      </w:r>
    </w:p>
    <w:p>
      <w:pPr>
        <w:pStyle w:val="Style8"/>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Представитель заказчика с доводами, заявленными в жалобе, не согласился. Представил письменные возражения, которые приобщены к материалам дела. Просит признать жалобу необоснованной.</w:t>
      </w:r>
    </w:p>
    <w:p>
      <w:pPr>
        <w:pStyle w:val="Style8"/>
        <w:keepNext w:val="0"/>
        <w:keepLines w:val="0"/>
        <w:widowControl w:val="0"/>
        <w:shd w:val="clear" w:color="auto" w:fill="auto"/>
        <w:bidi w:val="0"/>
        <w:spacing w:before="0" w:after="280" w:line="240" w:lineRule="auto"/>
        <w:ind w:left="0" w:right="0" w:firstLine="720"/>
        <w:jc w:val="both"/>
      </w:pPr>
      <w:r>
        <w:rPr>
          <w:color w:val="000000"/>
          <w:spacing w:val="0"/>
          <w:w w:val="100"/>
          <w:position w:val="0"/>
          <w:shd w:val="clear" w:color="auto" w:fill="auto"/>
          <w:lang w:val="ru-RU" w:eastAsia="ru-RU" w:bidi="ru-RU"/>
        </w:rPr>
        <w:t>Комиссия Амурского УФАС России, рассмотрев жалобу, исследовав материалы дела, проведя в соответствии с частями 3, 15 статьи 99 Закона о контрактной системе внеплановую проверку,</w:t>
      </w:r>
    </w:p>
    <w:p>
      <w:pPr>
        <w:pStyle w:val="Style8"/>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УСТАНОВИЛА:</w:t>
      </w:r>
    </w:p>
    <w:p>
      <w:pPr>
        <w:pStyle w:val="Style8"/>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13.04.2023 ГАУЗ АО «Амурская областная клиническая больница» на электронной площадке РТС-тендер 11Пр:/Л\л\л\\г1^-1епс1ег.П1 опубликовано извещение № 0323200015623000001 на выполнение работ по капитальному ремонту ГАУЗ АО "АОКБ" (7 этаж главного корпуса).</w:t>
      </w:r>
    </w:p>
    <w:p>
      <w:pPr>
        <w:pStyle w:val="Style8"/>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Соответствующая информация размещена на официальном сайте Единой информационной системы в сфере закупок</w:t>
      </w:r>
      <w:r>
        <w:fldChar w:fldCharType="begin"/>
      </w:r>
      <w:r>
        <w:rPr/>
        <w:instrText> HYPERLINK "http://www.zakupki.gov.ru/" </w:instrText>
      </w:r>
      <w:r>
        <w:fldChar w:fldCharType="separate"/>
      </w:r>
      <w:r>
        <w:rPr>
          <w:color w:val="000000"/>
          <w:spacing w:val="0"/>
          <w:w w:val="100"/>
          <w:position w:val="0"/>
          <w:shd w:val="clear" w:color="auto" w:fill="auto"/>
          <w:lang w:val="ru-RU" w:eastAsia="ru-RU" w:bidi="ru-RU"/>
        </w:rPr>
        <w:t xml:space="preserve"> \\л\л\\/а1&lt;11р1&lt;1.до\ли</w:t>
      </w:r>
      <w:r>
        <w:fldChar w:fldCharType="end"/>
      </w:r>
      <w:r>
        <w:rPr>
          <w:color w:val="000000"/>
          <w:spacing w:val="0"/>
          <w:w w:val="100"/>
          <w:position w:val="0"/>
          <w:shd w:val="clear" w:color="auto" w:fill="auto"/>
          <w:lang w:val="ru-RU" w:eastAsia="ru-RU" w:bidi="ru-RU"/>
        </w:rPr>
        <w:t>.</w:t>
      </w:r>
    </w:p>
    <w:p>
      <w:pPr>
        <w:pStyle w:val="Style8"/>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Начальная (максимальная) цена контракта установлена в размере 133 784 458,78 рублей.</w:t>
      </w:r>
    </w:p>
    <w:p>
      <w:pPr>
        <w:pStyle w:val="Style8"/>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Дата и время начала срока подачи заявок - 13.04.2023 в 13:49, дата и время окончания срока подачи заявок - 21.04.2023, дата проведения процедуры подачи предложений о цене контракта либо о сумме цен единиц товара, работы, услуги - 21.04.2023, дата подведения итогов определения поставщика (подрядчика, исполнителя) - 24.04.2023.</w:t>
      </w:r>
    </w:p>
    <w:p>
      <w:pPr>
        <w:pStyle w:val="Style8"/>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Комиссия Амурского УФАС России, исследовав материалы дела, приходит к следующим выводам.</w:t>
      </w:r>
    </w:p>
    <w:p>
      <w:pPr>
        <w:pStyle w:val="Style8"/>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силу части 3 статьи 7 Закона о контрактной системе информация, предусмотренная настоящим Федеральным законом и размещенная в единой информационной системе, должна быть полной и достоверной.</w:t>
      </w:r>
    </w:p>
    <w:p>
      <w:pPr>
        <w:pStyle w:val="Style8"/>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Согласно пункту 20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о возможности одностороннего </w:t>
      </w:r>
      <w:r>
        <w:rPr>
          <w:color w:val="000000"/>
          <w:spacing w:val="0"/>
          <w:w w:val="100"/>
          <w:position w:val="0"/>
          <w:shd w:val="clear" w:color="auto" w:fill="auto"/>
          <w:lang w:val="ru-RU" w:eastAsia="ru-RU" w:bidi="ru-RU"/>
        </w:rPr>
        <w:t>отказа от исполнения контракта в соответствии со статьей 95 настоящего Федерального закона.</w:t>
      </w:r>
    </w:p>
    <w:p>
      <w:pPr>
        <w:pStyle w:val="Style8"/>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извещении о проведении электронного аукциона заказчиком не предусмотрена возможность одностороннего отказа от исполнения контракта в соответствии со статьей 95 Закона о контрактной системе.</w:t>
      </w:r>
    </w:p>
    <w:p>
      <w:pPr>
        <w:pStyle w:val="Style8"/>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Вместе с тем, в пункте 11.4 проекта контракта определено, что расторжение Контракта допускается по соглашению сторон, по решению суда, в случае одностороннего отказа Стороны Контракта от исполнения Контракта при существенном нарушении условий исполнения Контракта в соответствии с гражданским законодательством.</w:t>
      </w:r>
    </w:p>
    <w:p>
      <w:pPr>
        <w:pStyle w:val="Style8"/>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Односторонний отказ от исполнения контракта осуществляется в соответствии с положениями частей 8 - 11, 13 - 19, 21 - 23 и 25 статьи 95 Закона о контрактной системе.</w:t>
      </w:r>
    </w:p>
    <w:p>
      <w:pPr>
        <w:pStyle w:val="Style8"/>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Из письменных пояснений заказчика следует, что в результате технического сбоя не проставилась галочка в части извещения о предусмотренной возможности одностороннего отказа от исполнения контракта в соответствии со статьей 95 Закона о контрактной системе.</w:t>
      </w:r>
    </w:p>
    <w:p>
      <w:pPr>
        <w:pStyle w:val="Style8"/>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Названные разночтения в извещении закупки № 0323200015623000001 нарушают часть 3 статьи 7 Закона о контрактной системе, поскольку не обеспечивают однозначное и четкое восприятие условий закупки.</w:t>
      </w:r>
    </w:p>
    <w:p>
      <w:pPr>
        <w:pStyle w:val="Style8"/>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Кроме того, заказчик технически не сможет осуществить односторонний отказ от исполнения контракта в соответствии со статьей 95 Закона о контрактной системе, поскольку указанная возможность отсутствует в извещении № 0323200015623000001.</w:t>
      </w:r>
    </w:p>
    <w:p>
      <w:pPr>
        <w:pStyle w:val="Style8"/>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Таким образом, в действиях заказчика имеются нарушения части 3 статьи 7, пункта 20 части 1 статьи 42 Закона о контрактной системе, поскольку в извещение отражена противоречивая информация по предусмотренной возможности одностороннего отказа от исполнения контракта</w:t>
      </w:r>
    </w:p>
    <w:p>
      <w:pPr>
        <w:pStyle w:val="Style8"/>
        <w:keepNext w:val="0"/>
        <w:keepLines w:val="0"/>
        <w:widowControl w:val="0"/>
        <w:shd w:val="clear" w:color="auto" w:fill="auto"/>
        <w:bidi w:val="0"/>
        <w:spacing w:before="0" w:after="280" w:line="240" w:lineRule="auto"/>
        <w:ind w:left="0" w:right="0" w:firstLine="720"/>
        <w:jc w:val="both"/>
      </w:pPr>
      <w:r>
        <w:rPr>
          <w:color w:val="000000"/>
          <w:spacing w:val="0"/>
          <w:w w:val="100"/>
          <w:position w:val="0"/>
          <w:shd w:val="clear" w:color="auto" w:fill="auto"/>
          <w:lang w:val="ru-RU" w:eastAsia="ru-RU" w:bidi="ru-RU"/>
        </w:rPr>
        <w:t>Рассмотрев жалобу общества с ограниченной ответственностью «Репутация права», руководствуясь пунктом 1 части 3, части 15 статьи 99, части 8 статьи 106 Закона о контрактной системе, Приказом ФАС России от 19.11.2014 №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Комиссия Амурского УФАС России приняла</w:t>
      </w:r>
    </w:p>
    <w:p>
      <w:pPr>
        <w:pStyle w:val="Style8"/>
        <w:keepNext w:val="0"/>
        <w:keepLines w:val="0"/>
        <w:widowControl w:val="0"/>
        <w:shd w:val="clear" w:color="auto" w:fill="auto"/>
        <w:bidi w:val="0"/>
        <w:spacing w:before="0" w:after="280" w:line="240" w:lineRule="auto"/>
        <w:ind w:left="0" w:right="0" w:firstLine="0"/>
        <w:jc w:val="center"/>
      </w:pPr>
      <w:r>
        <w:rPr>
          <w:color w:val="000000"/>
          <w:spacing w:val="0"/>
          <w:w w:val="100"/>
          <w:position w:val="0"/>
          <w:shd w:val="clear" w:color="auto" w:fill="auto"/>
          <w:lang w:val="ru-RU" w:eastAsia="ru-RU" w:bidi="ru-RU"/>
        </w:rPr>
        <w:t>Р Е Ш Е Н И Е:</w:t>
      </w:r>
    </w:p>
    <w:p>
      <w:pPr>
        <w:pStyle w:val="Style8"/>
        <w:keepNext w:val="0"/>
        <w:keepLines w:val="0"/>
        <w:widowControl w:val="0"/>
        <w:numPr>
          <w:ilvl w:val="0"/>
          <w:numId w:val="1"/>
        </w:numPr>
        <w:shd w:val="clear" w:color="auto" w:fill="auto"/>
        <w:tabs>
          <w:tab w:pos="1045" w:val="left"/>
        </w:tabs>
        <w:bidi w:val="0"/>
        <w:spacing w:before="0" w:after="280" w:line="240" w:lineRule="auto"/>
        <w:ind w:left="0" w:right="0" w:firstLine="720"/>
        <w:jc w:val="both"/>
      </w:pPr>
      <w:r>
        <w:rPr>
          <w:color w:val="000000"/>
          <w:spacing w:val="0"/>
          <w:w w:val="100"/>
          <w:position w:val="0"/>
          <w:shd w:val="clear" w:color="auto" w:fill="auto"/>
          <w:lang w:val="ru-RU" w:eastAsia="ru-RU" w:bidi="ru-RU"/>
        </w:rPr>
        <w:t>Признать жалобу общества с ограниченной ответственностью «Репутация права» обоснованной.</w:t>
      </w:r>
      <w:r>
        <w:br w:type="page"/>
      </w:r>
    </w:p>
    <w:p>
      <w:pPr>
        <w:pStyle w:val="Style8"/>
        <w:keepNext w:val="0"/>
        <w:keepLines w:val="0"/>
        <w:widowControl w:val="0"/>
        <w:numPr>
          <w:ilvl w:val="0"/>
          <w:numId w:val="1"/>
        </w:numPr>
        <w:shd w:val="clear" w:color="auto" w:fill="auto"/>
        <w:tabs>
          <w:tab w:pos="1087"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Признать в действиях государственного заказчика - Государственного автономного учреждения здравоохранения Амурской области «Амурская областная клиническая больница» нарушение части 3 статьи 7, пункта 20 части 1 статьи 42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pPr>
        <w:pStyle w:val="Style8"/>
        <w:keepNext w:val="0"/>
        <w:keepLines w:val="0"/>
        <w:widowControl w:val="0"/>
        <w:numPr>
          <w:ilvl w:val="0"/>
          <w:numId w:val="1"/>
        </w:numPr>
        <w:shd w:val="clear" w:color="auto" w:fill="auto"/>
        <w:tabs>
          <w:tab w:pos="1087"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Выдать заказчику предписание об устранении допущенного нарушения законодательства Российской Федерации о контрактной системе.</w:t>
      </w:r>
    </w:p>
    <w:p>
      <w:pPr>
        <w:pStyle w:val="Style8"/>
        <w:keepNext w:val="0"/>
        <w:keepLines w:val="0"/>
        <w:widowControl w:val="0"/>
        <w:numPr>
          <w:ilvl w:val="0"/>
          <w:numId w:val="1"/>
        </w:numPr>
        <w:shd w:val="clear" w:color="auto" w:fill="auto"/>
        <w:tabs>
          <w:tab w:pos="1092" w:val="left"/>
        </w:tabs>
        <w:bidi w:val="0"/>
        <w:spacing w:before="0" w:after="280" w:line="240" w:lineRule="auto"/>
        <w:ind w:left="0" w:right="0" w:firstLine="720"/>
        <w:jc w:val="both"/>
      </w:pPr>
      <w:r>
        <w:rPr>
          <w:color w:val="000000"/>
          <w:spacing w:val="0"/>
          <w:w w:val="100"/>
          <w:position w:val="0"/>
          <w:shd w:val="clear" w:color="auto" w:fill="auto"/>
          <w:lang w:val="ru-RU" w:eastAsia="ru-RU" w:bidi="ru-RU"/>
        </w:rPr>
        <w:t>Передать материалы дела должностному лицу Амурского УФАС России для рассмотрения вопроса о возбуждении административного производства.</w:t>
      </w:r>
    </w:p>
    <w:p>
      <w:pPr>
        <w:pStyle w:val="Style8"/>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Решение может быть обжаловано в Арбитражный суд Амурской области в течение трех месяцев со дня его принятия.</w:t>
      </w:r>
    </w:p>
    <w:p>
      <w:pPr>
        <w:widowControl w:val="0"/>
        <w:spacing w:line="1" w:lineRule="exact"/>
        <w:sectPr>
          <w:footerReference w:type="default" r:id="rId5"/>
          <w:footerReference w:type="first" r:id="rId6"/>
          <w:footnotePr>
            <w:pos w:val="pageBottom"/>
            <w:numFmt w:val="decimal"/>
            <w:numRestart w:val="continuous"/>
          </w:footnotePr>
          <w:pgSz w:w="11900" w:h="16840"/>
          <w:pgMar w:top="1057" w:right="537" w:bottom="1273" w:left="1100" w:header="0" w:footer="3" w:gutter="0"/>
          <w:pgNumType w:start="1"/>
          <w:cols w:space="720"/>
          <w:noEndnote/>
          <w:titlePg/>
          <w:rtlGutter w:val="0"/>
          <w:docGrid w:linePitch="360"/>
        </w:sectPr>
      </w:pPr>
      <w:r>
        <mc:AlternateContent>
          <mc:Choice Requires="wps">
            <w:drawing>
              <wp:anchor distT="495300" distB="255905" distL="0" distR="0" simplePos="0" relativeHeight="125829384" behindDoc="0" locked="0" layoutInCell="1" allowOverlap="1">
                <wp:simplePos x="0" y="0"/>
                <wp:positionH relativeFrom="page">
                  <wp:posOffset>742950</wp:posOffset>
                </wp:positionH>
                <wp:positionV relativeFrom="paragraph">
                  <wp:posOffset>495300</wp:posOffset>
                </wp:positionV>
                <wp:extent cx="966470" cy="250190"/>
                <wp:wrapTopAndBottom/>
                <wp:docPr id="11" name="Shape 11"/>
                <a:graphic xmlns:a="http://schemas.openxmlformats.org/drawingml/2006/main">
                  <a:graphicData uri="http://schemas.microsoft.com/office/word/2010/wordprocessingShape">
                    <wps:wsp>
                      <wps:cNvSpPr txBox="1"/>
                      <wps:spPr>
                        <a:xfrm>
                          <a:ext cx="966470" cy="25019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Заместитель</w:t>
                            </w:r>
                          </w:p>
                        </w:txbxContent>
                      </wps:txbx>
                      <wps:bodyPr wrap="none" lIns="0" tIns="0" rIns="0" bIns="0">
                        <a:noAutoFit/>
                      </wps:bodyPr>
                    </wps:wsp>
                  </a:graphicData>
                </a:graphic>
              </wp:anchor>
            </w:drawing>
          </mc:Choice>
          <mc:Fallback>
            <w:pict>
              <v:shape id="_x0000_s1037" type="#_x0000_t202" style="position:absolute;margin-left:58.5pt;margin-top:39.pt;width:76.100000000000009pt;height:19.699999999999999pt;z-index:-125829369;mso-wrap-distance-left:0;mso-wrap-distance-top:39.pt;mso-wrap-distance-right:0;mso-wrap-distance-bottom:20.150000000000002pt;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Заместитель</w:t>
                      </w:r>
                    </w:p>
                  </w:txbxContent>
                </v:textbox>
                <w10:wrap type="topAndBottom" anchorx="page"/>
              </v:shape>
            </w:pict>
          </mc:Fallback>
        </mc:AlternateContent>
      </w:r>
      <w:r>
        <mc:AlternateContent>
          <mc:Choice Requires="wps">
            <w:drawing>
              <wp:anchor distT="748030" distB="635" distL="0" distR="0" simplePos="0" relativeHeight="125829386" behindDoc="0" locked="0" layoutInCell="1" allowOverlap="1">
                <wp:simplePos x="0" y="0"/>
                <wp:positionH relativeFrom="page">
                  <wp:posOffset>739775</wp:posOffset>
                </wp:positionH>
                <wp:positionV relativeFrom="paragraph">
                  <wp:posOffset>748030</wp:posOffset>
                </wp:positionV>
                <wp:extent cx="1871345" cy="252730"/>
                <wp:wrapTopAndBottom/>
                <wp:docPr id="13" name="Shape 13"/>
                <a:graphic xmlns:a="http://schemas.openxmlformats.org/drawingml/2006/main">
                  <a:graphicData uri="http://schemas.microsoft.com/office/word/2010/wordprocessingShape">
                    <wps:wsp>
                      <wps:cNvSpPr txBox="1"/>
                      <wps:spPr>
                        <a:xfrm>
                          <a:ext cx="1871345" cy="25273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председателя Комиссии:</w:t>
                            </w:r>
                          </w:p>
                        </w:txbxContent>
                      </wps:txbx>
                      <wps:bodyPr wrap="none" lIns="0" tIns="0" rIns="0" bIns="0">
                        <a:noAutoFit/>
                      </wps:bodyPr>
                    </wps:wsp>
                  </a:graphicData>
                </a:graphic>
              </wp:anchor>
            </w:drawing>
          </mc:Choice>
          <mc:Fallback>
            <w:pict>
              <v:shape id="_x0000_s1039" type="#_x0000_t202" style="position:absolute;margin-left:58.25pt;margin-top:58.899999999999999pt;width:147.34999999999999pt;height:19.900000000000002pt;z-index:-125829367;mso-wrap-distance-left:0;mso-wrap-distance-top:58.899999999999999pt;mso-wrap-distance-right:0;mso-wrap-distance-bottom:5.0000000000000003e-002pt;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председателя Комиссии:</w:t>
                      </w:r>
                    </w:p>
                  </w:txbxContent>
                </v:textbox>
                <w10:wrap type="topAndBottom" anchorx="page"/>
              </v:shape>
            </w:pict>
          </mc:Fallback>
        </mc:AlternateContent>
      </w:r>
      <w:r>
        <w:drawing>
          <wp:anchor distT="593090" distB="12065" distL="0" distR="1786255" simplePos="0" relativeHeight="125829388" behindDoc="0" locked="0" layoutInCell="1" allowOverlap="1">
            <wp:simplePos x="0" y="0"/>
            <wp:positionH relativeFrom="page">
              <wp:posOffset>2663190</wp:posOffset>
            </wp:positionH>
            <wp:positionV relativeFrom="paragraph">
              <wp:posOffset>593090</wp:posOffset>
            </wp:positionV>
            <wp:extent cx="347345" cy="396240"/>
            <wp:wrapTopAndBottom/>
            <wp:docPr id="15" name="Shape 15"/>
            <a:graphic xmlns:a="http://schemas.openxmlformats.org/drawingml/2006/main">
              <a:graphicData uri="http://schemas.openxmlformats.org/drawingml/2006/picture">
                <pic:pic xmlns:pic="http://schemas.openxmlformats.org/drawingml/2006/picture">
                  <pic:nvPicPr>
                    <pic:cNvPr id="16" name="Picture box 16"/>
                    <pic:cNvPicPr/>
                  </pic:nvPicPr>
                  <pic:blipFill>
                    <a:blip r:embed="rId7"/>
                    <a:stretch/>
                  </pic:blipFill>
                  <pic:spPr>
                    <a:xfrm>
                      <a:ext cx="347345" cy="39624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3074670</wp:posOffset>
                </wp:positionH>
                <wp:positionV relativeFrom="paragraph">
                  <wp:posOffset>684530</wp:posOffset>
                </wp:positionV>
                <wp:extent cx="1722120" cy="255905"/>
                <wp:wrapNone/>
                <wp:docPr id="17" name="Shape 17"/>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4"/>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ЭП, 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wps:txbx>
                      <wps:bodyPr lIns="0" tIns="0" rIns="0" bIns="0">
                        <a:noAutoFit/>
                      </wps:bodyPr>
                    </wps:wsp>
                  </a:graphicData>
                </a:graphic>
              </wp:anchor>
            </w:drawing>
          </mc:Choice>
          <mc:Fallback>
            <w:pict>
              <v:shape id="_x0000_s1043" type="#_x0000_t202" style="position:absolute;margin-left:242.09999999999999pt;margin-top:53.899999999999999pt;width:135.59999999999999pt;height:20.150000000000002pt;z-index:251657729;mso-wrap-distance-left:0;mso-wrap-distance-right:0;mso-position-horizontal-relative:page" filled="f" stroked="f">
                <v:textbox inset="0,0,0,0">
                  <w:txbxContent>
                    <w:p>
                      <w:pPr>
                        <w:pStyle w:val="Style14"/>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ЭП, 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v:textbox>
                <w10:wrap anchorx="page"/>
              </v:shape>
            </w:pict>
          </mc:Fallback>
        </mc:AlternateContent>
      </w:r>
      <w:r>
        <mc:AlternateContent>
          <mc:Choice Requires="wps">
            <w:drawing>
              <wp:anchor distT="748030" distB="635" distL="0" distR="0" simplePos="0" relativeHeight="125829389" behindDoc="0" locked="0" layoutInCell="1" allowOverlap="1">
                <wp:simplePos x="0" y="0"/>
                <wp:positionH relativeFrom="page">
                  <wp:posOffset>5845175</wp:posOffset>
                </wp:positionH>
                <wp:positionV relativeFrom="paragraph">
                  <wp:posOffset>748030</wp:posOffset>
                </wp:positionV>
                <wp:extent cx="1347470" cy="252730"/>
                <wp:wrapTopAndBottom/>
                <wp:docPr id="19" name="Shape 19"/>
                <a:graphic xmlns:a="http://schemas.openxmlformats.org/drawingml/2006/main">
                  <a:graphicData uri="http://schemas.microsoft.com/office/word/2010/wordprocessingShape">
                    <wps:wsp>
                      <wps:cNvSpPr txBox="1"/>
                      <wps:spPr>
                        <a:xfrm>
                          <a:ext cx="1347470" cy="25273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М.М. Парнищева</w:t>
                            </w:r>
                          </w:p>
                        </w:txbxContent>
                      </wps:txbx>
                      <wps:bodyPr wrap="none" lIns="0" tIns="0" rIns="0" bIns="0">
                        <a:noAutoFit/>
                      </wps:bodyPr>
                    </wps:wsp>
                  </a:graphicData>
                </a:graphic>
              </wp:anchor>
            </w:drawing>
          </mc:Choice>
          <mc:Fallback>
            <w:pict>
              <v:shape id="_x0000_s1045" type="#_x0000_t202" style="position:absolute;margin-left:460.25pt;margin-top:58.899999999999999pt;width:106.10000000000001pt;height:19.900000000000002pt;z-index:-125829364;mso-wrap-distance-left:0;mso-wrap-distance-top:58.899999999999999pt;mso-wrap-distance-right:0;mso-wrap-distance-bottom:5.0000000000000003e-002pt;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М.М. Парнищева</w:t>
                      </w:r>
                    </w:p>
                  </w:txbxContent>
                </v:textbox>
                <w10:wrap type="topAndBottom" anchorx="page"/>
              </v:shape>
            </w:pict>
          </mc:Fallback>
        </mc:AlternateContent>
      </w:r>
    </w:p>
    <w:p>
      <w:pPr>
        <w:pStyle w:val="Style2"/>
        <w:keepNext w:val="0"/>
        <w:keepLines w:val="0"/>
        <w:widowControl w:val="0"/>
        <w:pBdr>
          <w:top w:val="single" w:sz="0" w:space="0" w:color="000000"/>
          <w:left w:val="single" w:sz="0" w:space="0" w:color="000000"/>
          <w:bottom w:val="single" w:sz="0" w:space="2" w:color="000000"/>
          <w:right w:val="single" w:sz="0" w:space="0" w:color="000000"/>
        </w:pBdr>
        <w:shd w:val="clear" w:color="auto" w:fill="000000"/>
        <w:bidi w:val="0"/>
        <w:spacing w:before="0" w:after="66" w:line="240" w:lineRule="auto"/>
        <w:ind w:left="0" w:right="0" w:firstLine="0"/>
        <w:jc w:val="center"/>
        <w:rPr>
          <w:sz w:val="12"/>
          <w:szCs w:val="12"/>
        </w:rPr>
      </w:pPr>
      <w:r>
        <w:rPr>
          <w:rFonts w:ascii="Georgia" w:eastAsia="Georgia" w:hAnsi="Georgia" w:cs="Georgia"/>
          <w:color w:val="E7E7E7"/>
          <w:spacing w:val="0"/>
          <w:w w:val="100"/>
          <w:position w:val="0"/>
          <w:sz w:val="12"/>
          <w:szCs w:val="12"/>
          <w:shd w:val="clear" w:color="auto" w:fill="auto"/>
          <w:lang w:val="ru-RU" w:eastAsia="ru-RU" w:bidi="ru-RU"/>
        </w:rPr>
        <w:t>СВЕДЕНИЯ О СЕРТИФИКАТЕ ЭП</w:t>
      </w:r>
    </w:p>
    <w:p>
      <w:pPr>
        <w:pStyle w:val="Style2"/>
        <w:keepNext w:val="0"/>
        <w:keepLines w:val="0"/>
        <w:widowControl w:val="0"/>
        <w:shd w:val="clear" w:color="auto" w:fill="auto"/>
        <w:bidi w:val="0"/>
        <w:spacing w:before="0" w:after="0" w:line="240" w:lineRule="auto"/>
        <w:ind w:left="3100" w:right="0" w:firstLine="0"/>
        <w:jc w:val="left"/>
        <w:rPr>
          <w:sz w:val="12"/>
          <w:szCs w:val="12"/>
        </w:rPr>
      </w:pPr>
      <w:r>
        <w:rPr>
          <w:rFonts w:ascii="Arial" w:eastAsia="Arial" w:hAnsi="Arial" w:cs="Arial"/>
          <w:color w:val="000000"/>
          <w:spacing w:val="0"/>
          <w:w w:val="100"/>
          <w:position w:val="0"/>
          <w:sz w:val="12"/>
          <w:szCs w:val="12"/>
          <w:shd w:val="clear" w:color="auto" w:fill="auto"/>
          <w:lang w:val="ru-RU" w:eastAsia="ru-RU" w:bidi="ru-RU"/>
        </w:rPr>
        <w:t xml:space="preserve">Кому </w:t>
      </w:r>
      <w:r>
        <w:rPr>
          <w:rFonts w:ascii="Arial" w:eastAsia="Arial" w:hAnsi="Arial" w:cs="Arial"/>
          <w:color w:val="6A6A6A"/>
          <w:spacing w:val="0"/>
          <w:w w:val="100"/>
          <w:position w:val="0"/>
          <w:sz w:val="12"/>
          <w:szCs w:val="12"/>
          <w:shd w:val="clear" w:color="auto" w:fill="auto"/>
          <w:lang w:val="ru-RU" w:eastAsia="ru-RU" w:bidi="ru-RU"/>
        </w:rPr>
        <w:t xml:space="preserve">выдан: </w:t>
      </w:r>
      <w:r>
        <w:rPr>
          <w:rFonts w:ascii="Arial" w:eastAsia="Arial" w:hAnsi="Arial" w:cs="Arial"/>
          <w:color w:val="000000"/>
          <w:spacing w:val="0"/>
          <w:w w:val="100"/>
          <w:position w:val="0"/>
          <w:sz w:val="12"/>
          <w:szCs w:val="12"/>
          <w:shd w:val="clear" w:color="auto" w:fill="auto"/>
          <w:lang w:val="ru-RU" w:eastAsia="ru-RU" w:bidi="ru-RU"/>
        </w:rPr>
        <w:t>Парнищева Марина Михайловна</w:t>
      </w:r>
    </w:p>
    <w:p>
      <w:pPr>
        <w:pStyle w:val="Style2"/>
        <w:keepNext w:val="0"/>
        <w:keepLines w:val="0"/>
        <w:widowControl w:val="0"/>
        <w:shd w:val="clear" w:color="auto" w:fill="auto"/>
        <w:bidi w:val="0"/>
        <w:spacing w:before="0" w:after="0" w:line="240" w:lineRule="auto"/>
        <w:ind w:left="3100" w:right="0" w:firstLine="0"/>
        <w:jc w:val="left"/>
        <w:rPr>
          <w:sz w:val="12"/>
          <w:szCs w:val="12"/>
        </w:rPr>
      </w:pPr>
      <w:r>
        <w:rPr>
          <w:rFonts w:ascii="Arial" w:eastAsia="Arial" w:hAnsi="Arial" w:cs="Arial"/>
          <w:color w:val="4D4D4D"/>
          <w:spacing w:val="0"/>
          <w:w w:val="100"/>
          <w:position w:val="0"/>
          <w:sz w:val="12"/>
          <w:szCs w:val="12"/>
          <w:shd w:val="clear" w:color="auto" w:fill="auto"/>
          <w:lang w:val="ru-RU" w:eastAsia="ru-RU" w:bidi="ru-RU"/>
        </w:rPr>
        <w:t xml:space="preserve">Сертификат </w:t>
      </w:r>
      <w:r>
        <w:rPr>
          <w:rFonts w:ascii="Arial" w:eastAsia="Arial" w:hAnsi="Arial" w:cs="Arial"/>
          <w:color w:val="000000"/>
          <w:spacing w:val="0"/>
          <w:w w:val="100"/>
          <w:position w:val="0"/>
          <w:sz w:val="12"/>
          <w:szCs w:val="12"/>
          <w:shd w:val="clear" w:color="auto" w:fill="auto"/>
          <w:lang w:val="ru-RU" w:eastAsia="ru-RU" w:bidi="ru-RU"/>
        </w:rPr>
        <w:t xml:space="preserve">№ </w:t>
      </w:r>
      <w:r>
        <w:rPr>
          <w:rFonts w:ascii="Arial" w:eastAsia="Arial" w:hAnsi="Arial" w:cs="Arial"/>
          <w:color w:val="4D4D4D"/>
          <w:spacing w:val="0"/>
          <w:w w:val="100"/>
          <w:position w:val="0"/>
          <w:sz w:val="12"/>
          <w:szCs w:val="12"/>
          <w:shd w:val="clear" w:color="auto" w:fill="auto"/>
          <w:lang w:val="ru-RU" w:eastAsia="ru-RU" w:bidi="ru-RU"/>
        </w:rPr>
        <w:t>ООЕ937Е967В212А08Э4СВЕАОЕ14АС67СО</w:t>
      </w:r>
      <w:r>
        <w:rPr>
          <w:rFonts w:ascii="Arial" w:eastAsia="Arial" w:hAnsi="Arial" w:cs="Arial"/>
          <w:color w:val="4D4D4D"/>
          <w:spacing w:val="0"/>
          <w:w w:val="100"/>
          <w:position w:val="0"/>
          <w:sz w:val="12"/>
          <w:szCs w:val="12"/>
          <w:shd w:val="clear" w:color="auto" w:fill="auto"/>
          <w:lang w:val="ru-RU" w:eastAsia="ru-RU" w:bidi="ru-RU"/>
        </w:rPr>
        <w:t>Е</w:t>
      </w:r>
    </w:p>
    <w:p>
      <w:pPr>
        <w:pStyle w:val="Style2"/>
        <w:keepNext w:val="0"/>
        <w:keepLines w:val="0"/>
        <w:widowControl w:val="0"/>
        <w:shd w:val="clear" w:color="auto" w:fill="auto"/>
        <w:bidi w:val="0"/>
        <w:spacing w:before="0" w:after="0" w:line="240" w:lineRule="auto"/>
        <w:ind w:left="3100" w:right="0" w:firstLine="0"/>
        <w:jc w:val="left"/>
        <w:rPr>
          <w:sz w:val="12"/>
          <w:szCs w:val="12"/>
        </w:rPr>
      </w:pPr>
      <w:r>
        <w:rPr>
          <w:rFonts w:ascii="Arial" w:eastAsia="Arial" w:hAnsi="Arial" w:cs="Arial"/>
          <w:color w:val="6A6A6A"/>
          <w:spacing w:val="0"/>
          <w:w w:val="100"/>
          <w:position w:val="0"/>
          <w:sz w:val="12"/>
          <w:szCs w:val="12"/>
          <w:shd w:val="clear" w:color="auto" w:fill="auto"/>
          <w:lang w:val="ru-RU" w:eastAsia="ru-RU" w:bidi="ru-RU"/>
        </w:rPr>
        <w:t xml:space="preserve">Действителен с </w:t>
      </w:r>
      <w:r>
        <w:rPr>
          <w:rFonts w:ascii="Arial" w:eastAsia="Arial" w:hAnsi="Arial" w:cs="Arial"/>
          <w:color w:val="4D4D4D"/>
          <w:spacing w:val="0"/>
          <w:w w:val="100"/>
          <w:position w:val="0"/>
          <w:sz w:val="12"/>
          <w:szCs w:val="12"/>
          <w:shd w:val="clear" w:color="auto" w:fill="auto"/>
          <w:lang w:val="ru-RU" w:eastAsia="ru-RU" w:bidi="ru-RU"/>
        </w:rPr>
        <w:t xml:space="preserve">09.06.2022 </w:t>
      </w:r>
      <w:r>
        <w:rPr>
          <w:rFonts w:ascii="Arial" w:eastAsia="Arial" w:hAnsi="Arial" w:cs="Arial"/>
          <w:color w:val="8E8E8E"/>
          <w:spacing w:val="0"/>
          <w:w w:val="100"/>
          <w:position w:val="0"/>
          <w:sz w:val="12"/>
          <w:szCs w:val="12"/>
          <w:shd w:val="clear" w:color="auto" w:fill="auto"/>
          <w:lang w:val="ru-RU" w:eastAsia="ru-RU" w:bidi="ru-RU"/>
        </w:rPr>
        <w:t xml:space="preserve">по </w:t>
      </w:r>
      <w:r>
        <w:rPr>
          <w:rFonts w:ascii="Arial" w:eastAsia="Arial" w:hAnsi="Arial" w:cs="Arial"/>
          <w:color w:val="4D4D4D"/>
          <w:spacing w:val="0"/>
          <w:w w:val="100"/>
          <w:position w:val="0"/>
          <w:sz w:val="12"/>
          <w:szCs w:val="12"/>
          <w:shd w:val="clear" w:color="auto" w:fill="auto"/>
          <w:lang w:val="ru-RU" w:eastAsia="ru-RU" w:bidi="ru-RU"/>
        </w:rPr>
        <w:t>02.09.2023</w:t>
      </w:r>
    </w:p>
    <w:p>
      <w:pPr>
        <w:widowControl w:val="0"/>
        <w:spacing w:line="1" w:lineRule="exact"/>
        <w:sectPr>
          <w:footnotePr>
            <w:pos w:val="pageBottom"/>
            <w:numFmt w:val="decimal"/>
            <w:numRestart w:val="continuous"/>
          </w:footnotePr>
          <w:type w:val="continuous"/>
          <w:pgSz w:w="11900" w:h="16840"/>
          <w:pgMar w:top="1105" w:right="546" w:bottom="1227" w:left="1106" w:header="0" w:footer="3" w:gutter="0"/>
          <w:cols w:space="720"/>
          <w:noEndnote/>
          <w:rtlGutter w:val="0"/>
          <w:docGrid w:linePitch="360"/>
        </w:sectPr>
      </w:pPr>
      <w:r>
        <mc:AlternateContent>
          <mc:Choice Requires="wps">
            <w:drawing>
              <wp:anchor distT="76200" distB="231140" distL="0" distR="0" simplePos="0" relativeHeight="125829391" behindDoc="0" locked="0" layoutInCell="1" allowOverlap="1">
                <wp:simplePos x="0" y="0"/>
                <wp:positionH relativeFrom="page">
                  <wp:posOffset>736600</wp:posOffset>
                </wp:positionH>
                <wp:positionV relativeFrom="paragraph">
                  <wp:posOffset>76200</wp:posOffset>
                </wp:positionV>
                <wp:extent cx="1341120" cy="250190"/>
                <wp:wrapTopAndBottom/>
                <wp:docPr id="21" name="Shape 21"/>
                <a:graphic xmlns:a="http://schemas.openxmlformats.org/drawingml/2006/main">
                  <a:graphicData uri="http://schemas.microsoft.com/office/word/2010/wordprocessingShape">
                    <wps:wsp>
                      <wps:cNvSpPr txBox="1"/>
                      <wps:spPr>
                        <a:xfrm>
                          <a:ext cx="1341120" cy="25019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Члены комиссии:</w:t>
                            </w:r>
                          </w:p>
                        </w:txbxContent>
                      </wps:txbx>
                      <wps:bodyPr wrap="none" lIns="0" tIns="0" rIns="0" bIns="0">
                        <a:noAutoFit/>
                      </wps:bodyPr>
                    </wps:wsp>
                  </a:graphicData>
                </a:graphic>
              </wp:anchor>
            </w:drawing>
          </mc:Choice>
          <mc:Fallback>
            <w:pict>
              <v:shape id="_x0000_s1047" type="#_x0000_t202" style="position:absolute;margin-left:58.pt;margin-top:6.pt;width:105.60000000000001pt;height:19.699999999999999pt;z-index:-125829362;mso-wrap-distance-left:0;mso-wrap-distance-top:6.pt;mso-wrap-distance-right:0;mso-wrap-distance-bottom:18.199999999999999pt;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Члены комиссии:</w:t>
                      </w:r>
                    </w:p>
                  </w:txbxContent>
                </v:textbox>
                <w10:wrap type="topAndBottom" anchorx="page"/>
              </v:shape>
            </w:pict>
          </mc:Fallback>
        </mc:AlternateContent>
      </w:r>
      <w:r>
        <w:drawing>
          <wp:anchor distT="161290" distB="0" distL="0" distR="1786255" simplePos="0" relativeHeight="125829393" behindDoc="0" locked="0" layoutInCell="1" allowOverlap="1">
            <wp:simplePos x="0" y="0"/>
            <wp:positionH relativeFrom="page">
              <wp:posOffset>2663190</wp:posOffset>
            </wp:positionH>
            <wp:positionV relativeFrom="paragraph">
              <wp:posOffset>161290</wp:posOffset>
            </wp:positionV>
            <wp:extent cx="347345" cy="396240"/>
            <wp:wrapTopAndBottom/>
            <wp:docPr id="23" name="Shape 23"/>
            <a:graphic xmlns:a="http://schemas.openxmlformats.org/drawingml/2006/main">
              <a:graphicData uri="http://schemas.openxmlformats.org/drawingml/2006/picture">
                <pic:pic xmlns:pic="http://schemas.openxmlformats.org/drawingml/2006/picture">
                  <pic:nvPicPr>
                    <pic:cNvPr id="24" name="Picture box 24"/>
                    <pic:cNvPicPr/>
                  </pic:nvPicPr>
                  <pic:blipFill>
                    <a:blip r:embed="rId9"/>
                    <a:stretch/>
                  </pic:blipFill>
                  <pic:spPr>
                    <a:xfrm>
                      <a:ext cx="347345" cy="396240"/>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3074670</wp:posOffset>
                </wp:positionH>
                <wp:positionV relativeFrom="paragraph">
                  <wp:posOffset>252730</wp:posOffset>
                </wp:positionV>
                <wp:extent cx="1722120" cy="255905"/>
                <wp:wrapNone/>
                <wp:docPr id="25" name="Shape 25"/>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4"/>
                              <w:keepNext w:val="0"/>
                              <w:keepLines w:val="0"/>
                              <w:widowControl w:val="0"/>
                              <w:shd w:val="clear" w:color="auto" w:fill="auto"/>
                              <w:bidi w:val="0"/>
                              <w:spacing w:before="0" w:after="0" w:line="221"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1" type="#_x0000_t202" style="position:absolute;margin-left:242.09999999999999pt;margin-top:19.900000000000002pt;width:135.59999999999999pt;height:20.150000000000002pt;z-index:251657731;mso-wrap-distance-left:0;mso-wrap-distance-right:0;mso-position-horizontal-relative:page" filled="f" stroked="f">
                <v:textbox inset="0,0,0,0">
                  <w:txbxContent>
                    <w:p>
                      <w:pPr>
                        <w:pStyle w:val="Style14"/>
                        <w:keepNext w:val="0"/>
                        <w:keepLines w:val="0"/>
                        <w:widowControl w:val="0"/>
                        <w:shd w:val="clear" w:color="auto" w:fill="auto"/>
                        <w:bidi w:val="0"/>
                        <w:spacing w:before="0" w:after="0" w:line="221"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76200" distB="231140" distL="0" distR="0" simplePos="0" relativeHeight="125829394" behindDoc="0" locked="0" layoutInCell="1" allowOverlap="1">
                <wp:simplePos x="0" y="0"/>
                <wp:positionH relativeFrom="page">
                  <wp:posOffset>6061710</wp:posOffset>
                </wp:positionH>
                <wp:positionV relativeFrom="paragraph">
                  <wp:posOffset>76200</wp:posOffset>
                </wp:positionV>
                <wp:extent cx="1124585" cy="250190"/>
                <wp:wrapTopAndBottom/>
                <wp:docPr id="27" name="Shape 27"/>
                <a:graphic xmlns:a="http://schemas.openxmlformats.org/drawingml/2006/main">
                  <a:graphicData uri="http://schemas.microsoft.com/office/word/2010/wordprocessingShape">
                    <wps:wsp>
                      <wps:cNvSpPr txBox="1"/>
                      <wps:spPr>
                        <a:xfrm>
                          <a:ext cx="1124585" cy="25019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И.И. Левченко</w:t>
                            </w:r>
                          </w:p>
                        </w:txbxContent>
                      </wps:txbx>
                      <wps:bodyPr wrap="none" lIns="0" tIns="0" rIns="0" bIns="0">
                        <a:noAutoFit/>
                      </wps:bodyPr>
                    </wps:wsp>
                  </a:graphicData>
                </a:graphic>
              </wp:anchor>
            </w:drawing>
          </mc:Choice>
          <mc:Fallback>
            <w:pict>
              <v:shape id="_x0000_s1053" type="#_x0000_t202" style="position:absolute;margin-left:477.30000000000001pt;margin-top:6.pt;width:88.549999999999997pt;height:19.699999999999999pt;z-index:-125829359;mso-wrap-distance-left:0;mso-wrap-distance-top:6.pt;mso-wrap-distance-right:0;mso-wrap-distance-bottom:18.199999999999999pt;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И.И. Левченко</w:t>
                      </w:r>
                    </w:p>
                  </w:txbxContent>
                </v:textbox>
                <w10:wrap type="topAndBottom" anchorx="page"/>
              </v:shape>
            </w:pict>
          </mc:Fallback>
        </mc:AlternateContent>
      </w:r>
    </w:p>
    <w:p>
      <w:pPr>
        <w:pStyle w:val="Style2"/>
        <w:keepNext w:val="0"/>
        <w:keepLines w:val="0"/>
        <w:widowControl w:val="0"/>
        <w:pBdr>
          <w:top w:val="single" w:sz="0" w:space="0" w:color="000000"/>
          <w:left w:val="single" w:sz="0" w:space="0" w:color="000000"/>
          <w:bottom w:val="single" w:sz="0" w:space="2" w:color="000000"/>
          <w:right w:val="single" w:sz="0" w:space="0" w:color="000000"/>
        </w:pBdr>
        <w:shd w:val="clear" w:color="auto" w:fill="000000"/>
        <w:bidi w:val="0"/>
        <w:spacing w:before="0" w:after="66" w:line="240" w:lineRule="auto"/>
        <w:ind w:left="0" w:right="0" w:firstLine="0"/>
        <w:jc w:val="center"/>
        <w:rPr>
          <w:sz w:val="12"/>
          <w:szCs w:val="12"/>
        </w:rPr>
      </w:pPr>
      <w:r>
        <w:rPr>
          <w:rFonts w:ascii="Georgia" w:eastAsia="Georgia" w:hAnsi="Georgia" w:cs="Georgia"/>
          <w:color w:val="E7E7E7"/>
          <w:spacing w:val="0"/>
          <w:w w:val="100"/>
          <w:position w:val="0"/>
          <w:sz w:val="12"/>
          <w:szCs w:val="12"/>
          <w:shd w:val="clear" w:color="auto" w:fill="auto"/>
          <w:lang w:val="ru-RU" w:eastAsia="ru-RU" w:bidi="ru-RU"/>
        </w:rPr>
        <w:t>СВЕДЕНИЯ О СЕРТИФИКАТЕ ЭП</w:t>
      </w:r>
    </w:p>
    <w:p>
      <w:pPr>
        <w:pStyle w:val="Style2"/>
        <w:keepNext w:val="0"/>
        <w:keepLines w:val="0"/>
        <w:widowControl w:val="0"/>
        <w:shd w:val="clear" w:color="auto" w:fill="auto"/>
        <w:bidi w:val="0"/>
        <w:spacing w:before="0" w:after="0" w:line="240" w:lineRule="auto"/>
        <w:ind w:left="3100" w:right="0" w:firstLine="0"/>
        <w:jc w:val="left"/>
        <w:rPr>
          <w:sz w:val="12"/>
          <w:szCs w:val="12"/>
        </w:rPr>
      </w:pPr>
      <w:r>
        <w:rPr>
          <w:rFonts w:ascii="Arial" w:eastAsia="Arial" w:hAnsi="Arial" w:cs="Arial"/>
          <w:color w:val="000000"/>
          <w:spacing w:val="0"/>
          <w:w w:val="100"/>
          <w:position w:val="0"/>
          <w:sz w:val="12"/>
          <w:szCs w:val="12"/>
          <w:shd w:val="clear" w:color="auto" w:fill="auto"/>
          <w:lang w:val="ru-RU" w:eastAsia="ru-RU" w:bidi="ru-RU"/>
        </w:rPr>
        <w:t xml:space="preserve">Кому </w:t>
      </w:r>
      <w:r>
        <w:rPr>
          <w:rFonts w:ascii="Arial" w:eastAsia="Arial" w:hAnsi="Arial" w:cs="Arial"/>
          <w:color w:val="6A6A6A"/>
          <w:spacing w:val="0"/>
          <w:w w:val="100"/>
          <w:position w:val="0"/>
          <w:sz w:val="12"/>
          <w:szCs w:val="12"/>
          <w:shd w:val="clear" w:color="auto" w:fill="auto"/>
          <w:lang w:val="ru-RU" w:eastAsia="ru-RU" w:bidi="ru-RU"/>
        </w:rPr>
        <w:t xml:space="preserve">выдан: </w:t>
      </w:r>
      <w:r>
        <w:rPr>
          <w:rFonts w:ascii="Arial" w:eastAsia="Arial" w:hAnsi="Arial" w:cs="Arial"/>
          <w:color w:val="000000"/>
          <w:spacing w:val="0"/>
          <w:w w:val="100"/>
          <w:position w:val="0"/>
          <w:sz w:val="12"/>
          <w:szCs w:val="12"/>
          <w:shd w:val="clear" w:color="auto" w:fill="auto"/>
          <w:lang w:val="ru-RU" w:eastAsia="ru-RU" w:bidi="ru-RU"/>
        </w:rPr>
        <w:t>Левченко Иван Игоревич</w:t>
      </w:r>
    </w:p>
    <w:p>
      <w:pPr>
        <w:pStyle w:val="Style2"/>
        <w:keepNext w:val="0"/>
        <w:keepLines w:val="0"/>
        <w:widowControl w:val="0"/>
        <w:shd w:val="clear" w:color="auto" w:fill="auto"/>
        <w:bidi w:val="0"/>
        <w:spacing w:before="0" w:after="0" w:line="240" w:lineRule="auto"/>
        <w:ind w:left="3100" w:right="0" w:firstLine="0"/>
        <w:jc w:val="left"/>
        <w:rPr>
          <w:sz w:val="12"/>
          <w:szCs w:val="12"/>
        </w:rPr>
      </w:pPr>
      <w:r>
        <w:rPr>
          <w:rFonts w:ascii="Arial" w:eastAsia="Arial" w:hAnsi="Arial" w:cs="Arial"/>
          <w:color w:val="4D4D4D"/>
          <w:spacing w:val="0"/>
          <w:w w:val="100"/>
          <w:position w:val="0"/>
          <w:sz w:val="12"/>
          <w:szCs w:val="12"/>
          <w:shd w:val="clear" w:color="auto" w:fill="auto"/>
          <w:lang w:val="ru-RU" w:eastAsia="ru-RU" w:bidi="ru-RU"/>
        </w:rPr>
        <w:t xml:space="preserve">Сертификат </w:t>
      </w:r>
      <w:r>
        <w:rPr>
          <w:rFonts w:ascii="Arial" w:eastAsia="Arial" w:hAnsi="Arial" w:cs="Arial"/>
          <w:color w:val="000000"/>
          <w:spacing w:val="0"/>
          <w:w w:val="100"/>
          <w:position w:val="0"/>
          <w:sz w:val="12"/>
          <w:szCs w:val="12"/>
          <w:shd w:val="clear" w:color="auto" w:fill="auto"/>
          <w:lang w:val="ru-RU" w:eastAsia="ru-RU" w:bidi="ru-RU"/>
        </w:rPr>
        <w:t xml:space="preserve">№ </w:t>
      </w:r>
      <w:r>
        <w:rPr>
          <w:rFonts w:ascii="Arial" w:eastAsia="Arial" w:hAnsi="Arial" w:cs="Arial"/>
          <w:color w:val="4D4D4D"/>
          <w:spacing w:val="0"/>
          <w:w w:val="100"/>
          <w:position w:val="0"/>
          <w:sz w:val="12"/>
          <w:szCs w:val="12"/>
          <w:shd w:val="clear" w:color="auto" w:fill="auto"/>
          <w:lang w:val="ru-RU" w:eastAsia="ru-RU" w:bidi="ru-RU"/>
        </w:rPr>
        <w:t>00С17Е56082ЕЕ0Е027ОВВВЗЕЕЕ0492Е91</w:t>
      </w:r>
      <w:r>
        <w:rPr>
          <w:rFonts w:ascii="Arial" w:eastAsia="Arial" w:hAnsi="Arial" w:cs="Arial"/>
          <w:color w:val="6A6A6A"/>
          <w:spacing w:val="0"/>
          <w:w w:val="100"/>
          <w:position w:val="0"/>
          <w:sz w:val="12"/>
          <w:szCs w:val="12"/>
          <w:shd w:val="clear" w:color="auto" w:fill="auto"/>
          <w:lang w:val="ru-RU" w:eastAsia="ru-RU" w:bidi="ru-RU"/>
        </w:rPr>
        <w:t>1</w:t>
      </w:r>
    </w:p>
    <w:p>
      <w:pPr>
        <w:pStyle w:val="Style2"/>
        <w:keepNext w:val="0"/>
        <w:keepLines w:val="0"/>
        <w:widowControl w:val="0"/>
        <w:shd w:val="clear" w:color="auto" w:fill="auto"/>
        <w:bidi w:val="0"/>
        <w:spacing w:before="0" w:after="240" w:line="240" w:lineRule="auto"/>
        <w:ind w:left="3100" w:right="0" w:firstLine="0"/>
        <w:jc w:val="left"/>
        <w:rPr>
          <w:sz w:val="12"/>
          <w:szCs w:val="12"/>
        </w:rPr>
      </w:pPr>
      <w:r>
        <w:rPr>
          <w:rFonts w:ascii="Arial" w:eastAsia="Arial" w:hAnsi="Arial" w:cs="Arial"/>
          <w:color w:val="6A6A6A"/>
          <w:spacing w:val="0"/>
          <w:w w:val="100"/>
          <w:position w:val="0"/>
          <w:sz w:val="12"/>
          <w:szCs w:val="12"/>
          <w:shd w:val="clear" w:color="auto" w:fill="auto"/>
          <w:lang w:val="ru-RU" w:eastAsia="ru-RU" w:bidi="ru-RU"/>
        </w:rPr>
        <w:t xml:space="preserve">Действителен </w:t>
      </w:r>
      <w:r>
        <w:rPr>
          <w:rFonts w:ascii="Arial" w:eastAsia="Arial" w:hAnsi="Arial" w:cs="Arial"/>
          <w:color w:val="212121"/>
          <w:spacing w:val="0"/>
          <w:w w:val="100"/>
          <w:position w:val="0"/>
          <w:sz w:val="12"/>
          <w:szCs w:val="12"/>
          <w:shd w:val="clear" w:color="auto" w:fill="auto"/>
          <w:lang w:val="ru-RU" w:eastAsia="ru-RU" w:bidi="ru-RU"/>
        </w:rPr>
        <w:t xml:space="preserve">с </w:t>
      </w:r>
      <w:r>
        <w:rPr>
          <w:rFonts w:ascii="Arial" w:eastAsia="Arial" w:hAnsi="Arial" w:cs="Arial"/>
          <w:color w:val="4D4D4D"/>
          <w:spacing w:val="0"/>
          <w:w w:val="100"/>
          <w:position w:val="0"/>
          <w:sz w:val="12"/>
          <w:szCs w:val="12"/>
          <w:shd w:val="clear" w:color="auto" w:fill="auto"/>
          <w:lang w:val="ru-RU" w:eastAsia="ru-RU" w:bidi="ru-RU"/>
        </w:rPr>
        <w:t xml:space="preserve">05.04.2023 </w:t>
      </w:r>
      <w:r>
        <w:rPr>
          <w:rFonts w:ascii="Arial" w:eastAsia="Arial" w:hAnsi="Arial" w:cs="Arial"/>
          <w:color w:val="000000"/>
          <w:spacing w:val="0"/>
          <w:w w:val="100"/>
          <w:position w:val="0"/>
          <w:sz w:val="12"/>
          <w:szCs w:val="12"/>
          <w:shd w:val="clear" w:color="auto" w:fill="auto"/>
          <w:lang w:val="ru-RU" w:eastAsia="ru-RU" w:bidi="ru-RU"/>
        </w:rPr>
        <w:t xml:space="preserve">по </w:t>
      </w:r>
      <w:r>
        <w:rPr>
          <w:rFonts w:ascii="Arial" w:eastAsia="Arial" w:hAnsi="Arial" w:cs="Arial"/>
          <w:color w:val="212121"/>
          <w:spacing w:val="0"/>
          <w:w w:val="100"/>
          <w:position w:val="0"/>
          <w:sz w:val="12"/>
          <w:szCs w:val="12"/>
          <w:shd w:val="clear" w:color="auto" w:fill="auto"/>
          <w:lang w:val="ru-RU" w:eastAsia="ru-RU" w:bidi="ru-RU"/>
        </w:rPr>
        <w:t>28.06.2024</w:t>
      </w:r>
    </w:p>
    <w:p>
      <w:pPr>
        <w:pStyle w:val="Style8"/>
        <w:keepNext w:val="0"/>
        <w:keepLines w:val="0"/>
        <w:widowControl w:val="0"/>
        <w:shd w:val="clear" w:color="auto" w:fill="auto"/>
        <w:bidi w:val="0"/>
        <w:spacing w:before="0" w:after="600" w:line="240" w:lineRule="auto"/>
        <w:ind w:left="0" w:right="0" w:firstLine="0"/>
        <w:jc w:val="right"/>
      </w:pPr>
      <w:r>
        <w:drawing>
          <wp:anchor distT="0" distB="0" distL="114300" distR="1900555" simplePos="0" relativeHeight="125829396" behindDoc="0" locked="0" layoutInCell="1" allowOverlap="1">
            <wp:simplePos x="0" y="0"/>
            <wp:positionH relativeFrom="page">
              <wp:posOffset>2660015</wp:posOffset>
            </wp:positionH>
            <wp:positionV relativeFrom="paragraph">
              <wp:posOffset>38100</wp:posOffset>
            </wp:positionV>
            <wp:extent cx="353695" cy="536575"/>
            <wp:wrapSquare wrapText="right"/>
            <wp:docPr id="29" name="Shape 29"/>
            <a:graphic xmlns:a="http://schemas.openxmlformats.org/drawingml/2006/main">
              <a:graphicData uri="http://schemas.openxmlformats.org/drawingml/2006/picture">
                <pic:pic xmlns:pic="http://schemas.openxmlformats.org/drawingml/2006/picture">
                  <pic:nvPicPr>
                    <pic:cNvPr id="30" name="Picture box 30"/>
                    <pic:cNvPicPr/>
                  </pic:nvPicPr>
                  <pic:blipFill>
                    <a:blip r:embed="rId11"/>
                    <a:stretch/>
                  </pic:blipFill>
                  <pic:spPr>
                    <a:xfrm>
                      <a:ext cx="353695" cy="536575"/>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3117215</wp:posOffset>
                </wp:positionH>
                <wp:positionV relativeFrom="paragraph">
                  <wp:posOffset>437515</wp:posOffset>
                </wp:positionV>
                <wp:extent cx="1286510" cy="103505"/>
                <wp:wrapNone/>
                <wp:docPr id="31" name="Shape 31"/>
                <a:graphic xmlns:a="http://schemas.openxmlformats.org/drawingml/2006/main">
                  <a:graphicData uri="http://schemas.microsoft.com/office/word/2010/wordprocessingShape">
                    <wps:wsp>
                      <wps:cNvSpPr txBox="1"/>
                      <wps:spPr>
                        <a:xfrm>
                          <a:ext cx="1286510" cy="103505"/>
                        </a:xfrm>
                        <a:prstGeom prst="rect"/>
                        <a:noFill/>
                      </wps:spPr>
                      <wps:txbx>
                        <w:txbxContent>
                          <w:p>
                            <w:pPr>
                              <w:pStyle w:val="Style14"/>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7E7E7"/>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57" type="#_x0000_t202" style="position:absolute;margin-left:245.45000000000002pt;margin-top:34.450000000000003pt;width:101.3pt;height:8.1500000000000004pt;z-index:251657733;mso-wrap-distance-left:0;mso-wrap-distance-right:0;mso-position-horizontal-relative:page" filled="f" stroked="f">
                <v:textbox inset="0,0,0,0">
                  <w:txbxContent>
                    <w:p>
                      <w:pPr>
                        <w:pStyle w:val="Style14"/>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7E7E7"/>
                          <w:spacing w:val="0"/>
                          <w:w w:val="100"/>
                          <w:position w:val="0"/>
                          <w:sz w:val="12"/>
                          <w:szCs w:val="12"/>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3074670</wp:posOffset>
                </wp:positionH>
                <wp:positionV relativeFrom="paragraph">
                  <wp:posOffset>126365</wp:posOffset>
                </wp:positionV>
                <wp:extent cx="1722120" cy="255905"/>
                <wp:wrapNone/>
                <wp:docPr id="33" name="Shape 33"/>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4"/>
                              <w:keepNext w:val="0"/>
                              <w:keepLines w:val="0"/>
                              <w:widowControl w:val="0"/>
                              <w:shd w:val="clear" w:color="auto" w:fill="auto"/>
                              <w:bidi w:val="0"/>
                              <w:spacing w:before="0" w:after="0" w:line="214"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9" type="#_x0000_t202" style="position:absolute;margin-left:242.09999999999999pt;margin-top:9.9500000000000011pt;width:135.59999999999999pt;height:20.150000000000002pt;z-index:251657735;mso-wrap-distance-left:0;mso-wrap-distance-right:0;mso-position-horizontal-relative:page" filled="f" stroked="f">
                <v:textbox inset="0,0,0,0">
                  <w:txbxContent>
                    <w:p>
                      <w:pPr>
                        <w:pStyle w:val="Style14"/>
                        <w:keepNext w:val="0"/>
                        <w:keepLines w:val="0"/>
                        <w:widowControl w:val="0"/>
                        <w:shd w:val="clear" w:color="auto" w:fill="auto"/>
                        <w:bidi w:val="0"/>
                        <w:spacing w:before="0" w:after="0" w:line="214"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Н.В. Бутковская</w:t>
      </w:r>
    </w:p>
    <w:p>
      <w:pPr>
        <w:pStyle w:val="Style2"/>
        <w:keepNext w:val="0"/>
        <w:keepLines w:val="0"/>
        <w:widowControl w:val="0"/>
        <w:shd w:val="clear" w:color="auto" w:fill="auto"/>
        <w:bidi w:val="0"/>
        <w:spacing w:before="0" w:after="0" w:line="240" w:lineRule="auto"/>
        <w:ind w:left="3100" w:right="0" w:firstLine="0"/>
        <w:jc w:val="left"/>
        <w:rPr>
          <w:sz w:val="12"/>
          <w:szCs w:val="12"/>
        </w:rPr>
      </w:pPr>
      <w:r>
        <w:rPr>
          <w:rFonts w:ascii="Arial" w:eastAsia="Arial" w:hAnsi="Arial" w:cs="Arial"/>
          <w:color w:val="000000"/>
          <w:spacing w:val="0"/>
          <w:w w:val="100"/>
          <w:position w:val="0"/>
          <w:sz w:val="12"/>
          <w:szCs w:val="12"/>
          <w:shd w:val="clear" w:color="auto" w:fill="auto"/>
          <w:lang w:val="ru-RU" w:eastAsia="ru-RU" w:bidi="ru-RU"/>
        </w:rPr>
        <w:t xml:space="preserve">Кому </w:t>
      </w:r>
      <w:r>
        <w:rPr>
          <w:rFonts w:ascii="Arial" w:eastAsia="Arial" w:hAnsi="Arial" w:cs="Arial"/>
          <w:color w:val="4D4D4D"/>
          <w:spacing w:val="0"/>
          <w:w w:val="100"/>
          <w:position w:val="0"/>
          <w:sz w:val="12"/>
          <w:szCs w:val="12"/>
          <w:shd w:val="clear" w:color="auto" w:fill="auto"/>
          <w:lang w:val="ru-RU" w:eastAsia="ru-RU" w:bidi="ru-RU"/>
        </w:rPr>
        <w:t xml:space="preserve">выдан: </w:t>
      </w:r>
      <w:r>
        <w:rPr>
          <w:rFonts w:ascii="Arial" w:eastAsia="Arial" w:hAnsi="Arial" w:cs="Arial"/>
          <w:color w:val="000000"/>
          <w:spacing w:val="0"/>
          <w:w w:val="100"/>
          <w:position w:val="0"/>
          <w:sz w:val="12"/>
          <w:szCs w:val="12"/>
          <w:shd w:val="clear" w:color="auto" w:fill="auto"/>
          <w:lang w:val="ru-RU" w:eastAsia="ru-RU" w:bidi="ru-RU"/>
        </w:rPr>
        <w:t>Бутковская Надежда Васильевна</w:t>
      </w:r>
    </w:p>
    <w:p>
      <w:pPr>
        <w:pStyle w:val="Style2"/>
        <w:keepNext w:val="0"/>
        <w:keepLines w:val="0"/>
        <w:widowControl w:val="0"/>
        <w:shd w:val="clear" w:color="auto" w:fill="auto"/>
        <w:bidi w:val="0"/>
        <w:spacing w:before="0" w:after="0" w:line="240" w:lineRule="auto"/>
        <w:ind w:left="3100" w:right="0" w:firstLine="0"/>
        <w:jc w:val="left"/>
        <w:rPr>
          <w:sz w:val="12"/>
          <w:szCs w:val="12"/>
        </w:rPr>
      </w:pPr>
      <w:r>
        <w:rPr>
          <w:rFonts w:ascii="Arial" w:eastAsia="Arial" w:hAnsi="Arial" w:cs="Arial"/>
          <w:color w:val="4D4D4D"/>
          <w:spacing w:val="0"/>
          <w:w w:val="100"/>
          <w:position w:val="0"/>
          <w:sz w:val="12"/>
          <w:szCs w:val="12"/>
          <w:shd w:val="clear" w:color="auto" w:fill="auto"/>
          <w:lang w:val="ru-RU" w:eastAsia="ru-RU" w:bidi="ru-RU"/>
        </w:rPr>
        <w:t xml:space="preserve">Сертификат </w:t>
      </w:r>
      <w:r>
        <w:rPr>
          <w:rFonts w:ascii="Arial" w:eastAsia="Arial" w:hAnsi="Arial" w:cs="Arial"/>
          <w:color w:val="000000"/>
          <w:spacing w:val="0"/>
          <w:w w:val="100"/>
          <w:position w:val="0"/>
          <w:sz w:val="12"/>
          <w:szCs w:val="12"/>
          <w:shd w:val="clear" w:color="auto" w:fill="auto"/>
          <w:lang w:val="ru-RU" w:eastAsia="ru-RU" w:bidi="ru-RU"/>
        </w:rPr>
        <w:t xml:space="preserve">№ </w:t>
      </w:r>
      <w:r>
        <w:rPr>
          <w:rFonts w:ascii="Arial" w:eastAsia="Arial" w:hAnsi="Arial" w:cs="Arial"/>
          <w:color w:val="4D4D4D"/>
          <w:spacing w:val="0"/>
          <w:w w:val="100"/>
          <w:position w:val="0"/>
          <w:sz w:val="12"/>
          <w:szCs w:val="12"/>
          <w:shd w:val="clear" w:color="auto" w:fill="auto"/>
          <w:lang w:val="ru-RU" w:eastAsia="ru-RU" w:bidi="ru-RU"/>
        </w:rPr>
        <w:t>008123Р24Е5С24ВО64165А244А13ВВОВ88</w:t>
      </w:r>
    </w:p>
    <w:p>
      <w:pPr>
        <w:pStyle w:val="Style2"/>
        <w:keepNext w:val="0"/>
        <w:keepLines w:val="0"/>
        <w:widowControl w:val="0"/>
        <w:shd w:val="clear" w:color="auto" w:fill="auto"/>
        <w:bidi w:val="0"/>
        <w:spacing w:before="0" w:after="3720" w:line="240" w:lineRule="auto"/>
        <w:ind w:left="3100" w:right="0" w:firstLine="0"/>
        <w:jc w:val="left"/>
        <w:rPr>
          <w:sz w:val="12"/>
          <w:szCs w:val="12"/>
        </w:rPr>
      </w:pPr>
      <w:r>
        <w:rPr>
          <w:rFonts w:ascii="Arial" w:eastAsia="Arial" w:hAnsi="Arial" w:cs="Arial"/>
          <w:color w:val="6A6A6A"/>
          <w:spacing w:val="0"/>
          <w:w w:val="100"/>
          <w:position w:val="0"/>
          <w:sz w:val="12"/>
          <w:szCs w:val="12"/>
          <w:shd w:val="clear" w:color="auto" w:fill="auto"/>
          <w:lang w:val="ru-RU" w:eastAsia="ru-RU" w:bidi="ru-RU"/>
        </w:rPr>
        <w:t xml:space="preserve">Действителен </w:t>
      </w:r>
      <w:r>
        <w:rPr>
          <w:rFonts w:ascii="Arial" w:eastAsia="Arial" w:hAnsi="Arial" w:cs="Arial"/>
          <w:color w:val="4D4D4D"/>
          <w:spacing w:val="0"/>
          <w:w w:val="100"/>
          <w:position w:val="0"/>
          <w:sz w:val="12"/>
          <w:szCs w:val="12"/>
          <w:shd w:val="clear" w:color="auto" w:fill="auto"/>
          <w:lang w:val="ru-RU" w:eastAsia="ru-RU" w:bidi="ru-RU"/>
        </w:rPr>
        <w:t xml:space="preserve">с </w:t>
      </w:r>
      <w:r>
        <w:rPr>
          <w:rFonts w:ascii="Arial" w:eastAsia="Arial" w:hAnsi="Arial" w:cs="Arial"/>
          <w:color w:val="6A6A6A"/>
          <w:spacing w:val="0"/>
          <w:w w:val="100"/>
          <w:position w:val="0"/>
          <w:sz w:val="12"/>
          <w:szCs w:val="12"/>
          <w:shd w:val="clear" w:color="auto" w:fill="auto"/>
          <w:lang w:val="ru-RU" w:eastAsia="ru-RU" w:bidi="ru-RU"/>
        </w:rPr>
        <w:t xml:space="preserve">10.03.2023 </w:t>
      </w:r>
      <w:r>
        <w:rPr>
          <w:rFonts w:ascii="Arial" w:eastAsia="Arial" w:hAnsi="Arial" w:cs="Arial"/>
          <w:color w:val="8E8E8E"/>
          <w:spacing w:val="0"/>
          <w:w w:val="100"/>
          <w:position w:val="0"/>
          <w:sz w:val="12"/>
          <w:szCs w:val="12"/>
          <w:shd w:val="clear" w:color="auto" w:fill="auto"/>
          <w:lang w:val="ru-RU" w:eastAsia="ru-RU" w:bidi="ru-RU"/>
        </w:rPr>
        <w:t xml:space="preserve">по </w:t>
      </w:r>
      <w:r>
        <w:rPr>
          <w:rFonts w:ascii="Arial" w:eastAsia="Arial" w:hAnsi="Arial" w:cs="Arial"/>
          <w:color w:val="4D4D4D"/>
          <w:spacing w:val="0"/>
          <w:w w:val="100"/>
          <w:position w:val="0"/>
          <w:sz w:val="12"/>
          <w:szCs w:val="12"/>
          <w:shd w:val="clear" w:color="auto" w:fill="auto"/>
          <w:lang w:val="ru-RU" w:eastAsia="ru-RU" w:bidi="ru-RU"/>
        </w:rPr>
        <w:t>02.06.2024</w:t>
      </w:r>
    </w:p>
    <w:p>
      <w:pPr>
        <w:pStyle w:val="Style2"/>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Исп.Левченко И.И.</w:t>
      </w:r>
    </w:p>
    <w:p>
      <w:pPr>
        <w:pStyle w:val="Style2"/>
        <w:keepNext w:val="0"/>
        <w:keepLines w:val="0"/>
        <w:widowControl w:val="0"/>
        <w:shd w:val="clear" w:color="auto" w:fill="auto"/>
        <w:bidi w:val="0"/>
        <w:spacing w:before="0" w:after="6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тел.8(4162)37-21-73; вн. 028-217</w:t>
      </w:r>
    </w:p>
    <w:sectPr>
      <w:footnotePr>
        <w:pos w:val="pageBottom"/>
        <w:numFmt w:val="decimal"/>
        <w:numRestart w:val="continuous"/>
      </w:footnotePr>
      <w:type w:val="continuous"/>
      <w:pgSz w:w="11900" w:h="16840"/>
      <w:pgMar w:top="1105" w:right="546" w:bottom="1105"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721360</wp:posOffset>
              </wp:positionH>
              <wp:positionV relativeFrom="page">
                <wp:posOffset>9986010</wp:posOffset>
              </wp:positionV>
              <wp:extent cx="572770" cy="100330"/>
              <wp:wrapNone/>
              <wp:docPr id="7" name="Shape 7"/>
              <a:graphic xmlns:a="http://schemas.openxmlformats.org/drawingml/2006/main">
                <a:graphicData uri="http://schemas.microsoft.com/office/word/2010/wordprocessingShape">
                  <wps:wsp>
                    <wps:cNvSpPr txBox="1"/>
                    <wps:spPr>
                      <a:xfrm>
                        <a:ext cx="572770" cy="10033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2023-719</w:t>
                          </w:r>
                        </w:p>
                      </w:txbxContent>
                    </wps:txbx>
                    <wps:bodyPr wrap="none" lIns="0" tIns="0" rIns="0" bIns="0">
                      <a:spAutoFit/>
                    </wps:bodyPr>
                  </wps:wsp>
                </a:graphicData>
              </a:graphic>
            </wp:anchor>
          </w:drawing>
        </mc:Choice>
        <mc:Fallback>
          <w:pict>
            <v:shape id="_x0000_s1033" type="#_x0000_t202" style="position:absolute;margin-left:56.800000000000004pt;margin-top:786.30000000000007pt;width:45.100000000000001pt;height:7.9000000000000004pt;z-index:-188744063;mso-wrap-style:none;mso-wrap-distance-left:0;mso-wrap-distance-right:0;mso-position-horizontal-relative:page;mso-position-vertical-relative:page" wrapcoords="0 0" filled="f" stroked="f">
              <v:textbox style="mso-fit-shape-to-text:t" inset="0,0,0,0">
                <w:txbxContent>
                  <w:p>
                    <w:pPr>
                      <w:pStyle w:val="Style17"/>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2023-719</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725805</wp:posOffset>
              </wp:positionH>
              <wp:positionV relativeFrom="page">
                <wp:posOffset>9947910</wp:posOffset>
              </wp:positionV>
              <wp:extent cx="572770" cy="100330"/>
              <wp:wrapNone/>
              <wp:docPr id="9" name="Shape 9"/>
              <a:graphic xmlns:a="http://schemas.openxmlformats.org/drawingml/2006/main">
                <a:graphicData uri="http://schemas.microsoft.com/office/word/2010/wordprocessingShape">
                  <wps:wsp>
                    <wps:cNvSpPr txBox="1"/>
                    <wps:spPr>
                      <a:xfrm>
                        <a:ext cx="572770" cy="10033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2023-719</w:t>
                          </w:r>
                        </w:p>
                      </w:txbxContent>
                    </wps:txbx>
                    <wps:bodyPr wrap="none" lIns="0" tIns="0" rIns="0" bIns="0">
                      <a:spAutoFit/>
                    </wps:bodyPr>
                  </wps:wsp>
                </a:graphicData>
              </a:graphic>
            </wp:anchor>
          </w:drawing>
        </mc:Choice>
        <mc:Fallback>
          <w:pict>
            <v:shape id="_x0000_s1035" type="#_x0000_t202" style="position:absolute;margin-left:57.149999999999999pt;margin-top:783.30000000000007pt;width:45.100000000000001pt;height:7.9000000000000004pt;z-index:-188744061;mso-wrap-style:none;mso-wrap-distance-left:0;mso-wrap-distance-right:0;mso-position-horizontal-relative:page;mso-position-vertical-relative:page" wrapcoords="0 0" filled="f" stroked="f">
              <v:textbox style="mso-fit-shape-to-text:t" inset="0,0,0,0">
                <w:txbxContent>
                  <w:p>
                    <w:pPr>
                      <w:pStyle w:val="Style17"/>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2023-719</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Другое_"/>
    <w:basedOn w:val="DefaultParagraphFont"/>
    <w:link w:val="Style2"/>
    <w:rPr>
      <w:rFonts w:ascii="Times New Roman" w:eastAsia="Times New Roman" w:hAnsi="Times New Roman" w:cs="Times New Roman"/>
      <w:b w:val="0"/>
      <w:bCs w:val="0"/>
      <w:i w:val="0"/>
      <w:iCs w:val="0"/>
      <w:smallCaps w:val="0"/>
      <w:strike w:val="0"/>
      <w:sz w:val="28"/>
      <w:szCs w:val="28"/>
      <w:u w:val="none"/>
    </w:rPr>
  </w:style>
  <w:style w:type="character" w:customStyle="1" w:styleId="CharStyle9">
    <w:name w:val="Основной текст_"/>
    <w:basedOn w:val="DefaultParagraphFont"/>
    <w:link w:val="Style8"/>
    <w:rPr>
      <w:rFonts w:ascii="Times New Roman" w:eastAsia="Times New Roman" w:hAnsi="Times New Roman" w:cs="Times New Roman"/>
      <w:b w:val="0"/>
      <w:bCs w:val="0"/>
      <w:i w:val="0"/>
      <w:iCs w:val="0"/>
      <w:smallCaps w:val="0"/>
      <w:strike w:val="0"/>
      <w:sz w:val="28"/>
      <w:szCs w:val="28"/>
      <w:u w:val="none"/>
    </w:rPr>
  </w:style>
  <w:style w:type="character" w:customStyle="1" w:styleId="CharStyle15">
    <w:name w:val="Подпись к картинке_"/>
    <w:basedOn w:val="DefaultParagraphFont"/>
    <w:link w:val="Style14"/>
    <w:rPr>
      <w:rFonts w:ascii="Times New Roman" w:eastAsia="Times New Roman" w:hAnsi="Times New Roman" w:cs="Times New Roman"/>
      <w:b w:val="0"/>
      <w:bCs w:val="0"/>
      <w:i w:val="0"/>
      <w:iCs w:val="0"/>
      <w:smallCaps w:val="0"/>
      <w:strike w:val="0"/>
      <w:color w:val="212121"/>
      <w:sz w:val="12"/>
      <w:szCs w:val="12"/>
      <w:u w:val="none"/>
    </w:rPr>
  </w:style>
  <w:style w:type="character" w:customStyle="1" w:styleId="CharStyle18">
    <w:name w:val="Колонтитул (2)_"/>
    <w:basedOn w:val="DefaultParagraphFont"/>
    <w:link w:val="Style17"/>
    <w:rPr>
      <w:rFonts w:ascii="Times New Roman" w:eastAsia="Times New Roman" w:hAnsi="Times New Roman" w:cs="Times New Roman"/>
      <w:b w:val="0"/>
      <w:bCs w:val="0"/>
      <w:i w:val="0"/>
      <w:iCs w:val="0"/>
      <w:smallCaps w:val="0"/>
      <w:strike w:val="0"/>
      <w:sz w:val="20"/>
      <w:szCs w:val="20"/>
      <w:u w:val="none"/>
    </w:rPr>
  </w:style>
  <w:style w:type="character" w:customStyle="1" w:styleId="CharStyle22">
    <w:name w:val="Заголовок №1_"/>
    <w:basedOn w:val="DefaultParagraphFont"/>
    <w:link w:val="Style21"/>
    <w:rPr>
      <w:rFonts w:ascii="Arial" w:eastAsia="Arial" w:hAnsi="Arial" w:cs="Arial"/>
      <w:b w:val="0"/>
      <w:bCs w:val="0"/>
      <w:i w:val="0"/>
      <w:iCs w:val="0"/>
      <w:smallCaps w:val="0"/>
      <w:strike w:val="0"/>
      <w:sz w:val="32"/>
      <w:szCs w:val="32"/>
      <w:u w:val="none"/>
    </w:rPr>
  </w:style>
  <w:style w:type="paragraph" w:customStyle="1" w:styleId="Style2">
    <w:name w:val="Другое"/>
    <w:basedOn w:val="Normal"/>
    <w:link w:val="CharStyle3"/>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8">
    <w:name w:val="Основной текст"/>
    <w:basedOn w:val="Normal"/>
    <w:link w:val="CharStyle9"/>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4">
    <w:name w:val="Подпись к картинке"/>
    <w:basedOn w:val="Normal"/>
    <w:link w:val="CharStyle15"/>
    <w:pPr>
      <w:widowControl w:val="0"/>
      <w:shd w:val="clear" w:color="auto" w:fill="auto"/>
      <w:spacing w:line="218" w:lineRule="auto"/>
    </w:pPr>
    <w:rPr>
      <w:rFonts w:ascii="Times New Roman" w:eastAsia="Times New Roman" w:hAnsi="Times New Roman" w:cs="Times New Roman"/>
      <w:b w:val="0"/>
      <w:bCs w:val="0"/>
      <w:i w:val="0"/>
      <w:iCs w:val="0"/>
      <w:smallCaps w:val="0"/>
      <w:strike w:val="0"/>
      <w:color w:val="212121"/>
      <w:sz w:val="12"/>
      <w:szCs w:val="12"/>
      <w:u w:val="none"/>
    </w:rPr>
  </w:style>
  <w:style w:type="paragraph" w:customStyle="1" w:styleId="Style17">
    <w:name w:val="Колонтитул (2)"/>
    <w:basedOn w:val="Normal"/>
    <w:link w:val="CharStyle18"/>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21">
    <w:name w:val="Заголовок №1"/>
    <w:basedOn w:val="Normal"/>
    <w:link w:val="CharStyle22"/>
    <w:pPr>
      <w:widowControl w:val="0"/>
      <w:shd w:val="clear" w:color="auto" w:fill="auto"/>
      <w:spacing w:after="280"/>
      <w:outlineLvl w:val="0"/>
    </w:pPr>
    <w:rPr>
      <w:rFonts w:ascii="Arial" w:eastAsia="Arial" w:hAnsi="Arial" w:cs="Arial"/>
      <w:b w:val="0"/>
      <w:bCs w:val="0"/>
      <w:i w:val="0"/>
      <w:iCs w:val="0"/>
      <w:smallCaps w:val="0"/>
      <w:strike w:val="0"/>
      <w:sz w:val="32"/>
      <w:szCs w:val="3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image" Target="media/image1.jpeg"/><Relationship Id="rId8" Type="http://schemas.openxmlformats.org/officeDocument/2006/relationships/image" Target="media/image1.jpeg" TargetMode="External"/><Relationship Id="rId9" Type="http://schemas.openxmlformats.org/officeDocument/2006/relationships/image" Target="media/image2.jpeg"/><Relationship Id="rId10" Type="http://schemas.openxmlformats.org/officeDocument/2006/relationships/image" Target="media/image2.jpeg" TargetMode="External"/><Relationship Id="rId11" Type="http://schemas.openxmlformats.org/officeDocument/2006/relationships/image" Target="media/image3.jpeg"/><Relationship Id="rId12" Type="http://schemas.openxmlformats.org/officeDocument/2006/relationships/image" Target="media/image3.jpeg" TargetMode="External"/></Relationships>
</file>