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76020" distR="1125220" simplePos="0" relativeHeight="125829378" behindDoc="0" locked="0" layoutInCell="1" allowOverlap="1">
            <wp:simplePos x="0" y="0"/>
            <wp:positionH relativeFrom="page">
              <wp:posOffset>1731645</wp:posOffset>
            </wp:positionH>
            <wp:positionV relativeFrom="paragraph">
              <wp:posOffset>12700</wp:posOffset>
            </wp:positionV>
            <wp:extent cx="5245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4680" distB="793115" distL="114300" distR="132080" simplePos="0" relativeHeight="125829379" behindDoc="0" locked="0" layoutInCell="1" allowOverlap="1">
                <wp:simplePos x="0" y="0"/>
                <wp:positionH relativeFrom="page">
                  <wp:posOffset>669925</wp:posOffset>
                </wp:positionH>
                <wp:positionV relativeFrom="paragraph">
                  <wp:posOffset>627380</wp:posOffset>
                </wp:positionV>
                <wp:extent cx="2581275" cy="18554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185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2.75pt;margin-top:49.399999999999999pt;width:203.25pt;height:146.09999999999999pt;z-index:-125829374;mso-wrap-distance-left:9.pt;mso-wrap-distance-top:48.399999999999999pt;mso-wrap-distance-right:10.4pt;mso-wrap-distance-bottom:62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4195" distB="0" distL="120015" distR="114300" simplePos="0" relativeHeight="125829381" behindDoc="0" locked="0" layoutInCell="1" allowOverlap="1">
            <wp:simplePos x="0" y="0"/>
            <wp:positionH relativeFrom="page">
              <wp:posOffset>675640</wp:posOffset>
            </wp:positionH>
            <wp:positionV relativeFrom="paragraph">
              <wp:posOffset>3096895</wp:posOffset>
            </wp:positionV>
            <wp:extent cx="2590800" cy="17653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669925</wp:posOffset>
                </wp:positionH>
                <wp:positionV relativeFrom="paragraph">
                  <wp:posOffset>2658745</wp:posOffset>
                </wp:positionV>
                <wp:extent cx="2581275" cy="12954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1295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2.75pt;margin-top:209.34999999999999pt;width:203.25pt;height:10.2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 П.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 хаЫдхкоп@дтаП. сот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г. Москвы «Жилищник района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Чертаново Центральное»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дЬискс@таП.ги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ЮАО» дех-иао-рдо@таП.га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Кожевническая ул., д. 14, стр. 5,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ко@гозеИогд.ги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077/06/106-25835-ЭП/23/2023 об устранении нарушений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26.04.2023</w:t>
        <w:tab/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both"/>
      </w:pPr>
      <w:r>
        <w:drawing>
          <wp:anchor distT="863600" distB="0" distL="114300" distR="114300" simplePos="0" relativeHeight="125829382" behindDoc="0" locked="0" layoutInCell="1" allowOverlap="1">
            <wp:simplePos x="0" y="0"/>
            <wp:positionH relativeFrom="page">
              <wp:posOffset>664210</wp:posOffset>
            </wp:positionH>
            <wp:positionV relativeFrom="margin">
              <wp:posOffset>9070340</wp:posOffset>
            </wp:positionV>
            <wp:extent cx="1511935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26.04.2023 по делу №077/06/106-25835-ЭП/23/2023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Тожибаев З. П. (далее — Заявитель) на действия ГБУ г. Москвы «Жилищник района Чертаново Центральное» (далее — Заказчик) при проведении открытого конкурса в электронной форме на выполнение работ по ремонту инженерных систем в МКД (Закупка № 0373200086723000365)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Конкурсной комиссии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26.04.2023 по делу №077/06/106-25835-ЭП/23/2023,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п.1 ч. 3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26.04.2023 по делу №077/06/106- 25835-ЭП/23/2023 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09.06.2023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1о77@Га5.цоу.ги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26.04.2023 по делу № 077/06/106-25835-ЭП/23/2023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561975</wp:posOffset>
                </wp:positionH>
                <wp:positionV relativeFrom="paragraph">
                  <wp:posOffset>12700</wp:posOffset>
                </wp:positionV>
                <wp:extent cx="1862455" cy="62484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624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.25pt;margin-top:1.pt;width:146.65000000000001pt;height:49.200000000000003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Исп.Мацнева М.О. тел.8(495)784-75-05</w:t>
      </w:r>
    </w:p>
    <w:sectPr>
      <w:headerReference w:type="default" r:id="rId11"/>
      <w:footerReference w:type="default" r:id="rId12"/>
      <w:headerReference w:type="first" r:id="rId13"/>
      <w:footerReference w:type="first" r:id="rId14"/>
      <w:footnotePr>
        <w:pos w:val="pageBottom"/>
        <w:numFmt w:val="decimal"/>
        <w:numRestart w:val="continuous"/>
      </w:footnotePr>
      <w:pgSz w:w="11900" w:h="16840"/>
      <w:pgMar w:top="1191" w:right="484" w:bottom="1288" w:left="88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586105</wp:posOffset>
              </wp:positionH>
              <wp:positionV relativeFrom="page">
                <wp:posOffset>10092055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2022-15166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46.149999999999999pt;margin-top:794.64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2022-15166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666750</wp:posOffset>
              </wp:positionH>
              <wp:positionV relativeFrom="page">
                <wp:posOffset>10217785</wp:posOffset>
              </wp:positionV>
              <wp:extent cx="728980" cy="996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2022-15166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2.5pt;margin-top:804.55000000000007pt;width:57.399999999999999pt;height:7.850000000000000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2022-15166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3872230</wp:posOffset>
              </wp:positionH>
              <wp:positionV relativeFrom="page">
                <wp:posOffset>475615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4.90000000000003pt;margin-top:37.450000000000003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Основной текст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2.xml"/><Relationship Id="rId14" Type="http://schemas.openxmlformats.org/officeDocument/2006/relationships/footer" Target="footer2.xml"/></Relationships>
</file>