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1717675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39" w:right="1102" w:bottom="1188" w:left="1035" w:header="211" w:footer="760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1о77@Га8.аоу.гц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С.И. Спасокукоцкого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1огдБдкЪ50@уапдех.ги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«Московские мастера»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9" w:right="1597" w:bottom="1188" w:left="1035" w:header="0" w:footer="3" w:gutter="0"/>
          <w:cols w:num="2" w:space="720" w:equalWidth="0">
            <w:col w:w="4061" w:space="739"/>
            <w:col w:w="4469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тт-1;епдег@тай.ги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7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№077/06/106-26134-ЭП/23/2023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2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заместителя начальника отдела обжалования государственных закупок К.А. Сомова,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ООО «Московские мастера»: Дерябиной К.В, Дерябина К.В., Горячевой К.А., ГБУЗ «ГКБ им. С.И. Спасокукоцкого ДЗМ»: Крупейченко С.М.,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«Московские мастера» (далее — Заявитель) на действия ГБУЗ «ГКБ им. С.И. Спасокукоцкого ДЗМ» (далее — Заказчик) при проведении электронного аукциона на право заключения государственного контракта на поставку медицинских изделий для оперблока (1) для нужд ГБУЗ «ГКБ им. С. И. Спасокукоцкого ДЗМ» (Закупка №0373200002623000003) (далее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письмом Московского УФАС России от 25.04.2023 № ЕИ/18230/23,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комиссией по осуществлению закупок Заказчика нарушены нормы Закона о контрактной системе в результате отклонения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17.04.2023 №ИЭА2 заявка ООО «Московские мастера», с идентификационным номером 10, отклонена в том числе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Участника содержит недостоверную информацию, а именно: По позициям 1-9 в ТЗ Заказчиком установлено требование, что упаковка должна быть одинарной. УРЗ в своей заявке указывает, что упаковка по всем позициям Одинарная. Характеристики, указанные в заявке Участника, соответствуют требованиям ТЗ, но противоречат инструкции по применению шовного материала Полигликолид- Ко-Лактид производства ООО «ПТО Медтехника», т.к. в инструкции, размещенной на сайте Росздравнадзора, указано, что Индивидуальная потребительская упаковка выполнена в два пакета. На основании вышеизложенного заявка Участника отклоняется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п.1,2 ч.1 ст.33 Закона о контрактной системе заказчик при описании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Заказчиком в описании объекта закупочной процедуры по п.1-9 «Нить хирургическая из полиэфира, рассасывающаяся, полинить» установлено, в том числе следующее требование: «Упаковка: Одинарная».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ст.49 Закона о контрактной системе заявка на участие в закупке должна содержать информацию и документы, предусмотренные пп.«м» - «п» п.1, пп.«а» - 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 43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 43 Закона о контрактной системе предложение по критериям, предусмотренным п.2 и (или) 3 ч.1 ст.32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пп.4 п.14 информационной карты извещения определено следующее требование к составу заявки на участие в закупке: «Характеристики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в составе заявки ООО «Московские мастера» представлены, в том числе следующие сведения о предлагаемых к поставке изделиях по п.1-9 «Нить хирургическая из полиэфира, рассасывающаяся, полинить»: «Иглы атравматические с нитями хирургическими рассасывающимися стерильные по ТУ 21.20.24-087-40686779</w:t>
        <w:softHyphen/>
        <w:t>2017 вариант исполнения: ПОЛИГЛИКОЛИД-КО-ЛАКТИД (РОГА)»: «Упаковка: Одинарная».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 в составе заявки Заявителем представлено регистрационное удостоверение №РЗН 2020/9990 от 15.06.2022 на изделие «Иглы атравматические с нитями хирургическими рассасывающимися стерильные 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ТУ 21.20.24-087-40686779-2017», производства ООО «ПТО «Медтехника», Россия.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инструкции предлагаемого к поставке медицинского изделия указано, что потребительская упаковка изделия выполнена в два пакета, в то время как в составе заявки участника закупки указано «Упаковка: Одинарная», что свидетельствует о предоставлении недостоверных сведений в составе заявки участника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п.6 инструкции по применению изделия «Иглы атравматические с нитями хирургическими рассасывающимися стерильные» по ТУ 21.20.24-087-40686779-2017», размещенной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изделий, индивидуальная потребительская упаковка изделия выполнена в два пакета.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как установлено Комиссией Управления, в составе заявки участника закупки по п.1-9 «Нить хирургическая из полиэфира, рассасывающаяся, полинить» указано «Упаковка: Одинарная».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в составе заявки Заявителя представлены недостоверные сведения в отношении параметра характеристики «Упаковка» предлагаемых к поставке изделий.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ч.12.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п.2 и 3 ч.6 ст.43 Закона о контрактной системе),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Управления, на основании представленных документов и сведений приходит к выводу о том, что решение комиссии по осуществлению закупок Заказчика об отклонении заявки ООО «Московские мастера» является правомерным и принято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1078" w:bottom="972" w:left="1060" w:header="677" w:footer="54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«Московские мастера» на действия комиссии по осуществлению закупок ГБУЗ «ГКБ им. С.И. Спасокукоцкого ДЗМ»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поставщика, наложенные письмом Московским УФАС России от 25.04.2023 № ЕИ/18230/23.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6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702945</wp:posOffset>
                </wp:positionH>
                <wp:positionV relativeFrom="paragraph">
                  <wp:posOffset>12700</wp:posOffset>
                </wp:positionV>
                <wp:extent cx="1880870" cy="59753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597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5.350000000000001pt;margin-top:1.pt;width:148.09999999999999pt;height:47.05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К.А. Сомов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620" w:line="240" w:lineRule="auto"/>
        <w:ind w:left="0" w:right="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pgSz w:w="11900" w:h="16840"/>
      <w:pgMar w:top="1100" w:right="1117" w:bottom="1100" w:left="1107" w:header="672" w:footer="672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