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097" w:bottom="1053" w:left="1107" w:header="0" w:footer="6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67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"mailto:anyu.proskuryakova@mail.ru"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апуи.р^о8ки^уакоVа@та^1.^и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«Медицина и Торговля»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"mailto:info@mit.msk.ru"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1пГо@тй.т8к.ги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460" w:bottom="1053" w:left="1140" w:header="0" w:footer="3" w:gutter="0"/>
          <w:cols w:num="2" w:space="720" w:equalWidth="0">
            <w:col w:w="4061" w:space="634"/>
            <w:col w:w="3605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5" w:after="9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0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077/06/106-26175-ЭП/23/2023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4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67 ДЗМ»: А.Г. Проскуряковой (по доверенности № 9 от 03.02.2023),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«Медицина и Торговля»: А.В. Девишиной (по доверенности № 13 от 26.04.2023),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«Медицина и Торговля» (далее — Заявитель) на действия ГБУЗ «ГП № 67 ДЗМ» (далее — Заказчик) при проведении электронного аукциона на право заключения государственного контракта на поставку расходных материалов (простыни и чехлы) для нужд ГБУЗ «ГП №67 ДЗМ» (Закупка № 0373200585523000029) (далее - аукцион), в соответствии с Федеральным законом от 05.04.2013 №44-ФЗ «О контрактной системе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 (исх. № ЕИ/18089/23 от 25.04.2023),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19.04.2023 №ИЭА1 заявка Заявителя (идентификационный номер заявки 1) признана не соответствующей требованиям аукционной документации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«Участник представил несоответствующую информацию технического задания Заказчика, а именно: в Техническом задании Заказчика в п.2 Простыни медицинские, одноразового использования, рулон указано - Вес рулона: меньше = 5 кг, Участник предлагает Вес рулона: 5,25 кг., что не соответствует техническим требованиям Заказчика»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а также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технической части установлены в том числе следующие требования к товару по п. 2 «Простыни медицинские, одноразового использования, рулон: Вес рулона: &lt;= 5 кг».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Заявителем представлены сведения о товарах, необходимых к поставке, в частности по п.1 «Комплекты медицинские одноразовые из нетканых материалов «Агат-А» стерильные и нестерильные по ТУ 9398-004-38265586-2012: Комплект белья постельного, из нетканых материалов, одноразовый нестерильный 79х70см: Вес рулона: 5,25 кг», что напрямую противоречит требованиям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1 - 8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1 - 8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в ходе проведения внеплановой проверки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Техническом задании Заказчиком установлены следующие требования к товару по п. 2 «Простыни медицинские, одноразового использования, рулон»: «Вес рулона: &lt;= 5 кг», «Длина: &gt;= 70 &lt;= 100 см», «Количество штук в рулоне: &gt;= 100 &lt;= 150», Плотность, г/м2: &gt;= 75 &lt;= 95», «Ширина: &gt;= 65 &lt;= 79 см».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указанный в заявке вес рулона определяется в результате математического вычисления: 0,79 м х 0,7 м х 100 шт х 95 г/м2 = 5,25 кг.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Комиссия Управления отмечает, что параметры «Вес рулона», «Длина», «Ширина», «Количество штук в рулоне», «Плотность» зависимы друг от друга, и вес рулона рассчитывается в зависимости от значений других показателей, предусмотренных Заказчиком.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6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характеристика «Вес рулона» является избыточной, а её значение становится заведомо известно Заказчику при осуществлении математических вычислений с учетом вышеуказанных характеристик товара, тем самым действия Заказчика нарушают п.1 ч.1, ч.2</w:t>
        <w:tab/>
        <w:t>ст.33 Закона о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2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системе, и свидетельствует о признаках состава административного правонарушения, ответственность за которое предусмотрена ч.1.4</w:t>
        <w:tab/>
        <w:t>ст.7.30 Кодекса Российской Федерации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1098" w:bottom="1054" w:left="1096" w:header="0" w:footer="62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«Медицина и Торговля» на действия комиссии ГБУЗ «ГП № 67 ДЗМ»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нарушения п.1 ч.1, ч.2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985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С.И.Казарин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985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М.О.Мацнева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Исп.Фурсиков И.И. тел.8(495)784-75-05</w:t>
      </w:r>
    </w:p>
    <w:sectPr>
      <w:footnotePr>
        <w:pos w:val="pageBottom"/>
        <w:numFmt w:val="decimal"/>
        <w:numRestart w:val="continuous"/>
      </w:footnotePr>
      <w:pgSz w:w="11900" w:h="16840"/>
      <w:pgMar w:top="1100" w:right="1107" w:bottom="1100" w:left="1107" w:header="0" w:footer="67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Основной текст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auto"/>
      <w:spacing w:after="24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