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Амурской области</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Амурская, 150, г. Благовещенск</w:t>
        <w:br/>
        <w:t>Амурская область, 675000</w:t>
        <w:br/>
        <w:t>тел. (4162) 52-00-07, факс (4162) 52-00-35</w:t>
        <w:br/>
        <w:t>е-таП: 1о28@&amp;8.§оу.ги</w:t>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АД/553/23</w:t>
      </w:r>
      <w:bookmarkEnd w:id="0"/>
    </w:p>
    <w:p>
      <w:pPr>
        <w:pStyle w:val="Style8"/>
        <w:keepNext w:val="0"/>
        <w:keepLines w:val="0"/>
        <w:widowControl w:val="0"/>
        <w:shd w:val="clear" w:color="auto" w:fill="auto"/>
        <w:bidi w:val="0"/>
        <w:spacing w:before="0" w:after="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4"/>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Общество с ограниченной ответственностью «Тендер Солюшнс» 1:еп4ег.8о1и1:юп8@Ък.ги</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Муниципальное казенное предприятие «Дорожник» города Свободного</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1127" w:bottom="1231" w:left="1140" w:header="0" w:footer="3" w:gutter="0"/>
          <w:pgNumType w:start="1"/>
          <w:cols w:num="2" w:space="898"/>
          <w:noEndnote/>
          <w:titlePg/>
          <w:rtlGutter w:val="0"/>
          <w:docGrid w:linePitch="360"/>
        </w:sectPr>
      </w:pPr>
      <w:r>
        <w:rPr>
          <w:color w:val="000000"/>
          <w:spacing w:val="0"/>
          <w:w w:val="100"/>
          <w:position w:val="0"/>
          <w:shd w:val="clear" w:color="auto" w:fill="auto"/>
          <w:lang w:val="ru-RU" w:eastAsia="ru-RU" w:bidi="ru-RU"/>
        </w:rPr>
        <w:t>4огодшк44@таП.ги</w:t>
      </w:r>
    </w:p>
    <w:p>
      <w:pPr>
        <w:widowControl w:val="0"/>
        <w:spacing w:before="106" w:after="10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33" w:right="0" w:bottom="1183" w:left="0" w:header="0" w:footer="3" w:gutter="0"/>
          <w:cols w:space="720"/>
          <w:noEndnote/>
          <w:rtlGutter w:val="0"/>
          <w:docGrid w:linePitch="360"/>
        </w:sectPr>
      </w:pPr>
    </w:p>
    <w:p>
      <w:pPr>
        <w:pStyle w:val="Style14"/>
        <w:keepNext w:val="0"/>
        <w:keepLines w:val="0"/>
        <w:widowControl w:val="0"/>
        <w:shd w:val="clear" w:color="auto" w:fill="auto"/>
        <w:bidi w:val="0"/>
        <w:spacing w:before="0" w:after="60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 по делу № 028/06/106 326/2023</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делу № 028/06/106-326/2023</w:t>
      </w:r>
    </w:p>
    <w:p>
      <w:pPr>
        <w:pStyle w:val="Style14"/>
        <w:keepNext w:val="0"/>
        <w:keepLines w:val="0"/>
        <w:widowControl w:val="0"/>
        <w:shd w:val="clear" w:color="auto" w:fill="auto"/>
        <w:tabs>
          <w:tab w:pos="8371" w:val="left"/>
        </w:tabs>
        <w:bidi w:val="0"/>
        <w:spacing w:before="0" w:after="0" w:line="240" w:lineRule="auto"/>
        <w:ind w:left="0" w:right="0" w:firstLine="0"/>
        <w:jc w:val="both"/>
      </w:pPr>
      <w:r>
        <w:rPr>
          <w:color w:val="000000"/>
          <w:spacing w:val="0"/>
          <w:w w:val="100"/>
          <w:position w:val="0"/>
          <w:shd w:val="clear" w:color="auto" w:fill="auto"/>
          <w:lang w:val="ru-RU" w:eastAsia="ru-RU" w:bidi="ru-RU"/>
        </w:rPr>
        <w:t>02.05.2023</w:t>
        <w:tab/>
        <w:t>г. Благовещенск</w:t>
      </w:r>
    </w:p>
    <w:p>
      <w:pPr>
        <w:pStyle w:val="Style14"/>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(в полном объеме изготовлено 05.05.2023)</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Дегодьева А.С. - руководителя управления, председателя Комиссии; Парнищевой М.М. - начальника отдела контроля закупок; Левченко И.И. - ведущего специалиста-эксперта отдела контроля закупок; Бутковской Н.В. - ведущего специалиста-эксперта отдела контроля закупок,</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сторон по делу (лица о дате и времени рассмотрения настоящего дела уведомлены надлежащим образом),</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рассмотрела поступившую в Амурское УФАС России жалобу от общества с ограниченной ответственностью «Тендер Солюшнс» на действия комиссии муниципального заказчика - Муниципального казенного предприятия «Дорожник» города Свободного (далее - МКП «Дорожник» г. Свободного) при осуществлении закупки в форме электронного аукциона на поставку материалов смазочных и полирующих, объявленной извещением от 12.04.2023 № 0523300000123000025 на электронной площадке РТС-тендер 1Шр/Лу\у\у.г(8-(епс1ег.1Т1, 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14"/>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 жалобы заявителя следует, что победитель закупки не соответствует требованиям документов извещения.</w:t>
      </w:r>
    </w:p>
    <w:p>
      <w:pPr>
        <w:pStyle w:val="Style14"/>
        <w:keepNext w:val="0"/>
        <w:keepLines w:val="0"/>
        <w:widowControl w:val="0"/>
        <w:shd w:val="clear" w:color="auto" w:fill="auto"/>
        <w:bidi w:val="0"/>
        <w:spacing w:before="0" w:after="420" w:line="240" w:lineRule="auto"/>
        <w:ind w:left="0" w:right="0" w:firstLine="740"/>
        <w:jc w:val="both"/>
      </w:pPr>
      <w:r>
        <w:rPr>
          <w:color w:val="000000"/>
          <w:spacing w:val="0"/>
          <w:w w:val="100"/>
          <w:position w:val="0"/>
          <w:shd w:val="clear" w:color="auto" w:fill="auto"/>
          <w:lang w:val="ru-RU" w:eastAsia="ru-RU" w:bidi="ru-RU"/>
        </w:rPr>
        <w:t>Муниципальный заказчик представил письменные пояснения, которые приобщены к материалам дела.</w:t>
      </w:r>
    </w:p>
    <w:p>
      <w:pPr>
        <w:pStyle w:val="Style28"/>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4"/>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12.04.2023 муниципальным заказчиком - МКП «Дорожник» г. Свободного на электронной площадке ООО «РТС-тендер» \у\у\у.г18-1спскт.ги опубликовано извещение № 0523300000123000025 на поставку материалов смазочных и полирующих.</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Соответствующая информация размещена на официальном сайте Единой информационной системы в сфере закупок</w:t>
      </w:r>
      <w:r>
        <w:fldChar w:fldCharType="begin"/>
      </w:r>
      <w:r>
        <w:rPr/>
        <w:instrText> HYPERLINK "http://www.zakupki.gov.ru/" </w:instrText>
      </w:r>
      <w:r>
        <w:fldChar w:fldCharType="separate"/>
      </w:r>
      <w:r>
        <w:rPr>
          <w:color w:val="000000"/>
          <w:spacing w:val="0"/>
          <w:w w:val="100"/>
          <w:position w:val="0"/>
          <w:shd w:val="clear" w:color="auto" w:fill="auto"/>
          <w:lang w:val="ru-RU" w:eastAsia="ru-RU" w:bidi="ru-RU"/>
        </w:rPr>
        <w:t xml:space="preserve"> \у\у\у./акирк1.до«ти</w:t>
      </w:r>
      <w:r>
        <w:fldChar w:fldCharType="end"/>
      </w:r>
      <w:r>
        <w:rPr>
          <w:color w:val="000000"/>
          <w:spacing w:val="0"/>
          <w:w w:val="100"/>
          <w:position w:val="0"/>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установлена в размере 999 999,00 рублей.</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- 12.04.2023 в 09:07, дата и время окончания срока подачи заявок - 20.04.2023, дата проведения процедуры подачи предложений о цене контракта либо о сумме цен единиц товара, работы, услуги - 20.04.2023, дата подведения итогов определения поставщика (подрядчика, исполнителя) - 21.04.2023.</w:t>
      </w:r>
    </w:p>
    <w:p>
      <w:pPr>
        <w:pStyle w:val="Style14"/>
        <w:keepNext w:val="0"/>
        <w:keepLines w:val="0"/>
        <w:widowControl w:val="0"/>
        <w:shd w:val="clear" w:color="auto" w:fill="auto"/>
        <w:tabs>
          <w:tab w:pos="452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от 22.04.2023 допущено две заявки на участие в закупке. Победителем электронного аукциона признан участник закупки с идентификационным номером №</w:t>
        <w:tab/>
        <w:t>114014113 (индивидуальный предприниматель</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Мельников Н.Н.).</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исследовав материалы дела, приходит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w:t>
      </w:r>
    </w:p>
    <w:p>
      <w:pPr>
        <w:pStyle w:val="Style14"/>
        <w:keepNext w:val="0"/>
        <w:keepLines w:val="0"/>
        <w:widowControl w:val="0"/>
        <w:numPr>
          <w:ilvl w:val="0"/>
          <w:numId w:val="1"/>
        </w:numPr>
        <w:shd w:val="clear" w:color="auto" w:fill="auto"/>
        <w:tabs>
          <w:tab w:pos="107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товарный знак (при наличии у товара товарного знака);</w:t>
      </w:r>
    </w:p>
    <w:p>
      <w:pPr>
        <w:pStyle w:val="Style14"/>
        <w:keepNext w:val="0"/>
        <w:keepLines w:val="0"/>
        <w:widowControl w:val="0"/>
        <w:numPr>
          <w:ilvl w:val="0"/>
          <w:numId w:val="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pPr>
        <w:pStyle w:val="Style14"/>
        <w:keepNext w:val="0"/>
        <w:keepLines w:val="0"/>
        <w:widowControl w:val="0"/>
        <w:numPr>
          <w:ilvl w:val="0"/>
          <w:numId w:val="1"/>
        </w:numPr>
        <w:shd w:val="clear" w:color="auto" w:fill="auto"/>
        <w:tabs>
          <w:tab w:pos="107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4"/>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14"/>
        <w:keepNext w:val="0"/>
        <w:keepLines w:val="0"/>
        <w:widowControl w:val="0"/>
        <w:numPr>
          <w:ilvl w:val="0"/>
          <w:numId w:val="1"/>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w:t>
      </w:r>
      <w:r>
        <w:rPr>
          <w:color w:val="000000"/>
          <w:spacing w:val="0"/>
          <w:w w:val="100"/>
          <w:position w:val="0"/>
          <w:shd w:val="clear" w:color="auto" w:fill="auto"/>
          <w:lang w:val="ru-RU" w:eastAsia="ru-RU" w:bidi="ru-RU"/>
        </w:rPr>
        <w:t>закупке.</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1 части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2 описания объекта закупки определено, что жидкость охлаждающая имеет диапазон плотности, г/см3: 1,065-1,085.</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требованиях к содержанию, составу заявки на участие в закупке и инструкции по её заполнению установлено, что ряд характеристик некоторых товаров (в соответствии с ГОСТами) не может быть указан конкретным числом (значением), выбранным из диапазона возможных. К таким характеристикам, например, относятся фракция сыпучих материалов (щебень, песок, гравий и др.). Если в графе «Показатели Заказчика» указаны показатели через знак «-» (тире), то такие значения в предложении участника остаются в графе без изменения.</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Индивидуальным предпринимателем Мельниковым Н.Н. в техническом предложение заявки предложена к поставке жидкость охлаждающая с диапазоном плотности, г/см3: 1,085.</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жалобы указал, что поскольку участник закупки указал техническую характеристику, предусмотренную пунктом 2 описания объекта закупки, с изменениями его заявка подлежала отклонению.</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ГОСТ 28084-89 (СТ СЭВ 2130-80) «Государственный стандарт Союза ССР. Жидкости охлаждающие низкозамерзающие. Общие технические условия» охлаждающая жидкость ОЖ-40 с температурой начала кристаллизации не выше минус 40 </w:t>
      </w:r>
      <w:r>
        <w:rPr>
          <w:color w:val="000000"/>
          <w:spacing w:val="0"/>
          <w:w w:val="100"/>
          <w:position w:val="0"/>
          <w:shd w:val="clear" w:color="auto" w:fill="auto"/>
          <w:vertAlign w:val="superscript"/>
          <w:lang w:val="ru-RU" w:eastAsia="ru-RU" w:bidi="ru-RU"/>
        </w:rPr>
        <w:t>О</w:t>
      </w:r>
      <w:r>
        <w:rPr>
          <w:color w:val="000000"/>
          <w:spacing w:val="0"/>
          <w:w w:val="100"/>
          <w:position w:val="0"/>
          <w:shd w:val="clear" w:color="auto" w:fill="auto"/>
          <w:lang w:val="ru-RU" w:eastAsia="ru-RU" w:bidi="ru-RU"/>
        </w:rPr>
        <w:t>С должна иметь плотность в пределах 1,065-1,085 г/см3.</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несмотря на то, что участником закупки в пункте 2 описания объекта закупки указан конкретный числовой показатель «1,085», победителем аукциона фактически предложен к поставке товар, имеющий характеристики в пределах установленного диапазона согласно требованиям ГОСТ 28084-89 (СТ СЭВ 2130-80), что соответствует условиям описания объекта закупки заказчика.</w:t>
      </w:r>
    </w:p>
    <w:p>
      <w:pPr>
        <w:pStyle w:val="Style14"/>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изложенного, в том числе учитывая позицию заказчика, о том, что указанные победителем характеристики, удовлетворяют потребности МКП «Дорожник» г. Свободного, Комиссия Амурского УФАС России приходит к выводу, что аукционная комиссия, во избежание формального подхода при рассмотрении заявки, правомерно</w:t>
        <w:br w:type="page"/>
      </w:r>
      <w:r>
        <w:rPr>
          <w:color w:val="000000"/>
          <w:spacing w:val="0"/>
          <w:w w:val="100"/>
          <w:position w:val="0"/>
          <w:shd w:val="clear" w:color="auto" w:fill="auto"/>
          <w:lang w:val="ru-RU" w:eastAsia="ru-RU" w:bidi="ru-RU"/>
        </w:rPr>
        <w:t>признала заявку индивидуального предпринимателя Мельникова Н.Н. соответствующей требованиям извещения.</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Рассмотрев жалобу общества с ограниченной ответственностью «Тендер Солюшнс»,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p>
    <w:p>
      <w:pPr>
        <w:pStyle w:val="Style14"/>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Е Н И Е:</w:t>
      </w:r>
    </w:p>
    <w:p>
      <w:pPr>
        <w:pStyle w:val="Style14"/>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Признать жалобу общества с ограниченной ответственностью «Тендер Солюшнс» необоснованной.</w:t>
      </w:r>
    </w:p>
    <w:p>
      <w:pPr>
        <w:pStyle w:val="Style14"/>
        <w:keepNext w:val="0"/>
        <w:keepLines w:val="0"/>
        <w:widowControl w:val="0"/>
        <w:shd w:val="clear" w:color="auto" w:fill="auto"/>
        <w:bidi w:val="0"/>
        <w:spacing w:before="0" w:after="920" w:line="240" w:lineRule="auto"/>
        <w:ind w:left="0" w:right="0" w:firstLine="740"/>
        <w:jc w:val="both"/>
      </w:pPr>
      <w:r>
        <mc:AlternateContent>
          <mc:Choice Requires="wps">
            <w:drawing>
              <wp:anchor distT="0" distB="0" distL="114300" distR="114300" simplePos="0" relativeHeight="125829378" behindDoc="0" locked="0" layoutInCell="1" allowOverlap="1">
                <wp:simplePos x="0" y="0"/>
                <wp:positionH relativeFrom="page">
                  <wp:posOffset>737870</wp:posOffset>
                </wp:positionH>
                <wp:positionV relativeFrom="paragraph">
                  <wp:posOffset>787400</wp:posOffset>
                </wp:positionV>
                <wp:extent cx="1700530" cy="228600"/>
                <wp:wrapSquare wrapText="right"/>
                <wp:docPr id="6" name="Shape 6"/>
                <a:graphic xmlns:a="http://schemas.openxmlformats.org/drawingml/2006/main">
                  <a:graphicData uri="http://schemas.microsoft.com/office/word/2010/wordprocessingShape">
                    <wps:wsp>
                      <wps:cNvSpPr txBox="1"/>
                      <wps:spPr>
                        <a:xfrm>
                          <a:ext cx="1700530" cy="22860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2" type="#_x0000_t202" style="position:absolute;margin-left:58.100000000000001pt;margin-top:62.pt;width:133.90000000000001pt;height:18.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Решение может быть обжаловано в Арбитражный суд Амурской области в течение трех месяцев со дня его принятия.</w:t>
      </w:r>
    </w:p>
    <w:p>
      <w:pPr>
        <w:pStyle w:val="Style30"/>
        <w:keepNext w:val="0"/>
        <w:keepLines w:val="0"/>
        <w:widowControl w:val="0"/>
        <w:shd w:val="clear" w:color="auto" w:fill="auto"/>
        <w:bidi w:val="0"/>
        <w:spacing w:before="0" w:after="110" w:line="240" w:lineRule="auto"/>
        <w:ind w:right="0" w:hanging="3000"/>
        <w:jc w:val="both"/>
      </w:pPr>
      <w:r>
        <mc:AlternateContent>
          <mc:Choice Requires="wps">
            <w:drawing>
              <wp:anchor distT="0" distB="0" distL="114300" distR="114300" simplePos="0" relativeHeight="125829380" behindDoc="0" locked="0" layoutInCell="1" allowOverlap="1">
                <wp:simplePos x="0" y="0"/>
                <wp:positionH relativeFrom="page">
                  <wp:posOffset>6160135</wp:posOffset>
                </wp:positionH>
                <wp:positionV relativeFrom="paragraph">
                  <wp:posOffset>50800</wp:posOffset>
                </wp:positionV>
                <wp:extent cx="1024255" cy="234950"/>
                <wp:wrapSquare wrapText="left"/>
                <wp:docPr id="8" name="Shape 8"/>
                <a:graphic xmlns:a="http://schemas.openxmlformats.org/drawingml/2006/main">
                  <a:graphicData uri="http://schemas.microsoft.com/office/word/2010/wordprocessingShape">
                    <wps:wsp>
                      <wps:cNvSpPr txBox="1"/>
                      <wps:spPr>
                        <a:xfrm>
                          <a:ext cx="102425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А.С. Дегодьев</w:t>
                            </w:r>
                          </w:p>
                        </w:txbxContent>
                      </wps:txbx>
                      <wps:bodyPr wrap="none" lIns="0" tIns="0" rIns="0" bIns="0">
                        <a:noAutoFit/>
                      </wps:bodyPr>
                    </wps:wsp>
                  </a:graphicData>
                </a:graphic>
              </wp:anchor>
            </w:drawing>
          </mc:Choice>
          <mc:Fallback>
            <w:pict>
              <v:shape id="_x0000_s1034" type="#_x0000_t202" style="position:absolute;margin-left:485.05000000000001pt;margin-top:4.pt;width:80.650000000000006pt;height:18.5pt;z-index:-125829373;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А.С. Дегодьев</w:t>
                      </w:r>
                    </w:p>
                  </w:txbxContent>
                </v:textbox>
                <w10:wrap type="square" side="left" anchorx="page"/>
              </v:shape>
            </w:pict>
          </mc:Fallback>
        </mc:AlternateContent>
      </w: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0" w:line="240" w:lineRule="auto"/>
        <w:ind w:left="0" w:right="0" w:firstLine="0"/>
        <w:jc w:val="center"/>
        <w:rPr>
          <w:sz w:val="12"/>
          <w:szCs w:val="12"/>
        </w:rPr>
      </w:pPr>
      <w:r>
        <w:rPr>
          <w:color w:val="E9E9E9"/>
          <w:spacing w:val="0"/>
          <w:w w:val="100"/>
          <w:position w:val="0"/>
          <w:sz w:val="12"/>
          <w:szCs w:val="12"/>
          <w:shd w:val="clear" w:color="auto" w:fill="auto"/>
          <w:lang w:val="ru-RU" w:eastAsia="ru-RU" w:bidi="ru-RU"/>
        </w:rPr>
        <w:t>СВЕДЕНИЯ О СЕРТИФИКАТЕ ЭП</w:t>
      </w:r>
    </w:p>
    <w:p>
      <w:pPr>
        <w:widowControl w:val="0"/>
        <w:spacing w:line="1" w:lineRule="exact"/>
        <w:sectPr>
          <w:footnotePr>
            <w:pos w:val="pageBottom"/>
            <w:numFmt w:val="decimal"/>
            <w:numRestart w:val="continuous"/>
          </w:footnotePr>
          <w:type w:val="continuous"/>
          <w:pgSz w:w="11900" w:h="16840"/>
          <w:pgMar w:top="333" w:right="535" w:bottom="1183" w:left="1097" w:header="0" w:footer="3" w:gutter="0"/>
          <w:cols w:space="720"/>
          <w:noEndnote/>
          <w:rtlGutter w:val="0"/>
          <w:docGrid w:linePitch="360"/>
        </w:sectPr>
      </w:pPr>
      <w:r>
        <mc:AlternateContent>
          <mc:Choice Requires="wps">
            <w:drawing>
              <wp:anchor distT="362585" distB="1307465" distL="0" distR="0" simplePos="0" relativeHeight="125829382" behindDoc="0" locked="0" layoutInCell="1" allowOverlap="1">
                <wp:simplePos x="0" y="0"/>
                <wp:positionH relativeFrom="page">
                  <wp:posOffset>734695</wp:posOffset>
                </wp:positionH>
                <wp:positionV relativeFrom="paragraph">
                  <wp:posOffset>362585</wp:posOffset>
                </wp:positionV>
                <wp:extent cx="1246505" cy="213360"/>
                <wp:wrapTopAndBottom/>
                <wp:docPr id="10" name="Shape 10"/>
                <a:graphic xmlns:a="http://schemas.openxmlformats.org/drawingml/2006/main">
                  <a:graphicData uri="http://schemas.microsoft.com/office/word/2010/wordprocessingShape">
                    <wps:wsp>
                      <wps:cNvSpPr txBox="1"/>
                      <wps:spPr>
                        <a:xfrm>
                          <a:ext cx="1246505" cy="2133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6" type="#_x0000_t202" style="position:absolute;margin-left:57.850000000000001pt;margin-top:28.550000000000001pt;width:98.150000000000006pt;height:16.800000000000001pt;z-index:-125829371;mso-wrap-distance-left:0;mso-wrap-distance-top:28.550000000000001pt;mso-wrap-distance-right:0;mso-wrap-distance-bottom:102.9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433070" distB="438785" distL="0" distR="15240" simplePos="0" relativeHeight="125829384" behindDoc="0" locked="0" layoutInCell="1" allowOverlap="1">
            <wp:simplePos x="0" y="0"/>
            <wp:positionH relativeFrom="page">
              <wp:posOffset>2639695</wp:posOffset>
            </wp:positionH>
            <wp:positionV relativeFrom="paragraph">
              <wp:posOffset>433070</wp:posOffset>
            </wp:positionV>
            <wp:extent cx="2237105" cy="1012190"/>
            <wp:wrapTopAndBottom/>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9"/>
                    <a:stretch/>
                  </pic:blipFill>
                  <pic:spPr>
                    <a:xfrm>
                      <a:ext cx="2237105" cy="10121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3072765</wp:posOffset>
                </wp:positionH>
                <wp:positionV relativeFrom="paragraph">
                  <wp:posOffset>1628140</wp:posOffset>
                </wp:positionV>
                <wp:extent cx="1722120" cy="255905"/>
                <wp:wrapNone/>
                <wp:docPr id="14" name="Shape 14"/>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0" type="#_x0000_t202" style="position:absolute;margin-left:241.95000000000002pt;margin-top:128.19999999999999pt;width:135.59999999999999pt;height:20.15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2667000</wp:posOffset>
                </wp:positionH>
                <wp:positionV relativeFrom="paragraph">
                  <wp:posOffset>0</wp:posOffset>
                </wp:positionV>
                <wp:extent cx="2084705" cy="298450"/>
                <wp:wrapNone/>
                <wp:docPr id="16" name="Shape 16"/>
                <a:graphic xmlns:a="http://schemas.openxmlformats.org/drawingml/2006/main">
                  <a:graphicData uri="http://schemas.microsoft.com/office/word/2010/wordprocessingShape">
                    <wps:wsp>
                      <wps:cNvSpPr txBox="1"/>
                      <wps:spPr>
                        <a:xfrm>
                          <a:ext cx="2084705" cy="2984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C6C6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Александр Сергеевич Дегодьев</w:t>
                            </w:r>
                          </w:p>
                          <w:p>
                            <w:pPr>
                              <w:pStyle w:val="Style1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9494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94949"/>
                                <w:spacing w:val="0"/>
                                <w:w w:val="100"/>
                                <w:position w:val="0"/>
                                <w:sz w:val="12"/>
                                <w:szCs w:val="12"/>
                                <w:shd w:val="clear" w:color="auto" w:fill="auto"/>
                                <w:lang w:val="ru-RU" w:eastAsia="ru-RU" w:bidi="ru-RU"/>
                              </w:rPr>
                              <w:t>07В38В15Е244С26С7005С4В74АВВ8401</w:t>
                            </w:r>
                          </w:p>
                          <w:p>
                            <w:pPr>
                              <w:pStyle w:val="Style1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Действителен </w:t>
                            </w:r>
                            <w:r>
                              <w:rPr>
                                <w:rFonts w:ascii="Arial" w:eastAsia="Arial" w:hAnsi="Arial" w:cs="Arial"/>
                                <w:color w:val="494949"/>
                                <w:spacing w:val="0"/>
                                <w:w w:val="100"/>
                                <w:position w:val="0"/>
                                <w:sz w:val="12"/>
                                <w:szCs w:val="12"/>
                                <w:shd w:val="clear" w:color="auto" w:fill="auto"/>
                                <w:lang w:val="ru-RU" w:eastAsia="ru-RU" w:bidi="ru-RU"/>
                              </w:rPr>
                              <w:t xml:space="preserve">с 02.03.2022 </w:t>
                            </w:r>
                            <w:r>
                              <w:rPr>
                                <w:rFonts w:ascii="Arial" w:eastAsia="Arial" w:hAnsi="Arial" w:cs="Arial"/>
                                <w:color w:val="6C6C6C"/>
                                <w:spacing w:val="0"/>
                                <w:w w:val="100"/>
                                <w:position w:val="0"/>
                                <w:sz w:val="12"/>
                                <w:szCs w:val="12"/>
                                <w:shd w:val="clear" w:color="auto" w:fill="auto"/>
                                <w:lang w:val="ru-RU" w:eastAsia="ru-RU" w:bidi="ru-RU"/>
                              </w:rPr>
                              <w:t xml:space="preserve">по </w:t>
                            </w:r>
                            <w:r>
                              <w:rPr>
                                <w:rFonts w:ascii="Arial" w:eastAsia="Arial" w:hAnsi="Arial" w:cs="Arial"/>
                                <w:color w:val="494949"/>
                                <w:spacing w:val="0"/>
                                <w:w w:val="100"/>
                                <w:position w:val="0"/>
                                <w:sz w:val="12"/>
                                <w:szCs w:val="12"/>
                                <w:shd w:val="clear" w:color="auto" w:fill="auto"/>
                                <w:lang w:val="ru-RU" w:eastAsia="ru-RU" w:bidi="ru-RU"/>
                              </w:rPr>
                              <w:t>26.05.2023</w:t>
                            </w:r>
                          </w:p>
                        </w:txbxContent>
                      </wps:txbx>
                      <wps:bodyPr lIns="0" tIns="0" rIns="0" bIns="0">
                        <a:noAutoFit/>
                      </wps:bodyPr>
                    </wps:wsp>
                  </a:graphicData>
                </a:graphic>
              </wp:anchor>
            </w:drawing>
          </mc:Choice>
          <mc:Fallback>
            <w:pict>
              <v:shape id="_x0000_s1042" type="#_x0000_t202" style="position:absolute;margin-left:210.pt;margin-top:0;width:164.15000000000001pt;height:23.5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C6C6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Александр Сергеевич Дегодьев</w:t>
                      </w:r>
                    </w:p>
                    <w:p>
                      <w:pPr>
                        <w:pStyle w:val="Style1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94949"/>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94949"/>
                          <w:spacing w:val="0"/>
                          <w:w w:val="100"/>
                          <w:position w:val="0"/>
                          <w:sz w:val="12"/>
                          <w:szCs w:val="12"/>
                          <w:shd w:val="clear" w:color="auto" w:fill="auto"/>
                          <w:lang w:val="ru-RU" w:eastAsia="ru-RU" w:bidi="ru-RU"/>
                        </w:rPr>
                        <w:t>07В38В15Е244С26С7005С4В74АВВ8401</w:t>
                      </w:r>
                    </w:p>
                    <w:p>
                      <w:pPr>
                        <w:pStyle w:val="Style1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Действителен </w:t>
                      </w:r>
                      <w:r>
                        <w:rPr>
                          <w:rFonts w:ascii="Arial" w:eastAsia="Arial" w:hAnsi="Arial" w:cs="Arial"/>
                          <w:color w:val="494949"/>
                          <w:spacing w:val="0"/>
                          <w:w w:val="100"/>
                          <w:position w:val="0"/>
                          <w:sz w:val="12"/>
                          <w:szCs w:val="12"/>
                          <w:shd w:val="clear" w:color="auto" w:fill="auto"/>
                          <w:lang w:val="ru-RU" w:eastAsia="ru-RU" w:bidi="ru-RU"/>
                        </w:rPr>
                        <w:t xml:space="preserve">с 02.03.2022 </w:t>
                      </w:r>
                      <w:r>
                        <w:rPr>
                          <w:rFonts w:ascii="Arial" w:eastAsia="Arial" w:hAnsi="Arial" w:cs="Arial"/>
                          <w:color w:val="6C6C6C"/>
                          <w:spacing w:val="0"/>
                          <w:w w:val="100"/>
                          <w:position w:val="0"/>
                          <w:sz w:val="12"/>
                          <w:szCs w:val="12"/>
                          <w:shd w:val="clear" w:color="auto" w:fill="auto"/>
                          <w:lang w:val="ru-RU" w:eastAsia="ru-RU" w:bidi="ru-RU"/>
                        </w:rPr>
                        <w:t xml:space="preserve">по </w:t>
                      </w:r>
                      <w:r>
                        <w:rPr>
                          <w:rFonts w:ascii="Arial" w:eastAsia="Arial" w:hAnsi="Arial" w:cs="Arial"/>
                          <w:color w:val="494949"/>
                          <w:spacing w:val="0"/>
                          <w:w w:val="100"/>
                          <w:position w:val="0"/>
                          <w:sz w:val="12"/>
                          <w:szCs w:val="12"/>
                          <w:shd w:val="clear" w:color="auto" w:fill="auto"/>
                          <w:lang w:val="ru-RU" w:eastAsia="ru-RU" w:bidi="ru-RU"/>
                        </w:rPr>
                        <w:t>26.05.2023</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3075305</wp:posOffset>
                </wp:positionH>
                <wp:positionV relativeFrom="paragraph">
                  <wp:posOffset>579120</wp:posOffset>
                </wp:positionV>
                <wp:extent cx="1718945" cy="97790"/>
                <wp:wrapNone/>
                <wp:docPr id="18" name="Shape 18"/>
                <a:graphic xmlns:a="http://schemas.openxmlformats.org/drawingml/2006/main">
                  <a:graphicData uri="http://schemas.microsoft.com/office/word/2010/wordprocessingShape">
                    <wps:wsp>
                      <wps:cNvSpPr txBox="1"/>
                      <wps:spPr>
                        <a:xfrm>
                          <a:ext cx="1718945" cy="977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Подлинник электронного документа, подписанного</w:t>
                            </w:r>
                          </w:p>
                        </w:txbxContent>
                      </wps:txbx>
                      <wps:bodyPr lIns="0" tIns="0" rIns="0" bIns="0">
                        <a:noAutoFit/>
                      </wps:bodyPr>
                    </wps:wsp>
                  </a:graphicData>
                </a:graphic>
              </wp:anchor>
            </w:drawing>
          </mc:Choice>
          <mc:Fallback>
            <w:pict>
              <v:shape id="_x0000_s1044" type="#_x0000_t202" style="position:absolute;margin-left:242.15000000000001pt;margin-top:45.600000000000001pt;width:135.34999999999999pt;height:7.70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Подлинник электронного документа, подписанного</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658495</wp:posOffset>
                </wp:positionV>
                <wp:extent cx="1249680" cy="97790"/>
                <wp:wrapNone/>
                <wp:docPr id="20" name="Shape 20"/>
                <a:graphic xmlns:a="http://schemas.openxmlformats.org/drawingml/2006/main">
                  <a:graphicData uri="http://schemas.microsoft.com/office/word/2010/wordprocessingShape">
                    <wps:wsp>
                      <wps:cNvSpPr txBox="1"/>
                      <wps:spPr>
                        <a:xfrm>
                          <a:ext cx="1249680" cy="9779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w:t>
                            </w:r>
                            <w:r>
                              <w:rPr>
                                <w:color w:val="000000"/>
                                <w:spacing w:val="0"/>
                                <w:w w:val="100"/>
                                <w:position w:val="0"/>
                                <w:shd w:val="clear" w:color="auto" w:fill="auto"/>
                                <w:lang w:val="ru-RU" w:eastAsia="ru-RU" w:bidi="ru-RU"/>
                              </w:rPr>
                              <w:t>электронного</w:t>
                            </w:r>
                          </w:p>
                        </w:txbxContent>
                      </wps:txbx>
                      <wps:bodyPr lIns="0" tIns="0" rIns="0" bIns="0">
                        <a:noAutoFit/>
                      </wps:bodyPr>
                    </wps:wsp>
                  </a:graphicData>
                </a:graphic>
              </wp:anchor>
            </w:drawing>
          </mc:Choice>
          <mc:Fallback>
            <w:pict>
              <v:shape id="_x0000_s1046" type="#_x0000_t202" style="position:absolute;margin-left:242.15000000000001pt;margin-top:51.850000000000001pt;width:98.400000000000006pt;height:7.70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w:t>
                      </w:r>
                      <w:r>
                        <w:rPr>
                          <w:color w:val="000000"/>
                          <w:spacing w:val="0"/>
                          <w:w w:val="100"/>
                          <w:position w:val="0"/>
                          <w:shd w:val="clear" w:color="auto" w:fill="auto"/>
                          <w:lang w:val="ru-RU" w:eastAsia="ru-RU" w:bidi="ru-RU"/>
                        </w:rPr>
                        <w:t>электронного</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3072765</wp:posOffset>
                </wp:positionH>
                <wp:positionV relativeFrom="paragraph">
                  <wp:posOffset>734695</wp:posOffset>
                </wp:positionV>
                <wp:extent cx="1033145" cy="100330"/>
                <wp:wrapNone/>
                <wp:docPr id="22" name="Shape 22"/>
                <a:graphic xmlns:a="http://schemas.openxmlformats.org/drawingml/2006/main">
                  <a:graphicData uri="http://schemas.microsoft.com/office/word/2010/wordprocessingShape">
                    <wps:wsp>
                      <wps:cNvSpPr txBox="1"/>
                      <wps:spPr>
                        <a:xfrm>
                          <a:ext cx="103314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1.95000000000002pt;margin-top:57.850000000000001pt;width:81.350000000000009pt;height:7.9000000000000004pt;z-index:25165773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документооборота ФАС России</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2673350</wp:posOffset>
                </wp:positionH>
                <wp:positionV relativeFrom="paragraph">
                  <wp:posOffset>1049020</wp:posOffset>
                </wp:positionV>
                <wp:extent cx="1776730" cy="103505"/>
                <wp:wrapNone/>
                <wp:docPr id="24" name="Shape 24"/>
                <a:graphic xmlns:a="http://schemas.openxmlformats.org/drawingml/2006/main">
                  <a:graphicData uri="http://schemas.microsoft.com/office/word/2010/wordprocessingShape">
                    <wps:wsp>
                      <wps:cNvSpPr txBox="1"/>
                      <wps:spPr>
                        <a:xfrm>
                          <a:ext cx="177673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C6C6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Парнищева Марина Михаиловна</w:t>
                            </w:r>
                          </w:p>
                        </w:txbxContent>
                      </wps:txbx>
                      <wps:bodyPr lIns="0" tIns="0" rIns="0" bIns="0">
                        <a:noAutoFit/>
                      </wps:bodyPr>
                    </wps:wsp>
                  </a:graphicData>
                </a:graphic>
              </wp:anchor>
            </w:drawing>
          </mc:Choice>
          <mc:Fallback>
            <w:pict>
              <v:shape id="_x0000_s1050" type="#_x0000_t202" style="position:absolute;margin-left:210.5pt;margin-top:82.600000000000009pt;width:139.90000000000001pt;height:8.1500000000000004pt;z-index:25165773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C6C6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Парнищева Марина Михаиловна</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2673350</wp:posOffset>
                </wp:positionH>
                <wp:positionV relativeFrom="paragraph">
                  <wp:posOffset>1146175</wp:posOffset>
                </wp:positionV>
                <wp:extent cx="2218690" cy="103505"/>
                <wp:wrapNone/>
                <wp:docPr id="26" name="Shape 26"/>
                <a:graphic xmlns:a="http://schemas.openxmlformats.org/drawingml/2006/main">
                  <a:graphicData uri="http://schemas.microsoft.com/office/word/2010/wordprocessingShape">
                    <wps:wsp>
                      <wps:cNvSpPr txBox="1"/>
                      <wps:spPr>
                        <a:xfrm>
                          <a:ext cx="221869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494949"/>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color w:val="494949"/>
                                <w:spacing w:val="0"/>
                                <w:w w:val="100"/>
                                <w:position w:val="0"/>
                                <w:sz w:val="10"/>
                                <w:szCs w:val="10"/>
                                <w:shd w:val="clear" w:color="auto" w:fill="auto"/>
                                <w:lang w:val="ru-RU" w:eastAsia="ru-RU" w:bidi="ru-RU"/>
                              </w:rPr>
                              <w:t>О0Е937Е967В212АО8О4СВЕА0Е14АС67С0</w:t>
                            </w:r>
                            <w:r>
                              <w:rPr>
                                <w:rFonts w:ascii="Arial" w:eastAsia="Arial" w:hAnsi="Arial" w:cs="Arial"/>
                                <w:color w:val="494949"/>
                                <w:spacing w:val="0"/>
                                <w:w w:val="100"/>
                                <w:position w:val="0"/>
                                <w:sz w:val="10"/>
                                <w:szCs w:val="10"/>
                                <w:shd w:val="clear" w:color="auto" w:fill="auto"/>
                                <w:lang w:val="ru-RU" w:eastAsia="ru-RU" w:bidi="ru-RU"/>
                              </w:rPr>
                              <w:t>5</w:t>
                            </w:r>
                          </w:p>
                        </w:txbxContent>
                      </wps:txbx>
                      <wps:bodyPr lIns="0" tIns="0" rIns="0" bIns="0">
                        <a:noAutoFit/>
                      </wps:bodyPr>
                    </wps:wsp>
                  </a:graphicData>
                </a:graphic>
              </wp:anchor>
            </w:drawing>
          </mc:Choice>
          <mc:Fallback>
            <w:pict>
              <v:shape id="_x0000_s1052" type="#_x0000_t202" style="position:absolute;margin-left:210.5pt;margin-top:90.25pt;width:174.70000000000002pt;height:8.1500000000000004pt;z-index:25165774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494949"/>
                          <w:spacing w:val="0"/>
                          <w:w w:val="100"/>
                          <w:position w:val="0"/>
                          <w:sz w:val="10"/>
                          <w:szCs w:val="10"/>
                          <w:shd w:val="clear" w:color="auto" w:fill="auto"/>
                          <w:lang w:val="ru-RU" w:eastAsia="ru-RU" w:bidi="ru-RU"/>
                        </w:rPr>
                        <w:t xml:space="preserve">Сертификат </w:t>
                      </w:r>
                      <w:r>
                        <w:rPr>
                          <w:rFonts w:ascii="Arial" w:eastAsia="Arial" w:hAnsi="Arial" w:cs="Arial"/>
                          <w:color w:val="000000"/>
                          <w:spacing w:val="0"/>
                          <w:w w:val="100"/>
                          <w:position w:val="0"/>
                          <w:sz w:val="10"/>
                          <w:szCs w:val="10"/>
                          <w:shd w:val="clear" w:color="auto" w:fill="auto"/>
                          <w:lang w:val="ru-RU" w:eastAsia="ru-RU" w:bidi="ru-RU"/>
                        </w:rPr>
                        <w:t xml:space="preserve">№ </w:t>
                      </w:r>
                      <w:r>
                        <w:rPr>
                          <w:rFonts w:ascii="Arial" w:eastAsia="Arial" w:hAnsi="Arial" w:cs="Arial"/>
                          <w:color w:val="494949"/>
                          <w:spacing w:val="0"/>
                          <w:w w:val="100"/>
                          <w:position w:val="0"/>
                          <w:sz w:val="10"/>
                          <w:szCs w:val="10"/>
                          <w:shd w:val="clear" w:color="auto" w:fill="auto"/>
                          <w:lang w:val="ru-RU" w:eastAsia="ru-RU" w:bidi="ru-RU"/>
                        </w:rPr>
                        <w:t>О0Е937Е967В212АО8О4СВЕА0Е14АС67С0</w:t>
                      </w:r>
                      <w:r>
                        <w:rPr>
                          <w:rFonts w:ascii="Arial" w:eastAsia="Arial" w:hAnsi="Arial" w:cs="Arial"/>
                          <w:color w:val="494949"/>
                          <w:spacing w:val="0"/>
                          <w:w w:val="100"/>
                          <w:position w:val="0"/>
                          <w:sz w:val="10"/>
                          <w:szCs w:val="10"/>
                          <w:shd w:val="clear" w:color="auto" w:fill="auto"/>
                          <w:lang w:val="ru-RU" w:eastAsia="ru-RU" w:bidi="ru-RU"/>
                        </w:rPr>
                        <w:t>5</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2667000</wp:posOffset>
                </wp:positionH>
                <wp:positionV relativeFrom="paragraph">
                  <wp:posOffset>1243965</wp:posOffset>
                </wp:positionV>
                <wp:extent cx="1545590" cy="100330"/>
                <wp:wrapNone/>
                <wp:docPr id="28" name="Shape 28"/>
                <a:graphic xmlns:a="http://schemas.openxmlformats.org/drawingml/2006/main">
                  <a:graphicData uri="http://schemas.microsoft.com/office/word/2010/wordprocessingShape">
                    <wps:wsp>
                      <wps:cNvSpPr txBox="1"/>
                      <wps:spPr>
                        <a:xfrm>
                          <a:ext cx="1545590"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6C6C6C"/>
                                <w:spacing w:val="0"/>
                                <w:w w:val="100"/>
                                <w:position w:val="0"/>
                                <w:sz w:val="10"/>
                                <w:szCs w:val="10"/>
                                <w:shd w:val="clear" w:color="auto" w:fill="auto"/>
                                <w:lang w:val="ru-RU" w:eastAsia="ru-RU" w:bidi="ru-RU"/>
                              </w:rPr>
                              <w:t xml:space="preserve">Действителен </w:t>
                            </w:r>
                            <w:r>
                              <w:rPr>
                                <w:rFonts w:ascii="Arial" w:eastAsia="Arial" w:hAnsi="Arial" w:cs="Arial"/>
                                <w:color w:val="494949"/>
                                <w:spacing w:val="0"/>
                                <w:w w:val="100"/>
                                <w:position w:val="0"/>
                                <w:sz w:val="10"/>
                                <w:szCs w:val="10"/>
                                <w:shd w:val="clear" w:color="auto" w:fill="auto"/>
                                <w:lang w:val="ru-RU" w:eastAsia="ru-RU" w:bidi="ru-RU"/>
                              </w:rPr>
                              <w:t xml:space="preserve">С </w:t>
                            </w:r>
                            <w:r>
                              <w:rPr>
                                <w:rFonts w:ascii="Arial" w:eastAsia="Arial" w:hAnsi="Arial" w:cs="Arial"/>
                                <w:spacing w:val="0"/>
                                <w:w w:val="100"/>
                                <w:position w:val="0"/>
                                <w:sz w:val="10"/>
                                <w:szCs w:val="10"/>
                                <w:shd w:val="clear" w:color="auto" w:fill="auto"/>
                                <w:lang w:val="ru-RU" w:eastAsia="ru-RU" w:bidi="ru-RU"/>
                              </w:rPr>
                              <w:t xml:space="preserve">09.06.2022 </w:t>
                            </w:r>
                            <w:r>
                              <w:rPr>
                                <w:rFonts w:ascii="Arial" w:eastAsia="Arial" w:hAnsi="Arial" w:cs="Arial"/>
                                <w:color w:val="000000"/>
                                <w:spacing w:val="0"/>
                                <w:w w:val="100"/>
                                <w:position w:val="0"/>
                                <w:sz w:val="10"/>
                                <w:szCs w:val="10"/>
                                <w:shd w:val="clear" w:color="auto" w:fill="auto"/>
                                <w:lang w:val="ru-RU" w:eastAsia="ru-RU" w:bidi="ru-RU"/>
                              </w:rPr>
                              <w:t>ПО 02.09.2023</w:t>
                            </w:r>
                          </w:p>
                        </w:txbxContent>
                      </wps:txbx>
                      <wps:bodyPr lIns="0" tIns="0" rIns="0" bIns="0">
                        <a:noAutoFit/>
                      </wps:bodyPr>
                    </wps:wsp>
                  </a:graphicData>
                </a:graphic>
              </wp:anchor>
            </w:drawing>
          </mc:Choice>
          <mc:Fallback>
            <w:pict>
              <v:shape id="_x0000_s1054" type="#_x0000_t202" style="position:absolute;margin-left:210.pt;margin-top:97.950000000000003pt;width:121.7pt;height:7.9000000000000004pt;z-index:25165774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rPr>
                          <w:sz w:val="10"/>
                          <w:szCs w:val="10"/>
                        </w:rPr>
                      </w:pPr>
                      <w:r>
                        <w:rPr>
                          <w:rFonts w:ascii="Arial" w:eastAsia="Arial" w:hAnsi="Arial" w:cs="Arial"/>
                          <w:color w:val="6C6C6C"/>
                          <w:spacing w:val="0"/>
                          <w:w w:val="100"/>
                          <w:position w:val="0"/>
                          <w:sz w:val="10"/>
                          <w:szCs w:val="10"/>
                          <w:shd w:val="clear" w:color="auto" w:fill="auto"/>
                          <w:lang w:val="ru-RU" w:eastAsia="ru-RU" w:bidi="ru-RU"/>
                        </w:rPr>
                        <w:t xml:space="preserve">Действителен </w:t>
                      </w:r>
                      <w:r>
                        <w:rPr>
                          <w:rFonts w:ascii="Arial" w:eastAsia="Arial" w:hAnsi="Arial" w:cs="Arial"/>
                          <w:color w:val="494949"/>
                          <w:spacing w:val="0"/>
                          <w:w w:val="100"/>
                          <w:position w:val="0"/>
                          <w:sz w:val="10"/>
                          <w:szCs w:val="10"/>
                          <w:shd w:val="clear" w:color="auto" w:fill="auto"/>
                          <w:lang w:val="ru-RU" w:eastAsia="ru-RU" w:bidi="ru-RU"/>
                        </w:rPr>
                        <w:t xml:space="preserve">С </w:t>
                      </w:r>
                      <w:r>
                        <w:rPr>
                          <w:rFonts w:ascii="Arial" w:eastAsia="Arial" w:hAnsi="Arial" w:cs="Arial"/>
                          <w:spacing w:val="0"/>
                          <w:w w:val="100"/>
                          <w:position w:val="0"/>
                          <w:sz w:val="10"/>
                          <w:szCs w:val="10"/>
                          <w:shd w:val="clear" w:color="auto" w:fill="auto"/>
                          <w:lang w:val="ru-RU" w:eastAsia="ru-RU" w:bidi="ru-RU"/>
                        </w:rPr>
                        <w:t xml:space="preserve">09.06.2022 </w:t>
                      </w:r>
                      <w:r>
                        <w:rPr>
                          <w:rFonts w:ascii="Arial" w:eastAsia="Arial" w:hAnsi="Arial" w:cs="Arial"/>
                          <w:color w:val="000000"/>
                          <w:spacing w:val="0"/>
                          <w:w w:val="100"/>
                          <w:position w:val="0"/>
                          <w:sz w:val="10"/>
                          <w:szCs w:val="10"/>
                          <w:shd w:val="clear" w:color="auto" w:fill="auto"/>
                          <w:lang w:val="ru-RU" w:eastAsia="ru-RU" w:bidi="ru-RU"/>
                        </w:rPr>
                        <w:t>ПО 02.09.2023</w:t>
                      </w:r>
                    </w:p>
                  </w:txbxContent>
                </v:textbox>
                <w10:wrap anchorx="page"/>
              </v:shape>
            </w:pict>
          </mc:Fallback>
        </mc:AlternateContent>
      </w:r>
      <w:r>
        <mc:AlternateContent>
          <mc:Choice Requires="wps">
            <w:drawing>
              <wp:anchor distT="362585" distB="1285875" distL="0" distR="0" simplePos="0" relativeHeight="125829385" behindDoc="0" locked="0" layoutInCell="1" allowOverlap="1">
                <wp:simplePos x="0" y="0"/>
                <wp:positionH relativeFrom="page">
                  <wp:posOffset>5937885</wp:posOffset>
                </wp:positionH>
                <wp:positionV relativeFrom="paragraph">
                  <wp:posOffset>362585</wp:posOffset>
                </wp:positionV>
                <wp:extent cx="1252855" cy="234950"/>
                <wp:wrapTopAndBottom/>
                <wp:docPr id="30" name="Shape 30"/>
                <a:graphic xmlns:a="http://schemas.openxmlformats.org/drawingml/2006/main">
                  <a:graphicData uri="http://schemas.microsoft.com/office/word/2010/wordprocessingShape">
                    <wps:wsp>
                      <wps:cNvSpPr txBox="1"/>
                      <wps:spPr>
                        <a:xfrm>
                          <a:ext cx="125285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56" type="#_x0000_t202" style="position:absolute;margin-left:467.55000000000001pt;margin-top:28.550000000000001pt;width:98.650000000000006pt;height:18.5pt;z-index:-125829368;mso-wrap-distance-left:0;mso-wrap-distance-top:28.550000000000001pt;mso-wrap-distance-right:0;mso-wrap-distance-bottom:101.2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r>
        <mc:AlternateContent>
          <mc:Choice Requires="wps">
            <w:drawing>
              <wp:anchor distT="1569720" distB="78740" distL="0" distR="0" simplePos="0" relativeHeight="125829387" behindDoc="0" locked="0" layoutInCell="1" allowOverlap="1">
                <wp:simplePos x="0" y="0"/>
                <wp:positionH relativeFrom="page">
                  <wp:posOffset>6138545</wp:posOffset>
                </wp:positionH>
                <wp:positionV relativeFrom="paragraph">
                  <wp:posOffset>1569720</wp:posOffset>
                </wp:positionV>
                <wp:extent cx="1045210" cy="234950"/>
                <wp:wrapTopAndBottom/>
                <wp:docPr id="32" name="Shape 32"/>
                <a:graphic xmlns:a="http://schemas.openxmlformats.org/drawingml/2006/main">
                  <a:graphicData uri="http://schemas.microsoft.com/office/word/2010/wordprocessingShape">
                    <wps:wsp>
                      <wps:cNvSpPr txBox="1"/>
                      <wps:spPr>
                        <a:xfrm>
                          <a:ext cx="104521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58" type="#_x0000_t202" style="position:absolute;margin-left:483.35000000000002pt;margin-top:123.60000000000001pt;width:82.299999999999997pt;height:18.5pt;z-index:-125829366;mso-wrap-distance-left:0;mso-wrap-distance-top:123.60000000000001pt;mso-wrap-distance-right:0;mso-wrap-distance-bottom:6.20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И.И. Левченко</w:t>
                      </w:r>
                    </w:p>
                  </w:txbxContent>
                </v:textbox>
                <w10:wrap type="topAndBottom" anchorx="page"/>
              </v:shape>
            </w:pict>
          </mc:Fallback>
        </mc:AlternateContent>
      </w:r>
    </w:p>
    <w:p>
      <w:pPr>
        <w:pStyle w:val="Style30"/>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35"/>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C6C6C"/>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Левченко Иван Игоревич</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00С17Е56082ЕЕ0Е027ОВВВЗЕЕЕ0492Е91</w:t>
      </w:r>
      <w:r>
        <w:rPr>
          <w:color w:val="6C6C6C"/>
          <w:spacing w:val="0"/>
          <w:w w:val="100"/>
          <w:position w:val="0"/>
          <w:shd w:val="clear" w:color="auto" w:fill="auto"/>
          <w:lang w:val="ru-RU" w:eastAsia="ru-RU" w:bidi="ru-RU"/>
        </w:rPr>
        <w:t>1</w:t>
      </w:r>
    </w:p>
    <w:p>
      <w:pPr>
        <w:pStyle w:val="Style35"/>
        <w:keepNext w:val="0"/>
        <w:keepLines w:val="0"/>
        <w:widowControl w:val="0"/>
        <w:shd w:val="clear" w:color="auto" w:fill="auto"/>
        <w:bidi w:val="0"/>
        <w:spacing w:before="0" w:after="32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05.04.2023 </w:t>
      </w:r>
      <w:r>
        <w:rPr>
          <w:color w:val="8C8C8C"/>
          <w:spacing w:val="0"/>
          <w:w w:val="100"/>
          <w:position w:val="0"/>
          <w:shd w:val="clear" w:color="auto" w:fill="auto"/>
          <w:lang w:val="ru-RU" w:eastAsia="ru-RU" w:bidi="ru-RU"/>
        </w:rPr>
        <w:t xml:space="preserve">по </w:t>
      </w:r>
      <w:r>
        <w:rPr>
          <w:color w:val="222222"/>
          <w:spacing w:val="0"/>
          <w:w w:val="100"/>
          <w:position w:val="0"/>
          <w:shd w:val="clear" w:color="auto" w:fill="auto"/>
          <w:lang w:val="ru-RU" w:eastAsia="ru-RU" w:bidi="ru-RU"/>
        </w:rPr>
        <w:t>28.06.2024</w:t>
      </w:r>
    </w:p>
    <w:p>
      <w:pPr>
        <w:pStyle w:val="Style14"/>
        <w:keepNext w:val="0"/>
        <w:keepLines w:val="0"/>
        <w:widowControl w:val="0"/>
        <w:shd w:val="clear" w:color="auto" w:fill="auto"/>
        <w:bidi w:val="0"/>
        <w:spacing w:before="0" w:after="560" w:line="240" w:lineRule="auto"/>
        <w:ind w:left="0" w:right="0" w:firstLine="0"/>
        <w:jc w:val="right"/>
      </w:pPr>
      <w:r>
        <w:drawing>
          <wp:anchor distT="0" distB="0" distL="114300" distR="1900555" simplePos="0" relativeHeight="125829389" behindDoc="0" locked="0" layoutInCell="1" allowOverlap="1">
            <wp:simplePos x="0" y="0"/>
            <wp:positionH relativeFrom="page">
              <wp:posOffset>2658110</wp:posOffset>
            </wp:positionH>
            <wp:positionV relativeFrom="paragraph">
              <wp:posOffset>12700</wp:posOffset>
            </wp:positionV>
            <wp:extent cx="353695" cy="536575"/>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3115310</wp:posOffset>
                </wp:positionH>
                <wp:positionV relativeFrom="paragraph">
                  <wp:posOffset>412115</wp:posOffset>
                </wp:positionV>
                <wp:extent cx="1286510" cy="103505"/>
                <wp:wrapNone/>
                <wp:docPr id="36" name="Shape 36"/>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2" type="#_x0000_t202" style="position:absolute;margin-left:245.30000000000001pt;margin-top:32.450000000000003pt;width:101.3pt;height:8.1500000000000004pt;z-index:251657745;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3072765</wp:posOffset>
                </wp:positionH>
                <wp:positionV relativeFrom="paragraph">
                  <wp:posOffset>100965</wp:posOffset>
                </wp:positionV>
                <wp:extent cx="1722120" cy="255905"/>
                <wp:wrapNone/>
                <wp:docPr id="38" name="Shape 38"/>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4" type="#_x0000_t202" style="position:absolute;margin-left:241.95000000000002pt;margin-top:7.9500000000000002pt;width:135.59999999999999pt;height:20.150000000000002pt;z-index:251657747;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Н.В. Бутковская</w:t>
      </w:r>
    </w:p>
    <w:p>
      <w:pPr>
        <w:pStyle w:val="Style35"/>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C6C6C"/>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Бутковская Надежда Васильевна</w:t>
      </w:r>
    </w:p>
    <w:p>
      <w:pPr>
        <w:pStyle w:val="Style3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008123Е24Е5С24ВО64165А244А13ВВОВ88</w:t>
      </w:r>
    </w:p>
    <w:p>
      <w:pPr>
        <w:pStyle w:val="Style35"/>
        <w:keepNext w:val="0"/>
        <w:keepLines w:val="0"/>
        <w:widowControl w:val="0"/>
        <w:shd w:val="clear" w:color="auto" w:fill="auto"/>
        <w:bidi w:val="0"/>
        <w:spacing w:before="0" w:after="780" w:line="240" w:lineRule="auto"/>
        <w:ind w:right="0" w:firstLine="0"/>
        <w:jc w:val="left"/>
      </w:pPr>
      <w:r>
        <w:rPr>
          <w:color w:val="6C6C6C"/>
          <w:spacing w:val="0"/>
          <w:w w:val="100"/>
          <w:position w:val="0"/>
          <w:shd w:val="clear" w:color="auto" w:fill="auto"/>
          <w:lang w:val="ru-RU" w:eastAsia="ru-RU" w:bidi="ru-RU"/>
        </w:rPr>
        <w:t xml:space="preserve">Действителен </w:t>
      </w:r>
      <w:r>
        <w:rPr>
          <w:color w:val="22222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10.03.2023 </w:t>
      </w:r>
      <w:r>
        <w:rPr>
          <w:color w:val="8C8C8C"/>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02.06.2024</w:t>
      </w:r>
    </w:p>
    <w:p>
      <w:pPr>
        <w:pStyle w:val="Style4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Исп.Левченко И.И.</w:t>
      </w:r>
    </w:p>
    <w:p>
      <w:pPr>
        <w:pStyle w:val="Style41"/>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тел.8(4162)37-21-73; вн. 028-217</w:t>
      </w:r>
    </w:p>
    <w:sectPr>
      <w:footnotePr>
        <w:pos w:val="pageBottom"/>
        <w:numFmt w:val="decimal"/>
        <w:numRestart w:val="continuous"/>
      </w:footnotePr>
      <w:type w:val="continuous"/>
      <w:pgSz w:w="11900" w:h="16840"/>
      <w:pgMar w:top="1110" w:right="536" w:bottom="1088"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10005695</wp:posOffset>
              </wp:positionV>
              <wp:extent cx="572770" cy="100330"/>
              <wp:wrapNone/>
              <wp:docPr id="2" name="Shape 2"/>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87.85000000000002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72770" cy="100330"/>
              <wp:wrapNone/>
              <wp:docPr id="4" name="Shape 4"/>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2023-784</w:t>
                          </w:r>
                        </w:p>
                      </w:txbxContent>
                    </wps:txbx>
                    <wps:bodyPr wrap="none" lIns="0" tIns="0" rIns="0" bIns="0">
                      <a:spAutoFit/>
                    </wps:bodyPr>
                  </wps:wsp>
                </a:graphicData>
              </a:graphic>
            </wp:anchor>
          </w:drawing>
        </mc:Choice>
        <mc:Fallback>
          <w:pict>
            <v:shape id="_x0000_s1030" type="#_x0000_t202" style="position:absolute;margin-left:57.pt;margin-top:776.2000000000000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2023-784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4)_"/>
    <w:basedOn w:val="DefaultParagraphFont"/>
    <w:link w:val="Style5"/>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Подпись к картинке_"/>
    <w:basedOn w:val="DefaultParagraphFont"/>
    <w:link w:val="Style16"/>
    <w:rPr>
      <w:rFonts w:ascii="Georgia" w:eastAsia="Georgia" w:hAnsi="Georgia" w:cs="Georgia"/>
      <w:b w:val="0"/>
      <w:bCs w:val="0"/>
      <w:i w:val="0"/>
      <w:iCs w:val="0"/>
      <w:smallCaps w:val="0"/>
      <w:strike w:val="0"/>
      <w:color w:val="222222"/>
      <w:sz w:val="11"/>
      <w:szCs w:val="11"/>
      <w:u w:val="none"/>
    </w:rPr>
  </w:style>
  <w:style w:type="character" w:customStyle="1" w:styleId="CharStyle29">
    <w:name w:val="Заголовок №1_"/>
    <w:basedOn w:val="DefaultParagraphFont"/>
    <w:link w:val="Style28"/>
    <w:rPr>
      <w:rFonts w:ascii="Arial" w:eastAsia="Arial" w:hAnsi="Arial" w:cs="Arial"/>
      <w:b w:val="0"/>
      <w:bCs w:val="0"/>
      <w:i w:val="0"/>
      <w:iCs w:val="0"/>
      <w:smallCaps w:val="0"/>
      <w:strike w:val="0"/>
      <w:sz w:val="32"/>
      <w:szCs w:val="32"/>
      <w:u w:val="none"/>
    </w:rPr>
  </w:style>
  <w:style w:type="character" w:customStyle="1" w:styleId="CharStyle31">
    <w:name w:val="Основной текст (3)_"/>
    <w:basedOn w:val="DefaultParagraphFont"/>
    <w:link w:val="Style30"/>
    <w:rPr>
      <w:rFonts w:ascii="Georgia" w:eastAsia="Georgia" w:hAnsi="Georgia" w:cs="Georgia"/>
      <w:b w:val="0"/>
      <w:bCs w:val="0"/>
      <w:i w:val="0"/>
      <w:iCs w:val="0"/>
      <w:smallCaps w:val="0"/>
      <w:strike w:val="0"/>
      <w:color w:val="222222"/>
      <w:sz w:val="11"/>
      <w:szCs w:val="11"/>
      <w:u w:val="none"/>
    </w:rPr>
  </w:style>
  <w:style w:type="character" w:customStyle="1" w:styleId="CharStyle36">
    <w:name w:val="Основной текст (2)_"/>
    <w:basedOn w:val="DefaultParagraphFont"/>
    <w:link w:val="Style35"/>
    <w:rPr>
      <w:rFonts w:ascii="Arial" w:eastAsia="Arial" w:hAnsi="Arial" w:cs="Arial"/>
      <w:b w:val="0"/>
      <w:bCs w:val="0"/>
      <w:i w:val="0"/>
      <w:iCs w:val="0"/>
      <w:smallCaps w:val="0"/>
      <w:strike w:val="0"/>
      <w:color w:val="494949"/>
      <w:sz w:val="12"/>
      <w:szCs w:val="12"/>
      <w:u w:val="none"/>
    </w:rPr>
  </w:style>
  <w:style w:type="character" w:customStyle="1" w:styleId="CharStyle42">
    <w:name w:val="Основной текст (6)_"/>
    <w:basedOn w:val="DefaultParagraphFont"/>
    <w:link w:val="Style4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4)"/>
    <w:basedOn w:val="Normal"/>
    <w:link w:val="CharStyle6"/>
    <w:pPr>
      <w:widowControl w:val="0"/>
      <w:shd w:val="clear" w:color="auto" w:fill="auto"/>
      <w:spacing w:line="271"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8">
    <w:name w:val="Основной текст (5)"/>
    <w:basedOn w:val="Normal"/>
    <w:link w:val="CharStyle9"/>
    <w:pPr>
      <w:widowControl w:val="0"/>
      <w:shd w:val="clear" w:color="auto" w:fill="auto"/>
      <w:spacing w:after="22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Подпись к картинке"/>
    <w:basedOn w:val="Normal"/>
    <w:link w:val="CharStyle17"/>
    <w:pPr>
      <w:widowControl w:val="0"/>
      <w:shd w:val="clear" w:color="auto" w:fill="auto"/>
    </w:pPr>
    <w:rPr>
      <w:rFonts w:ascii="Georgia" w:eastAsia="Georgia" w:hAnsi="Georgia" w:cs="Georgia"/>
      <w:b w:val="0"/>
      <w:bCs w:val="0"/>
      <w:i w:val="0"/>
      <w:iCs w:val="0"/>
      <w:smallCaps w:val="0"/>
      <w:strike w:val="0"/>
      <w:color w:val="222222"/>
      <w:sz w:val="11"/>
      <w:szCs w:val="11"/>
      <w:u w:val="none"/>
    </w:rPr>
  </w:style>
  <w:style w:type="paragraph" w:customStyle="1" w:styleId="Style28">
    <w:name w:val="Заголовок №1"/>
    <w:basedOn w:val="Normal"/>
    <w:link w:val="CharStyle29"/>
    <w:pPr>
      <w:widowControl w:val="0"/>
      <w:shd w:val="clear" w:color="auto" w:fill="auto"/>
      <w:spacing w:after="340"/>
      <w:outlineLvl w:val="0"/>
    </w:pPr>
    <w:rPr>
      <w:rFonts w:ascii="Arial" w:eastAsia="Arial" w:hAnsi="Arial" w:cs="Arial"/>
      <w:b w:val="0"/>
      <w:bCs w:val="0"/>
      <w:i w:val="0"/>
      <w:iCs w:val="0"/>
      <w:smallCaps w:val="0"/>
      <w:strike w:val="0"/>
      <w:sz w:val="32"/>
      <w:szCs w:val="32"/>
      <w:u w:val="none"/>
    </w:rPr>
  </w:style>
  <w:style w:type="paragraph" w:customStyle="1" w:styleId="Style30">
    <w:name w:val="Основной текст (3)"/>
    <w:basedOn w:val="Normal"/>
    <w:link w:val="CharStyle31"/>
    <w:pPr>
      <w:widowControl w:val="0"/>
      <w:shd w:val="clear" w:color="auto" w:fill="auto"/>
      <w:spacing w:after="120"/>
      <w:ind w:left="3740" w:hanging="1500"/>
    </w:pPr>
    <w:rPr>
      <w:rFonts w:ascii="Georgia" w:eastAsia="Georgia" w:hAnsi="Georgia" w:cs="Georgia"/>
      <w:b w:val="0"/>
      <w:bCs w:val="0"/>
      <w:i w:val="0"/>
      <w:iCs w:val="0"/>
      <w:smallCaps w:val="0"/>
      <w:strike w:val="0"/>
      <w:color w:val="222222"/>
      <w:sz w:val="11"/>
      <w:szCs w:val="11"/>
      <w:u w:val="none"/>
    </w:rPr>
  </w:style>
  <w:style w:type="paragraph" w:customStyle="1" w:styleId="Style35">
    <w:name w:val="Основной текст (2)"/>
    <w:basedOn w:val="Normal"/>
    <w:link w:val="CharStyle36"/>
    <w:pPr>
      <w:widowControl w:val="0"/>
      <w:shd w:val="clear" w:color="auto" w:fill="auto"/>
      <w:ind w:left="3100"/>
    </w:pPr>
    <w:rPr>
      <w:rFonts w:ascii="Arial" w:eastAsia="Arial" w:hAnsi="Arial" w:cs="Arial"/>
      <w:b w:val="0"/>
      <w:bCs w:val="0"/>
      <w:i w:val="0"/>
      <w:iCs w:val="0"/>
      <w:smallCaps w:val="0"/>
      <w:strike w:val="0"/>
      <w:color w:val="494949"/>
      <w:sz w:val="12"/>
      <w:szCs w:val="12"/>
      <w:u w:val="none"/>
    </w:rPr>
  </w:style>
  <w:style w:type="paragraph" w:customStyle="1" w:styleId="Style41">
    <w:name w:val="Основной текст (6)"/>
    <w:basedOn w:val="Normal"/>
    <w:link w:val="CharStyle42"/>
    <w:pPr>
      <w:widowControl w:val="0"/>
      <w:shd w:val="clear" w:color="auto" w:fill="auto"/>
      <w:spacing w:after="3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