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38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7"/>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@Гак.цо\</w:t>
      </w:r>
      <w:r>
        <w:rPr>
          <w:spacing w:val="0"/>
          <w:w w:val="100"/>
          <w:position w:val="0"/>
          <w:shd w:val="clear" w:color="auto" w:fill="auto"/>
          <w:vertAlign w:val="superscript"/>
          <w:lang w:val="ru-RU" w:eastAsia="ru-RU" w:bidi="ru-RU"/>
        </w:rPr>
        <w:t>г</w:t>
      </w:r>
      <w:r>
        <w:rPr>
          <w:spacing w:val="0"/>
          <w:w w:val="100"/>
          <w:position w:val="0"/>
          <w:shd w:val="clear" w:color="auto" w:fill="auto"/>
          <w:lang w:val="ru-RU" w:eastAsia="ru-RU" w:bidi="ru-RU"/>
        </w:rPr>
        <w:t>.ги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КВ/1598/2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ГОБУЗ «Мурманская областная клиническая больница имени П.А. Баяндина»</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тГо@токЬ51.ги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по конкурентной политике</w:t>
      </w:r>
    </w:p>
    <w:p>
      <w:pPr>
        <w:pStyle w:val="Style16"/>
        <w:keepNext w:val="0"/>
        <w:keepLines w:val="0"/>
        <w:widowControl w:val="0"/>
        <w:pBdr>
          <w:bottom w:val="single" w:sz="4" w:space="0" w:color="auto"/>
        </w:pBdr>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 xml:space="preserve">Мурманской области </w:t>
      </w:r>
      <w:r>
        <w:fldChar w:fldCharType="begin"/>
      </w:r>
      <w:r>
        <w:rPr/>
        <w:instrText> HYPERLINK "mailto:goszakaz@gov-murman.ru" </w:instrText>
      </w:r>
      <w:r>
        <w:fldChar w:fldCharType="separate"/>
      </w:r>
      <w:r>
        <w:rPr>
          <w:color w:val="000080"/>
          <w:spacing w:val="0"/>
          <w:w w:val="100"/>
          <w:position w:val="0"/>
          <w:shd w:val="clear" w:color="auto" w:fill="auto"/>
          <w:lang w:val="ru-RU" w:eastAsia="ru-RU" w:bidi="ru-RU"/>
        </w:rPr>
        <w:t>до87ака7@доу-тигшапги</w:t>
      </w:r>
      <w:r>
        <w:fldChar w:fldCharType="end"/>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184" w:bottom="1231" w:left="1140" w:header="0" w:footer="3" w:gutter="0"/>
          <w:pgNumType w:start="1"/>
          <w:cols w:num="2" w:space="946"/>
          <w:noEndnote/>
          <w:titlePg/>
          <w:rtlGutter w:val="0"/>
          <w:docGrid w:linePitch="360"/>
        </w:sectPr>
      </w:pPr>
      <w:r>
        <w:rPr>
          <w:color w:val="000000"/>
          <w:spacing w:val="0"/>
          <w:w w:val="100"/>
          <w:position w:val="0"/>
          <w:shd w:val="clear" w:color="auto" w:fill="auto"/>
          <w:lang w:val="ru-RU" w:eastAsia="ru-RU" w:bidi="ru-RU"/>
        </w:rPr>
        <w:t>Оператор электронной торговой площадки ООО «РТС-тендер» ко@г18-1епдег.ги</w:t>
      </w:r>
    </w:p>
    <w:p>
      <w:pPr>
        <w:pStyle w:val="Style19"/>
        <w:keepNext w:val="0"/>
        <w:keepLines w:val="0"/>
        <w:widowControl w:val="0"/>
        <w:shd w:val="clear" w:color="auto" w:fill="auto"/>
        <w:bidi w:val="0"/>
        <w:spacing w:before="0" w:after="420" w:line="240" w:lineRule="auto"/>
        <w:ind w:left="0" w:right="0" w:firstLine="0"/>
        <w:jc w:val="both"/>
      </w:pPr>
      <w:r>
        <w:rPr>
          <w:color w:val="000000"/>
          <w:spacing w:val="0"/>
          <w:w w:val="100"/>
          <w:position w:val="0"/>
          <w:sz w:val="24"/>
          <w:szCs w:val="24"/>
          <w:shd w:val="clear" w:color="auto" w:fill="auto"/>
          <w:lang w:val="ru-RU" w:eastAsia="ru-RU" w:bidi="ru-RU"/>
        </w:rPr>
        <w:t>Предписание</w:t>
      </w:r>
    </w:p>
    <w:p>
      <w:pPr>
        <w:pStyle w:val="Style19"/>
        <w:keepNext w:val="0"/>
        <w:keepLines w:val="0"/>
        <w:widowControl w:val="0"/>
        <w:shd w:val="clear" w:color="auto" w:fill="auto"/>
        <w:bidi w:val="0"/>
        <w:spacing w:before="0" w:line="254"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№051/06/106-249/2023</w:t>
      </w:r>
    </w:p>
    <w:p>
      <w:pPr>
        <w:pStyle w:val="Style19"/>
        <w:keepNext w:val="0"/>
        <w:keepLines w:val="0"/>
        <w:widowControl w:val="0"/>
        <w:shd w:val="clear" w:color="auto" w:fill="auto"/>
        <w:bidi w:val="0"/>
        <w:spacing w:before="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5673725</wp:posOffset>
                </wp:positionH>
                <wp:positionV relativeFrom="paragraph">
                  <wp:posOffset>12700</wp:posOffset>
                </wp:positionV>
                <wp:extent cx="1139825" cy="225425"/>
                <wp:wrapSquare wrapText="left"/>
                <wp:docPr id="5" name="Shape 5"/>
                <a:graphic xmlns:a="http://schemas.openxmlformats.org/drawingml/2006/main">
                  <a:graphicData uri="http://schemas.microsoft.com/office/word/2010/wordprocessingShape">
                    <wps:wsp>
                      <wps:cNvSpPr txBox="1"/>
                      <wps:spPr>
                        <a:xfrm>
                          <a:ext cx="1139825" cy="22542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1" type="#_x0000_t202" style="position:absolute;margin-left:446.75pt;margin-top:1.pt;width:89.75pt;height:17.75pt;z-index:-125829375;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02 мая 2023 года</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Заместителя председателя Комиссии:</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Ворониной К.Ф. - заместителя руководителя Управления Федеральной антимонопольной службы по Мурманской области,</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Неплюевой А.В. - заместителя начальника отдела контроля торгов Управления Федеральной антимонопольной службы по Мурманской области,</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Конох А.А. - ведущего эксперта отдела контроля рекламы и недобросовестной конкуренции Управления Федеральной антимонопольной службы по Мурманской области,</w:t>
      </w:r>
    </w:p>
    <w:p>
      <w:pPr>
        <w:pStyle w:val="Style19"/>
        <w:keepNext w:val="0"/>
        <w:keepLines w:val="0"/>
        <w:widowControl w:val="0"/>
        <w:shd w:val="clear" w:color="auto" w:fill="auto"/>
        <w:bidi w:val="0"/>
        <w:spacing w:before="0" w:line="240" w:lineRule="auto"/>
        <w:ind w:left="0" w:right="0" w:firstLine="740"/>
        <w:jc w:val="both"/>
      </w:pPr>
      <w:r>
        <w:rPr>
          <w:color w:val="000000"/>
          <w:spacing w:val="0"/>
          <w:w w:val="100"/>
          <w:position w:val="0"/>
          <w:sz w:val="24"/>
          <w:szCs w:val="24"/>
          <w:shd w:val="clear" w:color="auto" w:fill="auto"/>
          <w:lang w:val="ru-RU" w:eastAsia="ru-RU" w:bidi="ru-RU"/>
        </w:rPr>
        <w:t>на основании решения от 02.05.2023 по делу №051/06/106-249/2023, принятого по итогам рассмотрения жалобу общества с ограниченной ответственностью «Фарминвестгрупп» на действия Единой комиссии Комитета по конкурентной политике Мурманской области при проведении электронного аукциона на поставку лекарственного препарата для медицинского применения (ЗОЛЕДРОНОВАЯ КИСЛОТА) (реестровый номер извещения 0149200002323001792), руководствуясь частями 22 и 23 статьи 99,</w:t>
      </w:r>
    </w:p>
    <w:p>
      <w:pPr>
        <w:pStyle w:val="Style19"/>
        <w:keepNext w:val="0"/>
        <w:keepLines w:val="0"/>
        <w:widowControl w:val="0"/>
        <w:shd w:val="clear" w:color="auto" w:fill="auto"/>
        <w:bidi w:val="0"/>
        <w:spacing w:before="0" w:line="240" w:lineRule="auto"/>
        <w:ind w:left="0" w:right="0" w:firstLine="0"/>
        <w:jc w:val="center"/>
      </w:pPr>
      <w:r>
        <w:rPr>
          <w:color w:val="000000"/>
          <w:spacing w:val="0"/>
          <w:w w:val="100"/>
          <w:position w:val="0"/>
          <w:sz w:val="24"/>
          <w:szCs w:val="24"/>
          <w:shd w:val="clear" w:color="auto" w:fill="auto"/>
          <w:lang w:val="ru-RU" w:eastAsia="ru-RU" w:bidi="ru-RU"/>
        </w:rPr>
        <w:t>ПРЕДПИСЫВАЕТ:</w:t>
      </w:r>
    </w:p>
    <w:p>
      <w:pPr>
        <w:pStyle w:val="Style19"/>
        <w:keepNext w:val="0"/>
        <w:keepLines w:val="0"/>
        <w:widowControl w:val="0"/>
        <w:numPr>
          <w:ilvl w:val="0"/>
          <w:numId w:val="1"/>
        </w:numPr>
        <w:shd w:val="clear" w:color="auto" w:fill="auto"/>
        <w:tabs>
          <w:tab w:pos="716" w:val="left"/>
        </w:tabs>
        <w:bidi w:val="0"/>
        <w:spacing w:before="0" w:after="300" w:line="240" w:lineRule="auto"/>
        <w:ind w:left="740" w:right="0" w:hanging="360"/>
        <w:jc w:val="both"/>
      </w:pPr>
      <w:r>
        <w:rPr>
          <w:color w:val="000000"/>
          <w:spacing w:val="0"/>
          <w:w w:val="100"/>
          <w:position w:val="0"/>
          <w:sz w:val="24"/>
          <w:szCs w:val="24"/>
          <w:shd w:val="clear" w:color="auto" w:fill="auto"/>
          <w:lang w:val="ru-RU" w:eastAsia="ru-RU" w:bidi="ru-RU"/>
        </w:rPr>
        <w:t>Заказчику - Государственному областному бюджетному учреждению здравоохранения «Мурманская областная клиническая больница им. П. А. Баяндина», Комитету по конкурентной политике Мурманской области устранить нарушения пункта 1 части 2 статьи 42, пунктов 1 и 2 части 1 статьи 33 Федерального закона от 05.04.2013 № 44-ФЗ «О контрактной системе в сфере закупок товаров, работ, услуг для обеспечения</w:t>
      </w:r>
    </w:p>
    <w:p>
      <w:pPr>
        <w:pStyle w:val="Style26"/>
        <w:keepNext/>
        <w:keepLines/>
        <w:widowControl w:val="0"/>
        <w:shd w:val="clear" w:color="auto" w:fill="auto"/>
        <w:bidi w:val="0"/>
        <w:spacing w:before="0" w:after="0" w:line="240" w:lineRule="auto"/>
        <w:ind w:left="0" w:right="0" w:firstLine="0"/>
        <w:jc w:val="both"/>
        <w:rPr>
          <w:sz w:val="24"/>
          <w:szCs w:val="24"/>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br w:type="page"/>
      </w:r>
      <w:r>
        <w:rPr>
          <w:rStyle w:val="CharStyle20"/>
        </w:rPr>
        <w:t>государственных и муниципальных нужд», путем отмены всех протоколов, составленных при проведении закупки, внесения изменений в извещение о проведении аукциона (электронные документы в составе извещения) либо аннулирования определения поставщика.</w:t>
      </w:r>
    </w:p>
    <w:p>
      <w:pPr>
        <w:pStyle w:val="Style19"/>
        <w:keepNext w:val="0"/>
        <w:keepLines w:val="0"/>
        <w:widowControl w:val="0"/>
        <w:numPr>
          <w:ilvl w:val="0"/>
          <w:numId w:val="1"/>
        </w:numPr>
        <w:shd w:val="clear" w:color="auto" w:fill="auto"/>
        <w:tabs>
          <w:tab w:pos="716" w:val="left"/>
        </w:tabs>
        <w:bidi w:val="0"/>
        <w:spacing w:before="0" w:after="0" w:line="240" w:lineRule="auto"/>
        <w:ind w:left="720" w:right="0" w:hanging="340"/>
        <w:jc w:val="both"/>
      </w:pPr>
      <w:r>
        <w:rPr>
          <w:color w:val="000000"/>
          <w:spacing w:val="0"/>
          <w:w w:val="100"/>
          <w:position w:val="0"/>
          <w:sz w:val="24"/>
          <w:szCs w:val="24"/>
          <w:shd w:val="clear" w:color="auto" w:fill="auto"/>
          <w:lang w:val="ru-RU" w:eastAsia="ru-RU" w:bidi="ru-RU"/>
        </w:rPr>
        <w:t>Оператору электронной торговой площадки обеспечить Государственному областному бюджетному учреждению здравоохранения «Мурманская областная клиническая больница им. П. А. Баяндина» и Комитету по конкурентной политике Мурманской области возможность выполнения пункта 1 настоящего предписания.</w:t>
      </w:r>
    </w:p>
    <w:p>
      <w:pPr>
        <w:pStyle w:val="Style19"/>
        <w:keepNext w:val="0"/>
        <w:keepLines w:val="0"/>
        <w:widowControl w:val="0"/>
        <w:numPr>
          <w:ilvl w:val="0"/>
          <w:numId w:val="1"/>
        </w:numPr>
        <w:shd w:val="clear" w:color="auto" w:fill="auto"/>
        <w:tabs>
          <w:tab w:pos="716" w:val="left"/>
        </w:tabs>
        <w:bidi w:val="0"/>
        <w:spacing w:before="0" w:line="240" w:lineRule="auto"/>
        <w:ind w:left="720" w:right="0" w:hanging="340"/>
        <w:jc w:val="both"/>
      </w:pPr>
      <w:r>
        <w:rPr>
          <w:color w:val="000000"/>
          <w:spacing w:val="0"/>
          <w:w w:val="100"/>
          <w:position w:val="0"/>
          <w:sz w:val="24"/>
          <w:szCs w:val="24"/>
          <w:shd w:val="clear" w:color="auto" w:fill="auto"/>
          <w:lang w:val="ru-RU" w:eastAsia="ru-RU" w:bidi="ru-RU"/>
        </w:rPr>
        <w:t xml:space="preserve">Оператору электронной площадки, Государственному областному бюджетному учреждению здравоохранения «Мурманская областная клиническая больница им. П. А. Баяндина», Комитету по конкурентной политике Мурманской области исполнить </w:t>
      </w:r>
      <w:r>
        <w:rPr>
          <w:b/>
          <w:bCs/>
          <w:color w:val="000000"/>
          <w:spacing w:val="0"/>
          <w:w w:val="100"/>
          <w:position w:val="0"/>
          <w:sz w:val="24"/>
          <w:szCs w:val="24"/>
          <w:shd w:val="clear" w:color="auto" w:fill="auto"/>
          <w:lang w:val="ru-RU" w:eastAsia="ru-RU" w:bidi="ru-RU"/>
        </w:rPr>
        <w:t xml:space="preserve">предписание и в срок </w:t>
      </w:r>
      <w:r>
        <w:rPr>
          <w:b/>
          <w:bCs/>
          <w:color w:val="000000"/>
          <w:spacing w:val="0"/>
          <w:w w:val="100"/>
          <w:position w:val="0"/>
          <w:sz w:val="24"/>
          <w:szCs w:val="24"/>
          <w:u w:val="single"/>
          <w:shd w:val="clear" w:color="auto" w:fill="auto"/>
          <w:lang w:val="ru-RU" w:eastAsia="ru-RU" w:bidi="ru-RU"/>
        </w:rPr>
        <w:t>до 01 июня 2023 года</w:t>
      </w:r>
      <w:r>
        <w:rPr>
          <w:b/>
          <w:bCs/>
          <w:color w:val="000000"/>
          <w:spacing w:val="0"/>
          <w:w w:val="100"/>
          <w:position w:val="0"/>
          <w:sz w:val="24"/>
          <w:szCs w:val="24"/>
          <w:shd w:val="clear" w:color="auto" w:fill="auto"/>
          <w:lang w:val="ru-RU" w:eastAsia="ru-RU" w:bidi="ru-RU"/>
        </w:rPr>
        <w:t xml:space="preserve"> представить в адрес Управления Федеральной антимонопольной службы по Мурманской области доказательства исполнения предписания в письменном виде </w:t>
      </w:r>
      <w:r>
        <w:rPr>
          <w:color w:val="000000"/>
          <w:spacing w:val="0"/>
          <w:w w:val="100"/>
          <w:position w:val="0"/>
          <w:sz w:val="24"/>
          <w:szCs w:val="24"/>
          <w:shd w:val="clear" w:color="auto" w:fill="auto"/>
          <w:lang w:val="ru-RU" w:eastAsia="ru-RU" w:bidi="ru-RU"/>
        </w:rPr>
        <w:t xml:space="preserve">либо в форме электронного документа (в соответствии с законом об электронной цифровой подписи) на электронный адрес: </w:t>
      </w:r>
      <w:r>
        <w:rPr>
          <w:color w:val="000080"/>
          <w:spacing w:val="0"/>
          <w:w w:val="100"/>
          <w:position w:val="0"/>
          <w:sz w:val="24"/>
          <w:szCs w:val="24"/>
          <w:shd w:val="clear" w:color="auto" w:fill="auto"/>
          <w:lang w:val="ru-RU" w:eastAsia="ru-RU" w:bidi="ru-RU"/>
        </w:rPr>
        <w:t>1о5.1@а8</w:t>
      </w:r>
      <w:r>
        <w:rPr>
          <w:color w:val="000080"/>
          <w:spacing w:val="0"/>
          <w:w w:val="100"/>
          <w:position w:val="0"/>
          <w:sz w:val="24"/>
          <w:szCs w:val="24"/>
          <w:shd w:val="clear" w:color="auto" w:fill="auto"/>
          <w:vertAlign w:val="subscript"/>
          <w:lang w:val="ru-RU" w:eastAsia="ru-RU" w:bidi="ru-RU"/>
        </w:rPr>
        <w:t>д</w:t>
      </w:r>
      <w:r>
        <w:rPr>
          <w:color w:val="000080"/>
          <w:spacing w:val="0"/>
          <w:w w:val="100"/>
          <w:position w:val="0"/>
          <w:sz w:val="24"/>
          <w:szCs w:val="24"/>
          <w:shd w:val="clear" w:color="auto" w:fill="auto"/>
          <w:lang w:val="ru-RU" w:eastAsia="ru-RU" w:bidi="ru-RU"/>
        </w:rPr>
        <w:t>доули</w:t>
      </w:r>
      <w:r>
        <w:rPr>
          <w:color w:val="000000"/>
          <w:spacing w:val="0"/>
          <w:w w:val="100"/>
          <w:position w:val="0"/>
          <w:sz w:val="24"/>
          <w:szCs w:val="24"/>
          <w:shd w:val="clear" w:color="auto" w:fill="auto"/>
          <w:lang w:val="ru-RU" w:eastAsia="ru-RU" w:bidi="ru-RU"/>
        </w:rPr>
        <w:t>.</w:t>
      </w:r>
    </w:p>
    <w:p>
      <w:pPr>
        <w:pStyle w:val="Style19"/>
        <w:keepNext w:val="0"/>
        <w:keepLines w:val="0"/>
        <w:widowControl w:val="0"/>
        <w:shd w:val="clear" w:color="auto" w:fill="auto"/>
        <w:bidi w:val="0"/>
        <w:spacing w:before="0" w:line="240" w:lineRule="auto"/>
        <w:ind w:left="0" w:right="0" w:firstLine="740"/>
        <w:jc w:val="both"/>
      </w:pPr>
      <w:r>
        <w:rPr>
          <w:color w:val="000000"/>
          <w:spacing w:val="0"/>
          <w:w w:val="100"/>
          <w:position w:val="0"/>
          <w:sz w:val="24"/>
          <w:szCs w:val="24"/>
          <w:shd w:val="clear" w:color="auto" w:fill="auto"/>
          <w:lang w:val="ru-RU" w:eastAsia="ru-RU" w:bidi="ru-RU"/>
        </w:rPr>
        <w:t>Комиссия Мурманского УФАС России предупреждает, что 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является административным правонарушением и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Предписание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63" w:right="537" w:bottom="1231" w:left="1097" w:header="0" w:footer="3" w:gutter="0"/>
          <w:cols w:space="720"/>
          <w:noEndnote/>
          <w:rtlGutter w:val="0"/>
          <w:docGrid w:linePitch="360"/>
        </w:sectPr>
      </w:pPr>
      <w:r>
        <mc:AlternateContent>
          <mc:Choice Requires="wps">
            <w:drawing>
              <wp:anchor distT="101600" distB="381000" distL="0" distR="0" simplePos="0" relativeHeight="125829380" behindDoc="0" locked="0" layoutInCell="1" allowOverlap="1">
                <wp:simplePos x="0" y="0"/>
                <wp:positionH relativeFrom="page">
                  <wp:posOffset>735965</wp:posOffset>
                </wp:positionH>
                <wp:positionV relativeFrom="paragraph">
                  <wp:posOffset>101600</wp:posOffset>
                </wp:positionV>
                <wp:extent cx="1630680" cy="225425"/>
                <wp:wrapTopAndBottom/>
                <wp:docPr id="7" name="Shape 7"/>
                <a:graphic xmlns:a="http://schemas.openxmlformats.org/drawingml/2006/main">
                  <a:graphicData uri="http://schemas.microsoft.com/office/word/2010/wordprocessingShape">
                    <wps:wsp>
                      <wps:cNvSpPr txBox="1"/>
                      <wps:spPr>
                        <a:xfrm>
                          <a:ext cx="1630680" cy="22542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8.pt;width:128.40000000000001pt;height:17.75pt;z-index:-125829373;mso-wrap-distance-left:0;mso-wrap-distance-top:8.pt;mso-wrap-distance-right:0;mso-wrap-distance-bottom:30.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1450" distB="0" distL="0" distR="1789430" simplePos="0" relativeHeight="125829382" behindDoc="0" locked="0" layoutInCell="1" allowOverlap="1">
            <wp:simplePos x="0" y="0"/>
            <wp:positionH relativeFrom="page">
              <wp:posOffset>2653030</wp:posOffset>
            </wp:positionH>
            <wp:positionV relativeFrom="paragraph">
              <wp:posOffset>171450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574040</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9E9E9"/>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37" type="#_x0000_t202" style="position:absolute;margin-left:245.40000000000001pt;margin-top:45.200000000000003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9E9E9"/>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3070860</wp:posOffset>
                </wp:positionH>
                <wp:positionV relativeFrom="paragraph">
                  <wp:posOffset>262890</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80000000000001pt;margin-top:20.699999999999999pt;width:135.84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381000" distL="0" distR="0" simplePos="0" relativeHeight="125829383" behindDoc="0" locked="0" layoutInCell="1" allowOverlap="1">
                <wp:simplePos x="0" y="0"/>
                <wp:positionH relativeFrom="page">
                  <wp:posOffset>6137275</wp:posOffset>
                </wp:positionH>
                <wp:positionV relativeFrom="paragraph">
                  <wp:posOffset>101600</wp:posOffset>
                </wp:positionV>
                <wp:extent cx="1054735" cy="225425"/>
                <wp:wrapTopAndBottom/>
                <wp:docPr id="15" name="Shape 15"/>
                <a:graphic xmlns:a="http://schemas.openxmlformats.org/drawingml/2006/main">
                  <a:graphicData uri="http://schemas.microsoft.com/office/word/2010/wordprocessingShape">
                    <wps:wsp>
                      <wps:cNvSpPr txBox="1"/>
                      <wps:spPr>
                        <a:xfrm>
                          <a:ext cx="1054735" cy="22542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К.Ф. Воронина</w:t>
                            </w:r>
                          </w:p>
                        </w:txbxContent>
                      </wps:txbx>
                      <wps:bodyPr wrap="none" lIns="0" tIns="0" rIns="0" bIns="0">
                        <a:noAutoFit/>
                      </wps:bodyPr>
                    </wps:wsp>
                  </a:graphicData>
                </a:graphic>
              </wp:anchor>
            </w:drawing>
          </mc:Choice>
          <mc:Fallback>
            <w:pict>
              <v:shape id="_x0000_s1041" type="#_x0000_t202" style="position:absolute;margin-left:483.25pt;margin-top:8.pt;width:83.049999999999997pt;height:17.75pt;z-index:-125829370;mso-wrap-distance-left:0;mso-wrap-distance-top:8.pt;mso-wrap-distance-right:0;mso-wrap-distance-bottom:30.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К.Ф. Воронина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7A7A7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Воронина Ксения Феликсовна</w:t>
      </w:r>
    </w:p>
    <w:p>
      <w:pPr>
        <w:pStyle w:val="Style30"/>
        <w:keepNext w:val="0"/>
        <w:keepLines w:val="0"/>
        <w:widowControl w:val="0"/>
        <w:shd w:val="clear" w:color="auto" w:fill="auto"/>
        <w:bidi w:val="0"/>
        <w:spacing w:before="0" w:after="0" w:line="240" w:lineRule="auto"/>
        <w:ind w:right="0" w:firstLine="0"/>
        <w:jc w:val="left"/>
      </w:pPr>
      <w:r>
        <w:rPr>
          <w:color w:val="58585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85858"/>
          <w:spacing w:val="0"/>
          <w:w w:val="100"/>
          <w:position w:val="0"/>
          <w:shd w:val="clear" w:color="auto" w:fill="auto"/>
          <w:lang w:val="ru-RU" w:eastAsia="ru-RU" w:bidi="ru-RU"/>
        </w:rPr>
        <w:t>0003229С8807ЕС71</w:t>
      </w:r>
      <w:r>
        <w:rPr>
          <w:color w:val="000000"/>
          <w:spacing w:val="0"/>
          <w:w w:val="100"/>
          <w:position w:val="0"/>
          <w:shd w:val="clear" w:color="auto" w:fill="auto"/>
          <w:lang w:val="ru-RU" w:eastAsia="ru-RU" w:bidi="ru-RU"/>
        </w:rPr>
        <w:t xml:space="preserve">Е1А8А1 </w:t>
      </w:r>
      <w:r>
        <w:rPr>
          <w:spacing w:val="0"/>
          <w:w w:val="100"/>
          <w:position w:val="0"/>
          <w:shd w:val="clear" w:color="auto" w:fill="auto"/>
          <w:lang w:val="ru-RU" w:eastAsia="ru-RU" w:bidi="ru-RU"/>
        </w:rPr>
        <w:t>ЕЕ785А49А985</w:t>
      </w:r>
    </w:p>
    <w:p>
      <w:pPr>
        <w:pStyle w:val="Style30"/>
        <w:keepNext w:val="0"/>
        <w:keepLines w:val="0"/>
        <w:widowControl w:val="0"/>
        <w:shd w:val="clear" w:color="auto" w:fill="auto"/>
        <w:bidi w:val="0"/>
        <w:spacing w:before="0" w:after="100" w:line="240" w:lineRule="auto"/>
        <w:ind w:right="0" w:firstLine="0"/>
        <w:jc w:val="left"/>
      </w:pPr>
      <w:r>
        <w:rPr>
          <w:color w:val="7A7A7A"/>
          <w:spacing w:val="0"/>
          <w:w w:val="100"/>
          <w:position w:val="0"/>
          <w:shd w:val="clear" w:color="auto" w:fill="auto"/>
          <w:lang w:val="ru-RU" w:eastAsia="ru-RU" w:bidi="ru-RU"/>
        </w:rPr>
        <w:t xml:space="preserve">Действителен с </w:t>
      </w:r>
      <w:r>
        <w:rPr>
          <w:color w:val="585858"/>
          <w:spacing w:val="0"/>
          <w:w w:val="100"/>
          <w:position w:val="0"/>
          <w:shd w:val="clear" w:color="auto" w:fill="auto"/>
          <w:lang w:val="ru-RU" w:eastAsia="ru-RU" w:bidi="ru-RU"/>
        </w:rPr>
        <w:t xml:space="preserve">21.03.2023 по </w:t>
      </w:r>
      <w:r>
        <w:rPr>
          <w:color w:val="7A7A7A"/>
          <w:spacing w:val="0"/>
          <w:w w:val="100"/>
          <w:position w:val="0"/>
          <w:shd w:val="clear" w:color="auto" w:fill="auto"/>
          <w:lang w:val="ru-RU" w:eastAsia="ru-RU" w:bidi="ru-RU"/>
        </w:rPr>
        <w:t>13.00.2024</w:t>
      </w:r>
    </w:p>
    <w:p>
      <w:pPr>
        <w:pStyle w:val="Style19"/>
        <w:keepNext w:val="0"/>
        <w:keepLines w:val="0"/>
        <w:widowControl w:val="0"/>
        <w:shd w:val="clear" w:color="auto" w:fill="auto"/>
        <w:bidi w:val="0"/>
        <w:spacing w:before="0" w:after="1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9"/>
        <w:keepNext w:val="0"/>
        <w:keepLines w:val="0"/>
        <w:widowControl w:val="0"/>
        <w:shd w:val="clear" w:color="auto" w:fill="auto"/>
        <w:bidi w:val="0"/>
        <w:spacing w:before="0" w:after="435" w:line="240" w:lineRule="auto"/>
        <w:ind w:left="0" w:right="0" w:firstLine="0"/>
        <w:jc w:val="center"/>
      </w:pPr>
      <w:r>
        <w:drawing>
          <wp:anchor distT="0" distB="0" distL="114300" distR="1903730" simplePos="0" relativeHeight="125829385" behindDoc="0" locked="0" layoutInCell="1" allowOverlap="1">
            <wp:simplePos x="0" y="0"/>
            <wp:positionH relativeFrom="page">
              <wp:posOffset>2653030</wp:posOffset>
            </wp:positionH>
            <wp:positionV relativeFrom="paragraph">
              <wp:posOffset>50800</wp:posOffset>
            </wp:positionV>
            <wp:extent cx="353695" cy="40259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3070860</wp:posOffset>
                </wp:positionH>
                <wp:positionV relativeFrom="paragraph">
                  <wp:posOffset>142240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80000000000001pt;margin-top:11.200000000000001pt;width:135.84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А.В. Неплюева</w:t>
      </w:r>
    </w:p>
    <w:p>
      <w:pPr>
        <w:pStyle w:val="Style3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7A7A7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Неплюева Анна Владимировна</w:t>
      </w:r>
    </w:p>
    <w:p>
      <w:pPr>
        <w:pStyle w:val="Style30"/>
        <w:keepNext w:val="0"/>
        <w:keepLines w:val="0"/>
        <w:widowControl w:val="0"/>
        <w:shd w:val="clear" w:color="auto" w:fill="auto"/>
        <w:bidi w:val="0"/>
        <w:spacing w:before="0" w:after="0" w:line="240" w:lineRule="auto"/>
        <w:ind w:right="0" w:firstLine="0"/>
        <w:jc w:val="left"/>
      </w:pPr>
      <w:r>
        <w:rPr>
          <w:color w:val="58585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85858"/>
          <w:spacing w:val="0"/>
          <w:w w:val="100"/>
          <w:position w:val="0"/>
          <w:shd w:val="clear" w:color="auto" w:fill="auto"/>
          <w:lang w:val="ru-RU" w:eastAsia="ru-RU" w:bidi="ru-RU"/>
        </w:rPr>
        <w:t xml:space="preserve">1201 </w:t>
      </w:r>
      <w:r>
        <w:rPr>
          <w:spacing w:val="0"/>
          <w:w w:val="100"/>
          <w:position w:val="0"/>
          <w:shd w:val="clear" w:color="auto" w:fill="auto"/>
          <w:lang w:val="ru-RU" w:eastAsia="ru-RU" w:bidi="ru-RU"/>
        </w:rPr>
        <w:t>Е9Е1</w:t>
      </w:r>
      <w:r>
        <w:rPr>
          <w:color w:val="000000"/>
          <w:spacing w:val="0"/>
          <w:w w:val="100"/>
          <w:position w:val="0"/>
          <w:shd w:val="clear" w:color="auto" w:fill="auto"/>
          <w:lang w:val="ru-RU" w:eastAsia="ru-RU" w:bidi="ru-RU"/>
        </w:rPr>
        <w:t>011</w:t>
      </w:r>
      <w:r>
        <w:rPr>
          <w:spacing w:val="0"/>
          <w:w w:val="100"/>
          <w:position w:val="0"/>
          <w:shd w:val="clear" w:color="auto" w:fill="auto"/>
          <w:lang w:val="ru-RU" w:eastAsia="ru-RU" w:bidi="ru-RU"/>
        </w:rPr>
        <w:t xml:space="preserve">АОЕ606С82ССА5575Е01 </w:t>
      </w:r>
      <w:r>
        <w:rPr>
          <w:color w:val="000000"/>
          <w:spacing w:val="0"/>
          <w:w w:val="100"/>
          <w:position w:val="0"/>
          <w:shd w:val="clear" w:color="auto" w:fill="auto"/>
          <w:lang w:val="ru-RU" w:eastAsia="ru-RU" w:bidi="ru-RU"/>
        </w:rPr>
        <w:t>В1</w:t>
      </w:r>
    </w:p>
    <w:p>
      <w:pPr>
        <w:pStyle w:val="Style30"/>
        <w:keepNext w:val="0"/>
        <w:keepLines w:val="0"/>
        <w:widowControl w:val="0"/>
        <w:shd w:val="clear" w:color="auto" w:fill="auto"/>
        <w:bidi w:val="0"/>
        <w:spacing w:before="0" w:after="300" w:line="240" w:lineRule="auto"/>
        <w:ind w:right="0" w:firstLine="0"/>
        <w:jc w:val="left"/>
      </w:pPr>
      <w:r>
        <w:rPr>
          <w:color w:val="7A7A7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85858"/>
          <w:spacing w:val="0"/>
          <w:w w:val="100"/>
          <w:position w:val="0"/>
          <w:shd w:val="clear" w:color="auto" w:fill="auto"/>
          <w:lang w:val="ru-RU" w:eastAsia="ru-RU" w:bidi="ru-RU"/>
        </w:rPr>
        <w:t xml:space="preserve">05.12.2022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28.02.2024</w:t>
      </w:r>
    </w:p>
    <w:p>
      <w:pPr>
        <w:pStyle w:val="Style19"/>
        <w:keepNext w:val="0"/>
        <w:keepLines w:val="0"/>
        <w:widowControl w:val="0"/>
        <w:shd w:val="clear" w:color="auto" w:fill="auto"/>
        <w:bidi w:val="0"/>
        <w:spacing w:before="0" w:after="680" w:line="240" w:lineRule="auto"/>
        <w:ind w:left="0" w:right="0" w:firstLine="0"/>
        <w:jc w:val="right"/>
      </w:pPr>
      <w:r>
        <w:drawing>
          <wp:anchor distT="0" distB="0" distL="114300" distR="1903730" simplePos="0" relativeHeight="125829386" behindDoc="0" locked="0" layoutInCell="1" allowOverlap="1">
            <wp:simplePos x="0" y="0"/>
            <wp:positionH relativeFrom="page">
              <wp:posOffset>2653030</wp:posOffset>
            </wp:positionH>
            <wp:positionV relativeFrom="paragraph">
              <wp:posOffset>50800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453390</wp:posOffset>
                </wp:positionV>
                <wp:extent cx="1276985" cy="103505"/>
                <wp:wrapNone/>
                <wp:docPr id="23" name="Shape 23"/>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40000000000001pt;margin-top:35.700000000000003pt;width:100.55pt;height:8.1500000000000004pt;z-index:251657735;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3070860</wp:posOffset>
                </wp:positionH>
                <wp:positionV relativeFrom="paragraph">
                  <wp:posOffset>142240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80000000000001pt;margin-top:11.200000000000001pt;width:135.84999999999999pt;height:20.15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Конох</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7A7A7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Конох Анна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000700221ЕОЕА737ВВА49ЕЕ32СОЕАЗОА2</w:t>
      </w:r>
      <w:r>
        <w:rPr>
          <w:spacing w:val="0"/>
          <w:w w:val="100"/>
          <w:position w:val="0"/>
          <w:shd w:val="clear" w:color="auto" w:fill="auto"/>
          <w:lang w:val="ru-RU" w:eastAsia="ru-RU" w:bidi="ru-RU"/>
        </w:rPr>
        <w:t>9</w:t>
      </w:r>
    </w:p>
    <w:p>
      <w:pPr>
        <w:pStyle w:val="Style30"/>
        <w:keepNext w:val="0"/>
        <w:keepLines w:val="0"/>
        <w:widowControl w:val="0"/>
        <w:shd w:val="clear" w:color="auto" w:fill="auto"/>
        <w:bidi w:val="0"/>
        <w:spacing w:before="0" w:after="60" w:line="240" w:lineRule="auto"/>
        <w:ind w:right="0" w:firstLine="0"/>
        <w:jc w:val="left"/>
      </w:pPr>
      <w:r>
        <w:rPr>
          <w:color w:val="58585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01.03.2023 по </w:t>
      </w:r>
      <w:r>
        <w:rPr>
          <w:color w:val="585858"/>
          <w:spacing w:val="0"/>
          <w:w w:val="100"/>
          <w:position w:val="0"/>
          <w:shd w:val="clear" w:color="auto" w:fill="auto"/>
          <w:lang w:val="ru-RU" w:eastAsia="ru-RU" w:bidi="ru-RU"/>
        </w:rPr>
        <w:t>24.05.2024</w:t>
      </w:r>
    </w:p>
    <w:sectPr>
      <w:footnotePr>
        <w:pos w:val="pageBottom"/>
        <w:numFmt w:val="decimal"/>
        <w:numRestart w:val="continuous"/>
      </w:footnotePr>
      <w:type w:val="continuous"/>
      <w:pgSz w:w="11900" w:h="16840"/>
      <w:pgMar w:top="1110" w:right="53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10016490</wp:posOffset>
              </wp:positionV>
              <wp:extent cx="567055" cy="100330"/>
              <wp:wrapNone/>
              <wp:docPr id="1" name="Shape 1"/>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8.70000000000005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7055" cy="100330"/>
              <wp:wrapNone/>
              <wp:docPr id="3" name="Shape 3"/>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2023-915</w:t>
                          </w:r>
                        </w:p>
                      </w:txbxContent>
                    </wps:txbx>
                    <wps:bodyPr wrap="none" lIns="0" tIns="0" rIns="0" bIns="0">
                      <a:spAutoFit/>
                    </wps:bodyPr>
                  </wps:wsp>
                </a:graphicData>
              </a:graphic>
            </wp:anchor>
          </w:drawing>
        </mc:Choice>
        <mc:Fallback>
          <w:pict>
            <v:shape id="_x0000_s1029" type="#_x0000_t202" style="position:absolute;margin-left:57.pt;margin-top:776.20000000000005pt;width:44.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 (3)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Основной текст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bCs/>
      <w:i w:val="0"/>
      <w:iCs w:val="0"/>
      <w:smallCaps w:val="0"/>
      <w:strike w:val="0"/>
      <w:color w:val="282828"/>
      <w:sz w:val="11"/>
      <w:szCs w:val="11"/>
      <w:u w:val="none"/>
    </w:rPr>
  </w:style>
  <w:style w:type="character" w:customStyle="1" w:styleId="CharStyle27">
    <w:name w:val="Заголовок №1_"/>
    <w:basedOn w:val="DefaultParagraphFont"/>
    <w:link w:val="Style26"/>
    <w:rPr>
      <w:rFonts w:ascii="Arial" w:eastAsia="Arial" w:hAnsi="Arial" w:cs="Arial"/>
      <w:b w:val="0"/>
      <w:bCs w:val="0"/>
      <w:i w:val="0"/>
      <w:iCs w:val="0"/>
      <w:smallCaps w:val="0"/>
      <w:strike w:val="0"/>
      <w:sz w:val="32"/>
      <w:szCs w:val="3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3D3D3D"/>
      <w:sz w:val="12"/>
      <w:szCs w:val="12"/>
      <w:u w:val="none"/>
    </w:rPr>
  </w:style>
  <w:style w:type="character" w:customStyle="1" w:styleId="CharStyle37">
    <w:name w:val="Основной текст (6)_"/>
    <w:basedOn w:val="DefaultParagraphFont"/>
    <w:link w:val="Style36"/>
    <w:rPr>
      <w:rFonts w:ascii="Times New Roman" w:eastAsia="Times New Roman" w:hAnsi="Times New Roman" w:cs="Times New Roman"/>
      <w:b/>
      <w:bCs/>
      <w:i w:val="0"/>
      <w:iCs w:val="0"/>
      <w:smallCaps w:val="0"/>
      <w:strike w:val="0"/>
      <w:color w:val="E9E9E9"/>
      <w:sz w:val="11"/>
      <w:szCs w:val="11"/>
      <w:u w:val="none"/>
    </w:rPr>
  </w:style>
  <w:style w:type="paragraph" w:customStyle="1" w:styleId="Style2">
    <w:name w:val="Основной текст (7)"/>
    <w:basedOn w:val="Normal"/>
    <w:link w:val="CharStyle3"/>
    <w:pPr>
      <w:widowControl w:val="0"/>
      <w:shd w:val="clear" w:color="auto" w:fill="auto"/>
      <w:spacing w:after="6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9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5)"/>
    <w:basedOn w:val="Normal"/>
    <w:link w:val="CharStyle11"/>
    <w:pPr>
      <w:widowControl w:val="0"/>
      <w:shd w:val="clear" w:color="auto" w:fill="auto"/>
      <w:spacing w:after="19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3)"/>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Основной текст"/>
    <w:basedOn w:val="Normal"/>
    <w:link w:val="CharStyle20"/>
    <w:pPr>
      <w:widowControl w:val="0"/>
      <w:shd w:val="clear" w:color="auto" w:fill="auto"/>
      <w:spacing w:after="240"/>
      <w:ind w:firstLine="20"/>
    </w:pPr>
    <w:rPr>
      <w:rFonts w:ascii="Times New Roman" w:eastAsia="Times New Roman" w:hAnsi="Times New Roman" w:cs="Times New Roman"/>
      <w:b w:val="0"/>
      <w:bCs w:val="0"/>
      <w:i w:val="0"/>
      <w:iCs w:val="0"/>
      <w:smallCaps w:val="0"/>
      <w:strike w:val="0"/>
      <w:u w:val="none"/>
    </w:rPr>
  </w:style>
  <w:style w:type="paragraph" w:customStyle="1" w:styleId="Style21">
    <w:name w:val="Подпись к картинке"/>
    <w:basedOn w:val="Normal"/>
    <w:link w:val="CharStyle22"/>
    <w:pPr>
      <w:widowControl w:val="0"/>
      <w:shd w:val="clear" w:color="auto" w:fill="auto"/>
    </w:pPr>
    <w:rPr>
      <w:rFonts w:ascii="Times New Roman" w:eastAsia="Times New Roman" w:hAnsi="Times New Roman" w:cs="Times New Roman"/>
      <w:b/>
      <w:bCs/>
      <w:i w:val="0"/>
      <w:iCs w:val="0"/>
      <w:smallCaps w:val="0"/>
      <w:strike w:val="0"/>
      <w:color w:val="282828"/>
      <w:sz w:val="11"/>
      <w:szCs w:val="11"/>
      <w:u w:val="none"/>
    </w:rPr>
  </w:style>
  <w:style w:type="paragraph" w:customStyle="1" w:styleId="Style26">
    <w:name w:val="Заголовок №1"/>
    <w:basedOn w:val="Normal"/>
    <w:link w:val="CharStyle27"/>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3D3D3D"/>
      <w:sz w:val="12"/>
      <w:szCs w:val="12"/>
      <w:u w:val="none"/>
    </w:rPr>
  </w:style>
  <w:style w:type="paragraph" w:customStyle="1" w:styleId="Style36">
    <w:name w:val="Основной текст (6)"/>
    <w:basedOn w:val="Normal"/>
    <w:link w:val="CharStyle37"/>
    <w:pPr>
      <w:widowControl w:val="0"/>
      <w:shd w:val="clear" w:color="auto" w:fill="auto"/>
      <w:spacing w:after="100"/>
      <w:jc w:val="center"/>
    </w:pPr>
    <w:rPr>
      <w:rFonts w:ascii="Times New Roman" w:eastAsia="Times New Roman" w:hAnsi="Times New Roman" w:cs="Times New Roman"/>
      <w:b/>
      <w:bCs/>
      <w:i w:val="0"/>
      <w:iCs w:val="0"/>
      <w:smallCaps w:val="0"/>
      <w:strike w:val="0"/>
      <w:color w:val="E9E9E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