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679575" cy="147828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1478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ГКУ «АЗ (КС) ДЗМ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а/1&lt;у@/с1гау.1П0АП1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ИП Воронецкий В.А.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VО^опе^8ка@уап^еx.^и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32.25pt;height:116.4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ГКУ «АЗ (КС) ДЗМ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а/1&lt;у@/с1гау.1П0АП1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ИП Воронецкий В.А.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VО^опе^8ка@уап^еx.^и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8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2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077/06/106-26686-ЭП/23/203 о нарушении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«АЗ (КС) ДЗМ: Э.В. Поздняковой (доверенность от 11.01.2023 №б/н),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Воронецкий В.А., о времени и порядке заседания Комиссии уведомленных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Воронецкий В.А. (далее — Заявитель) на действия ГКУ «АЗ (КС) ДЗМ (далее — Заказчик) при проведении запроса котировок в электронной форме на право заключения государственного контракта на поставку расходных медицинских материалов (Остенил) для индивидуального обеспечения пациентов на основании решения врачебной комиссии (ВК2023-99) (Закупка № 0873200009823001350) (далее - запрос котировок), в соответствии с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02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■11111111111111111111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запроса котировок.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признании заявки Заявителя несоответствующей.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24.04.2023 №ИЗК1 заявка Заявителя (номер 2) признана несоответствующей на основании: «В соответствии с подпунктом «а» пункта 1 части 3 статьи 50 Федерального Закона от 05.04.2013 г. № 44-ФЗ, заявка отклонена по основанию, предусмотренному пунктом 1 части 12 статьи 48 Федерального Закона от 05.04.2013 г. № 44-ФЗ, в связи с несоответствием в заявке на участие в закупке, информации, предусмотренной извещением об осуществлении закупки, а именно: согласно Приложения № 1 к техническому заданию, являющегося неотъемлемой частью извещения об осуществлении закупки, заказчику требуется по позиции № 1 «Средство для замещения синовиальной жидкости (32.50.50.190-00001559):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Имплантат вязкоупругий стерильный для внутрисуставных инъекций Оз1еш1 в одноразовом шприце 20 мг/2,0 мл*. По решению врачебной комиссии. Участник предлагает к поставке: Стерильный биополимерный протез синовиальной жидкости Гиапро (Нуарго) в одноразовом шприце для внутрисуставного введения, объёмом и концентрации 20 мг/2,0 мл, Российская Федерация, № РЗН 2018/7552 от 31 августа 2018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предлагаемый к поставке товар не соответствует требованию извещению об осуществлении закупки».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п.1,3 ч.2 ст.42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Закона о контрактной системе,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2022-23695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технической части определены требования к товару по поз. «Средство для замещения синовиальной жидкости (32.50.50.190-00001559)»: «Имплантат вязкоупругий стерильный для внутрисуставных инъекций Оз1:еш1 в одноразовом шприце 20 мг/2,0 мл*», при этом согласно сноске на символ «*» указано «на основании решения врачебной комиссии».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ст.50 Закона о контрактной системе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3 или пунктом 4,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установлено, что при подаче заявки на участие в запросе котировках участником закупки выражено согласие на поставку медицинских расходных материалов на условиях, предусмотренных извещением об осуществлении закупки, а также представлены показатели поставляемых медицинских расходных материалов по поз. «Стерильный биополимерный протез синовиальной жидкости Гиапро (Нуарго) в одноразовом шприце для внутрисуставного введения, объёмом и концентрации: 20 мг/2,0 мл, Российская Федерация», что противоречит требованиям Технического задания, согласно которому Заказчику требуется Имплантат вязкоупругий стерильный для внутрисуставных инъекций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О$1:еш1.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закупаемым медицинским изделиям установлены на основании протокола врачебной комиссии №8 от 27.03.2023, вместе с тем Заявителем в составе заявки предложено медицинское изделие, отличное от установленного в составе Технического задания, ввиду чего заявка участника закупки признана не соответствующей требованиям извещения об осуществлении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доводах жалобы Заявитель указывает на то, что в Техническом задании указано «В случае если Техническое задание содержит указания марки, модели или наименования производителя товаров, в целях обеспечения совместимости или улучшения качественных характеристик товара, то такое указание считается установленным под условием - «или эквивалент», за исключением случаев несовместимости товаров, и (или) необходимости обеспечения взаимодействия таких товаров с товарами, используемыми Получателем», что по его мнению позволяет предложить товар, отличный от указанного в Техническом задании.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представители Заказчика пояснили, что указание на «Оз1:еш1» не является маркой, моделью или наименованием производителя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на заседании Комиссии Управления, а также в составе жалобы Заявителем не представлено документов и сведений, свидетельствующих о нарушении комиссией Заказчика норм Закона о контрактной системе,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3)несоответствия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4)предусмотренных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5)непредставления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6)выявления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7)предусмотренных ч. 6 ст. 45 Закона о контрактной системе;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8)выявления недостоверной информации, содержащейся в заявке на участие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9)указания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 соответствующей, и что решение комиссии Заказчика о признании заявки ИП Воронецкий В.А. несоответствующей по основанию, отраженному в протоколе подведения итогов запроса котировок в электронной форме, является правомерным.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Воронецкий В.А. на действия комиссии ГКУ «АЗ (КС) ДЗМ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12700</wp:posOffset>
                </wp:positionV>
                <wp:extent cx="1859280" cy="45402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.399999999999999pt;margin-top:1.pt;width:146.40000000000001pt;height:35.7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10"/>
      <w:footerReference w:type="default" r:id="rId11"/>
      <w:footnotePr>
        <w:pos w:val="pageBottom"/>
        <w:numFmt w:val="decimal"/>
        <w:numRestart w:val="continuous"/>
      </w:footnotePr>
      <w:pgSz w:w="11900" w:h="16840"/>
      <w:pgMar w:top="1162" w:right="548" w:bottom="1114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2022-23695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2022-23695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2022-23695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00000000000001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2022-23695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35000000000002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after="240"/>
      <w:ind w:firstLine="3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/Relationships>
</file>