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Липецкой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Плеханова, 1, г. Липецк, 398050</w:t>
        <w:br/>
        <w:t>тел./факс (4742) 27-14-82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1о48@Газ.</w:t>
      </w:r>
      <w:r>
        <w:rPr>
          <w:smallCaps/>
          <w:spacing w:val="0"/>
          <w:w w:val="100"/>
          <w:position w:val="0"/>
          <w:shd w:val="clear" w:color="auto" w:fill="auto"/>
          <w:lang w:val="ru-RU" w:eastAsia="ru-RU" w:bidi="ru-RU"/>
        </w:rPr>
        <w:t>§оу.гп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Ьир:/71|ре1як.1а?,."о\.ги</w:t>
      </w:r>
    </w:p>
    <w:p>
      <w:pPr>
        <w:pStyle w:val="Style13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5.05.2023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ИП/3124/2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 ко@8ЪегЪапк-а81:.ги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Федеральное государственное бюджетное образовательное учреждение высшего образования «Липецкий государственный педагогический университет имени П.П. Семенова-Тян-Шанского»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од2@18ри-Нре!:8к.ги;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801" w:bottom="1217" w:left="1140" w:header="0" w:footer="3" w:gutter="0"/>
          <w:pgNumType w:start="1"/>
          <w:cols w:num="2" w:space="720" w:equalWidth="0">
            <w:col w:w="4214" w:space="1051"/>
            <w:col w:w="4694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гес!ог@18ри-Нре1:8к.ги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8" w:after="3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 048/06/106-372/2023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ЗАКОНА О КОНТРАКТНОЙ СИСТЕМЕ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5579110</wp:posOffset>
                </wp:positionH>
                <wp:positionV relativeFrom="paragraph">
                  <wp:posOffset>12700</wp:posOffset>
                </wp:positionV>
                <wp:extent cx="694690" cy="23495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Липецк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39.30000000000001pt;margin-top:1.pt;width:54.700000000000003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Липецк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«02» мая 2023 года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предписания оглашена 02.05.2023.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в полном объеме изготовлено 05.05.2023.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(далее - Комиссия Липецкого УФАС России; Комиссия)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И.В. Поткина - руководитель Управления;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 председателя Комиссии: Т.Н. Ролдугина - начальник отдела контроля закупок и торгов;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Комиссии: С.С. Кажушко- специалист-эксперт отдела контроля закупок и торгов, по результатам рассмотрения жалобы индивидуального предпринимателя Бредихина Максима Викторовича на положения извещения о проведении электронного аукциона на оказание услуг по проведению технического обслуживания, ремонта и обеспечение бесперебойного функционирования систем охранного видеонаблюдения и систем СКУД, установленных в помещениях и на территории университета (реестровый номер 0346100007923000011) (далее - электронный аукцион; закупка) и проведения внеплановой проверки по соблюдению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также на основании решения Комиссии Липецкого УФАС России № 048/06/106-372/2023 от 02.05.2023, в соответствии с ч. 22 ст. 99 Закона о контрактной системе,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5" w:val="left"/>
        </w:tabs>
        <w:bidi w:val="0"/>
        <w:spacing w:before="0" w:after="32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Аукционной комиссии федерального государственного бюджетного образовательного учреждения высшего образования «Липецкий государственный</w:t>
      </w:r>
    </w:p>
    <w:p>
      <w:pPr>
        <w:pStyle w:val="Style3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bookmarkStart w:id="2" w:name="bookmark2"/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t>||||||||||||||||||||||||</w:t>
      </w:r>
      <w:bookmarkEnd w:id="2"/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br w:type="page"/>
      </w:r>
      <w:r>
        <w:rPr>
          <w:rStyle w:val="CharStyle18"/>
        </w:rPr>
        <w:t xml:space="preserve">педагогический университет имени П.П. Семенова-Тян-Шанского» </w:t>
      </w:r>
      <w:r>
        <w:rPr>
          <w:rStyle w:val="CharStyle18"/>
          <w:b/>
          <w:bCs/>
        </w:rPr>
        <w:t xml:space="preserve">незамедлительно </w:t>
      </w:r>
      <w:r>
        <w:rPr>
          <w:rStyle w:val="CharStyle18"/>
        </w:rPr>
        <w:t>отменить протокол подведения итогов определения поставщика (подрядчика, исполнителя) №ИЭА1 и обеспечить размещение в ЕИС информации о его отмене.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5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Федеральному государственному бюджетному образовательному учреждению высшего образования «Липецкий государственный педагогический университет имени П.П. Семенова-Тян-Шанского»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срок до 25.05.2023: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устранить допущенные нарушения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путем внесения соответствующий изменений в извещение о проведении электронного аукциона с учетом требований Закона о контрактной системе и выводов, содержащихся в решении Комиссии Липецкого УФАС России № 048/06/106-372/2023 от 02.05.2023.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95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Оператору электронной площадки - АО «Сбербанк - АСТ»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незамедлительно: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67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предложений,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техническую возможность отмены комиссией протокола подведения итогов закупки,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43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 об отмене протоколов, принятых в ходе проведения электронного конкурса,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67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совершить в пределах полномочий все действия по исполнению предписания.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5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учреждению, оператору электронной площадки в трехдневный срок с момента исполнения в полном объеме настоящего предписания уведомить об этом антимонопольный орган (с приложением копий документов, подтверждающих исполнение предписания).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Арбитражный суд в течение 3 месяцев со дня его вынесения.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Невыполнение предписания антимонопольного органа влечет наложение административного штрафа в соответствии с КоАП РФ.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04800" distB="374650" distL="0" distR="0" simplePos="0" relativeHeight="125829380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304800</wp:posOffset>
                </wp:positionV>
                <wp:extent cx="1731010" cy="23495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101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100000000000001pt;margin-top:24.pt;width:136.30000000000001pt;height:18.5pt;z-index:-125829373;mso-wrap-distance-left:0;mso-wrap-distance-top:24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77825" distB="0" distL="0" distR="1786255" simplePos="0" relativeHeight="125829382" behindDoc="0" locked="0" layoutInCell="1" allowOverlap="1">
            <wp:simplePos x="0" y="0"/>
            <wp:positionH relativeFrom="page">
              <wp:posOffset>2658110</wp:posOffset>
            </wp:positionH>
            <wp:positionV relativeFrom="paragraph">
              <wp:posOffset>377825</wp:posOffset>
            </wp:positionV>
            <wp:extent cx="353695" cy="53657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3115310</wp:posOffset>
                </wp:positionH>
                <wp:positionV relativeFrom="paragraph">
                  <wp:posOffset>780415</wp:posOffset>
                </wp:positionV>
                <wp:extent cx="1283335" cy="1035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5.30000000000001pt;margin-top:61.45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469265</wp:posOffset>
                </wp:positionV>
                <wp:extent cx="1722120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1.95000000000002pt;margin-top:36.95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04800" distB="374650" distL="0" distR="0" simplePos="0" relativeHeight="125829383" behindDoc="0" locked="0" layoutInCell="1" allowOverlap="1">
                <wp:simplePos x="0" y="0"/>
                <wp:positionH relativeFrom="page">
                  <wp:posOffset>6202680</wp:posOffset>
                </wp:positionH>
                <wp:positionV relativeFrom="paragraph">
                  <wp:posOffset>304800</wp:posOffset>
                </wp:positionV>
                <wp:extent cx="987425" cy="23495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742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И.В. Поткина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8.40000000000003pt;margin-top:24.pt;width:77.75pt;height:18.5pt;z-index:-125829370;mso-wrap-distance-left:0;mso-wrap-distance-top:24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И.В. Поткина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2700" distB="1018540" distL="0" distR="0" simplePos="0" relativeHeight="125829385" behindDoc="0" locked="0" layoutInCell="1" allowOverlap="1">
                <wp:simplePos x="0" y="0"/>
                <wp:positionH relativeFrom="page">
                  <wp:posOffset>2667000</wp:posOffset>
                </wp:positionH>
                <wp:positionV relativeFrom="paragraph">
                  <wp:posOffset>12700</wp:posOffset>
                </wp:positionV>
                <wp:extent cx="2075815" cy="29845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7581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</w:t>
                            </w:r>
                            <w:r>
                              <w:rPr>
                                <w:color w:val="6C6C6C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выдан: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Поткина Ирина Владимировна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№ 67324Э291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АЕА7253В03А8РЕ063791540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6C6C6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21.12.2022 </w:t>
                            </w:r>
                            <w:r>
                              <w:rPr>
                                <w:color w:val="8E8E8E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15.03.2024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10.pt;margin-top:1.pt;width:163.45000000000002pt;height:23.5pt;z-index:-125829368;mso-wrap-distance-left:0;mso-wrap-distance-top:1.pt;mso-wrap-distance-right:0;mso-wrap-distance-bottom:80.200000000000003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Кому </w:t>
                      </w:r>
                      <w:r>
                        <w:rPr>
                          <w:color w:val="6C6C6C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выдан: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Поткина Ирина Владимировна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№ 67324Э291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АЕА7253В03А8РЕ063791540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6C6C6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Действителен 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21.12.2022 </w:t>
                      </w:r>
                      <w:r>
                        <w:rPr>
                          <w:color w:val="8E8E8E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15.03.2024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02590" distB="503555" distL="0" distR="0" simplePos="0" relativeHeight="125829387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402590</wp:posOffset>
                </wp:positionV>
                <wp:extent cx="1874520" cy="42354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4520" cy="4235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Заместитель председателя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8.100000000000001pt;margin-top:31.699999999999999pt;width:147.59999999999999pt;height:33.350000000000001pt;z-index:-125829366;mso-wrap-distance-left:0;mso-wrap-distance-top:31.699999999999999pt;mso-wrap-distance-right:0;mso-wrap-distance-bottom:39.649999999999999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Заместитель председателя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76250" distB="457200" distL="0" distR="1786255" simplePos="0" relativeHeight="125829389" behindDoc="0" locked="0" layoutInCell="1" allowOverlap="1">
            <wp:simplePos x="0" y="0"/>
            <wp:positionH relativeFrom="page">
              <wp:posOffset>2661285</wp:posOffset>
            </wp:positionH>
            <wp:positionV relativeFrom="paragraph">
              <wp:posOffset>476250</wp:posOffset>
            </wp:positionV>
            <wp:extent cx="347345" cy="39624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564515</wp:posOffset>
                </wp:positionV>
                <wp:extent cx="1722120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1.95000000000002pt;margin-top:44.450000000000003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1380" distB="350520" distL="0" distR="0" simplePos="0" relativeHeight="125829390" behindDoc="0" locked="0" layoutInCell="1" allowOverlap="1">
                <wp:simplePos x="0" y="0"/>
                <wp:positionH relativeFrom="page">
                  <wp:posOffset>3115310</wp:posOffset>
                </wp:positionH>
                <wp:positionV relativeFrom="paragraph">
                  <wp:posOffset>881380</wp:posOffset>
                </wp:positionV>
                <wp:extent cx="1286510" cy="977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5.30000000000001pt;margin-top:69.400000000000006pt;width:101.3pt;height:7.7000000000000002pt;z-index:-125829363;mso-wrap-distance-left:0;mso-wrap-distance-top:69.400000000000006pt;mso-wrap-distance-right:0;mso-wrap-distance-bottom:27.600000000000001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30605" distB="635" distL="0" distR="0" simplePos="0" relativeHeight="125829392" behindDoc="0" locked="0" layoutInCell="1" allowOverlap="1">
                <wp:simplePos x="0" y="0"/>
                <wp:positionH relativeFrom="page">
                  <wp:posOffset>2667000</wp:posOffset>
                </wp:positionH>
                <wp:positionV relativeFrom="paragraph">
                  <wp:posOffset>1030605</wp:posOffset>
                </wp:positionV>
                <wp:extent cx="2206625" cy="29845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0662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</w:t>
                            </w:r>
                            <w:r>
                              <w:rPr>
                                <w:color w:val="6C6C6C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выдан: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Ролдугина Татьяна Николаевна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ООАОА04Е6СОАП8В1 </w:t>
                            </w:r>
                            <w:r>
                              <w:rPr>
                                <w:color w:val="6C6C6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В53СВ77С7В2АС0В8</w:t>
                            </w:r>
                            <w:r>
                              <w:rPr>
                                <w:color w:val="6C6C6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6C6C6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color w:val="212121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 </w:t>
                            </w:r>
                            <w:r>
                              <w:rPr>
                                <w:color w:val="6C6C6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11.01.2023 </w:t>
                            </w:r>
                            <w:r>
                              <w:rPr>
                                <w:color w:val="8E8E8E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05.04.2024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10.pt;margin-top:81.150000000000006pt;width:173.75pt;height:23.5pt;z-index:-125829361;mso-wrap-distance-left:0;mso-wrap-distance-top:81.150000000000006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Кому </w:t>
                      </w:r>
                      <w:r>
                        <w:rPr>
                          <w:color w:val="6C6C6C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выдан: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Ролдугина Татьяна Николаевна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ООАОА04Е6СОАП8В1 </w:t>
                      </w:r>
                      <w:r>
                        <w:rPr>
                          <w:color w:val="6C6C6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В53СВ77С7В2АС0В8</w:t>
                      </w:r>
                      <w:r>
                        <w:rPr>
                          <w:color w:val="6C6C6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6C6C6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Действителен </w:t>
                      </w:r>
                      <w:r>
                        <w:rPr>
                          <w:color w:val="212121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 </w:t>
                      </w:r>
                      <w:r>
                        <w:rPr>
                          <w:color w:val="6C6C6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11.01.2023 </w:t>
                      </w:r>
                      <w:r>
                        <w:rPr>
                          <w:color w:val="8E8E8E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05.04.2024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02590" distB="692150" distL="0" distR="0" simplePos="0" relativeHeight="125829394" behindDoc="0" locked="0" layoutInCell="1" allowOverlap="1">
                <wp:simplePos x="0" y="0"/>
                <wp:positionH relativeFrom="page">
                  <wp:posOffset>6099175</wp:posOffset>
                </wp:positionH>
                <wp:positionV relativeFrom="paragraph">
                  <wp:posOffset>402590</wp:posOffset>
                </wp:positionV>
                <wp:extent cx="1090930" cy="23495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09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Т.Н. Ролдугина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80.25pt;margin-top:31.699999999999999pt;width:85.900000000000006pt;height:18.5pt;z-index:-125829359;mso-wrap-distance-left:0;mso-wrap-distance-top:31.699999999999999pt;mso-wrap-distance-right:0;mso-wrap-distance-bottom:54.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Т.Н. Ролдугина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516" w:bottom="1217" w:left="109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71475" distL="0" distR="0" simplePos="0" relativeHeight="125829396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88900</wp:posOffset>
                </wp:positionV>
                <wp:extent cx="1124585" cy="23495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57.899999999999999pt;margin-top:7.pt;width:88.549999999999997pt;height:18.5pt;z-index:-125829357;mso-wrap-distance-left:0;mso-wrap-distance-top:7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0" distL="0" distR="1786255" simplePos="0" relativeHeight="125829398" behindDoc="0" locked="0" layoutInCell="1" allowOverlap="1">
            <wp:simplePos x="0" y="0"/>
            <wp:positionH relativeFrom="page">
              <wp:posOffset>2658745</wp:posOffset>
            </wp:positionH>
            <wp:positionV relativeFrom="paragraph">
              <wp:posOffset>161925</wp:posOffset>
            </wp:positionV>
            <wp:extent cx="353695" cy="536575"/>
            <wp:wrapTopAndBottom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3115945</wp:posOffset>
                </wp:positionH>
                <wp:positionV relativeFrom="paragraph">
                  <wp:posOffset>564515</wp:posOffset>
                </wp:positionV>
                <wp:extent cx="1280160" cy="10033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45.34999999999999pt;margin-top:44.450000000000003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250190</wp:posOffset>
                </wp:positionV>
                <wp:extent cx="1722120" cy="2559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42.pt;margin-top:19.699999999999999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71475" distL="0" distR="0" simplePos="0" relativeHeight="125829399" behindDoc="0" locked="0" layoutInCell="1" allowOverlap="1">
                <wp:simplePos x="0" y="0"/>
                <wp:positionH relativeFrom="page">
                  <wp:posOffset>6157595</wp:posOffset>
                </wp:positionH>
                <wp:positionV relativeFrom="paragraph">
                  <wp:posOffset>88900</wp:posOffset>
                </wp:positionV>
                <wp:extent cx="1027430" cy="23495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С.С. Кажушко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484.85000000000002pt;margin-top:7.pt;width:80.900000000000006pt;height:18.5pt;z-index:-125829354;mso-wrap-distance-left:0;mso-wrap-distance-top:7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С.С. Кажушко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Кажушко Светлана Сергеевна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140975008Е01СЕ086Е280850РА906274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18.11.2022 по 11.02.2024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17" w:bottom="1105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2023-3869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99999999999999pt;margin-top:788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2023-3869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2023-3869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2023-3869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6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character" w:customStyle="1" w:styleId="CharStyle11">
    <w:name w:val="Основной текст (4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character" w:customStyle="1" w:styleId="CharStyle14">
    <w:name w:val="Заголовок №2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D4D4D"/>
      <w:sz w:val="12"/>
      <w:szCs w:val="12"/>
      <w:u w:val="none"/>
    </w:rPr>
  </w:style>
  <w:style w:type="character" w:customStyle="1" w:styleId="CharStyle30">
    <w:name w:val="Основной текст (5)_"/>
    <w:basedOn w:val="DefaultParagraphFont"/>
    <w:link w:val="Style2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character" w:customStyle="1" w:styleId="CharStyle33">
    <w:name w:val="Заголовок №1_"/>
    <w:basedOn w:val="DefaultParagraphFont"/>
    <w:link w:val="Style32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Основной текст (6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after="6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auto"/>
      <w:spacing w:after="2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paragraph" w:customStyle="1" w:styleId="Style13">
    <w:name w:val="Заголовок №2"/>
    <w:basedOn w:val="Normal"/>
    <w:link w:val="CharStyle14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D4D4D"/>
      <w:sz w:val="12"/>
      <w:szCs w:val="12"/>
      <w:u w:val="none"/>
    </w:rPr>
  </w:style>
  <w:style w:type="paragraph" w:customStyle="1" w:styleId="Style29">
    <w:name w:val="Основной текст (5)"/>
    <w:basedOn w:val="Normal"/>
    <w:link w:val="CharStyle3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paragraph" w:customStyle="1" w:styleId="Style32">
    <w:name w:val="Заголовок №1"/>
    <w:basedOn w:val="Normal"/>
    <w:link w:val="CharStyle33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