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542" w:h="1296" w:wrap="none" w:hAnchor="page" w:x="1379" w:y="1143"/>
        <w:widowControl w:val="0"/>
        <w:shd w:val="clear" w:color="auto" w:fill="auto"/>
        <w:bidi w:val="0"/>
        <w:spacing w:before="0" w:line="283"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framePr w:w="3542" w:h="1296" w:wrap="none" w:hAnchor="page" w:x="1379" w:y="1143"/>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УПРАВЛЕНИЕ</w:t>
        <w:br/>
        <w:t>Федеральной антимонопольной службы</w:t>
        <w:br/>
        <w:t>по Смоленской области</w:t>
      </w:r>
    </w:p>
    <w:p>
      <w:pPr>
        <w:pStyle w:val="Style2"/>
        <w:keepNext w:val="0"/>
        <w:keepLines w:val="0"/>
        <w:framePr w:w="4114" w:h="1574" w:wrap="none" w:hAnchor="page" w:x="1077" w:y="2823"/>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Оюябрьской Революции, 14а, г. Смоленск, 214000</w:t>
        <w:br/>
        <w:t>тел.(4812) 38-62-22, факс (4812) 38-62-22</w:t>
      </w:r>
    </w:p>
    <w:p>
      <w:pPr>
        <w:pStyle w:val="Style2"/>
        <w:keepNext w:val="0"/>
        <w:keepLines w:val="0"/>
        <w:framePr w:w="4114" w:h="1574" w:wrap="none" w:hAnchor="page" w:x="1077" w:y="2823"/>
        <w:widowControl w:val="0"/>
        <w:shd w:val="clear" w:color="auto" w:fill="auto"/>
        <w:bidi w:val="0"/>
        <w:spacing w:before="0" w:after="660"/>
        <w:ind w:left="0" w:right="0" w:firstLine="0"/>
        <w:jc w:val="center"/>
      </w:pPr>
      <w:r>
        <w:rPr>
          <w:spacing w:val="0"/>
          <w:w w:val="100"/>
          <w:position w:val="0"/>
          <w:shd w:val="clear" w:color="auto" w:fill="auto"/>
          <w:lang w:val="ru-RU" w:eastAsia="ru-RU" w:bidi="ru-RU"/>
        </w:rPr>
        <w:t xml:space="preserve">е-таП: </w:t>
      </w:r>
      <w:r>
        <w:fldChar w:fldCharType="begin"/>
      </w:r>
      <w:r>
        <w:rPr/>
        <w:instrText> HYPERLINK "mailto:to67@fas.gov.ru" </w:instrText>
      </w:r>
      <w:r>
        <w:fldChar w:fldCharType="separate"/>
      </w:r>
      <w:r>
        <w:rPr>
          <w:spacing w:val="0"/>
          <w:w w:val="100"/>
          <w:position w:val="0"/>
          <w:shd w:val="clear" w:color="auto" w:fill="auto"/>
          <w:lang w:val="ru-RU" w:eastAsia="ru-RU" w:bidi="ru-RU"/>
        </w:rPr>
        <w:t>1о67@Гая.;&gt;оу.ги</w:t>
      </w:r>
      <w:r>
        <w:fldChar w:fldCharType="end"/>
      </w:r>
    </w:p>
    <w:p>
      <w:pPr>
        <w:pStyle w:val="Style5"/>
        <w:keepNext w:val="0"/>
        <w:keepLines w:val="0"/>
        <w:framePr w:w="4114" w:h="1574" w:wrap="none" w:hAnchor="page" w:x="1077" w:y="2823"/>
        <w:widowControl w:val="0"/>
        <w:shd w:val="clear" w:color="auto" w:fill="auto"/>
        <w:bidi w:val="0"/>
        <w:spacing w:before="0" w:after="0" w:line="240" w:lineRule="auto"/>
        <w:ind w:left="0" w:right="0" w:firstLine="0"/>
        <w:jc w:val="center"/>
      </w:pPr>
      <w:r>
        <w:rPr>
          <w:b w:val="0"/>
          <w:bCs w:val="0"/>
          <w:color w:val="000000"/>
          <w:spacing w:val="0"/>
          <w:w w:val="100"/>
          <w:position w:val="0"/>
          <w:shd w:val="clear" w:color="auto" w:fill="auto"/>
          <w:lang w:val="ru-RU" w:eastAsia="ru-RU" w:bidi="ru-RU"/>
        </w:rPr>
        <w:t xml:space="preserve">На № </w:t>
      </w:r>
      <w:r>
        <w:rPr>
          <w:b w:val="0"/>
          <w:bCs w:val="0"/>
          <w:color w:val="292929"/>
          <w:spacing w:val="0"/>
          <w:w w:val="100"/>
          <w:position w:val="0"/>
          <w:shd w:val="clear" w:color="auto" w:fill="auto"/>
          <w:lang w:val="ru-RU" w:eastAsia="ru-RU" w:bidi="ru-RU"/>
        </w:rPr>
        <w:t xml:space="preserve"> </w:t>
      </w:r>
      <w:r>
        <w:rPr>
          <w:b w:val="0"/>
          <w:bCs w:val="0"/>
          <w:color w:val="565656"/>
          <w:spacing w:val="0"/>
          <w:w w:val="100"/>
          <w:position w:val="0"/>
          <w:shd w:val="clear" w:color="auto" w:fill="auto"/>
          <w:lang w:val="ru-RU" w:eastAsia="ru-RU" w:bidi="ru-RU"/>
        </w:rPr>
        <w:t xml:space="preserve">т </w:t>
      </w:r>
    </w:p>
    <w:p>
      <w:pPr>
        <w:pStyle w:val="Style10"/>
        <w:keepNext w:val="0"/>
        <w:keepLines w:val="0"/>
        <w:framePr w:w="3341" w:h="418" w:wrap="none" w:hAnchor="page" w:x="1053" w:y="4854"/>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 № 067/06/48-226/2023</w:t>
      </w:r>
    </w:p>
    <w:p>
      <w:pPr>
        <w:pStyle w:val="Style10"/>
        <w:keepNext w:val="0"/>
        <w:keepLines w:val="0"/>
        <w:framePr w:w="4896" w:h="6581" w:wrap="none" w:hAnchor="page" w:x="6337" w:y="927"/>
        <w:widowControl w:val="0"/>
        <w:shd w:val="clear" w:color="auto" w:fill="auto"/>
        <w:bidi w:val="0"/>
        <w:spacing w:before="0"/>
        <w:ind w:left="0" w:right="0" w:firstLine="0"/>
        <w:jc w:val="left"/>
      </w:pPr>
      <w:r>
        <w:rPr>
          <w:b/>
          <w:bCs/>
          <w:spacing w:val="0"/>
          <w:w w:val="100"/>
          <w:position w:val="0"/>
          <w:sz w:val="24"/>
          <w:szCs w:val="24"/>
          <w:shd w:val="clear" w:color="auto" w:fill="auto"/>
          <w:lang w:val="ru-RU" w:eastAsia="ru-RU" w:bidi="ru-RU"/>
        </w:rPr>
        <w:t xml:space="preserve">Аукционной комиссии, Государственному заказчику: </w:t>
      </w:r>
      <w:r>
        <w:rPr>
          <w:spacing w:val="0"/>
          <w:w w:val="100"/>
          <w:position w:val="0"/>
          <w:sz w:val="26"/>
          <w:szCs w:val="26"/>
          <w:shd w:val="clear" w:color="auto" w:fill="auto"/>
          <w:lang w:val="ru-RU" w:eastAsia="ru-RU" w:bidi="ru-RU"/>
        </w:rPr>
        <w:t xml:space="preserve">ОГБУЗ «Смоленская областная клиническая больница» </w:t>
      </w:r>
      <w:r>
        <w:rPr>
          <w:spacing w:val="0"/>
          <w:w w:val="100"/>
          <w:position w:val="0"/>
          <w:shd w:val="clear" w:color="auto" w:fill="auto"/>
          <w:lang w:val="ru-RU" w:eastAsia="ru-RU" w:bidi="ru-RU"/>
        </w:rPr>
        <w:t xml:space="preserve">пр-т Гагарина, д. </w:t>
      </w:r>
      <w:r>
        <w:rPr>
          <w:color w:val="000000"/>
          <w:spacing w:val="0"/>
          <w:w w:val="100"/>
          <w:position w:val="0"/>
          <w:shd w:val="clear" w:color="auto" w:fill="auto"/>
          <w:lang w:val="ru-RU" w:eastAsia="ru-RU" w:bidi="ru-RU"/>
        </w:rPr>
        <w:t xml:space="preserve">27, </w:t>
      </w:r>
      <w:r>
        <w:rPr>
          <w:spacing w:val="0"/>
          <w:w w:val="100"/>
          <w:position w:val="0"/>
          <w:shd w:val="clear" w:color="auto" w:fill="auto"/>
          <w:lang w:val="ru-RU" w:eastAsia="ru-RU" w:bidi="ru-RU"/>
        </w:rPr>
        <w:t xml:space="preserve">г. Смоленск, 214018 </w:t>
      </w:r>
      <w:r>
        <w:rPr>
          <w:spacing w:val="0"/>
          <w:w w:val="100"/>
          <w:position w:val="0"/>
          <w:u w:val="single"/>
          <w:shd w:val="clear" w:color="auto" w:fill="auto"/>
          <w:lang w:val="ru-RU" w:eastAsia="ru-RU" w:bidi="ru-RU"/>
        </w:rPr>
        <w:t>8окЬ.ар(ека@.уап&lt;Зех.ги</w:t>
      </w:r>
    </w:p>
    <w:p>
      <w:pPr>
        <w:pStyle w:val="Style17"/>
        <w:keepNext/>
        <w:keepLines/>
        <w:framePr w:w="4896" w:h="6581" w:wrap="none" w:hAnchor="page" w:x="6337" w:y="927"/>
        <w:widowControl w:val="0"/>
        <w:shd w:val="clear" w:color="auto" w:fill="auto"/>
        <w:bidi w:val="0"/>
        <w:spacing w:before="0" w:after="0"/>
        <w:ind w:left="0" w:right="0" w:firstLine="0"/>
        <w:jc w:val="left"/>
      </w:pPr>
      <w:bookmarkStart w:id="0" w:name="bookmark0"/>
      <w:r>
        <w:rPr>
          <w:spacing w:val="0"/>
          <w:w w:val="100"/>
          <w:position w:val="0"/>
          <w:sz w:val="24"/>
          <w:szCs w:val="24"/>
          <w:shd w:val="clear" w:color="auto" w:fill="auto"/>
          <w:lang w:val="ru-RU" w:eastAsia="ru-RU" w:bidi="ru-RU"/>
        </w:rPr>
        <w:t>Уполномоченному органу:</w:t>
      </w:r>
      <w:bookmarkEnd w:id="0"/>
    </w:p>
    <w:p>
      <w:pPr>
        <w:pStyle w:val="Style10"/>
        <w:keepNext w:val="0"/>
        <w:keepLines w:val="0"/>
        <w:framePr w:w="4896" w:h="6581" w:wrap="none" w:hAnchor="page" w:x="6337" w:y="927"/>
        <w:widowControl w:val="0"/>
        <w:shd w:val="clear" w:color="auto" w:fill="auto"/>
        <w:bidi w:val="0"/>
        <w:spacing w:before="0" w:line="254" w:lineRule="auto"/>
        <w:ind w:left="0" w:right="0" w:firstLine="0"/>
        <w:jc w:val="left"/>
      </w:pPr>
      <w:r>
        <w:rPr>
          <w:spacing w:val="0"/>
          <w:w w:val="100"/>
          <w:position w:val="0"/>
          <w:sz w:val="24"/>
          <w:szCs w:val="24"/>
          <w:shd w:val="clear" w:color="auto" w:fill="auto"/>
          <w:lang w:val="ru-RU" w:eastAsia="ru-RU" w:bidi="ru-RU"/>
        </w:rPr>
        <w:t xml:space="preserve">Главному управлению Смоленской области по регулированию контрактной системы </w:t>
      </w:r>
      <w:r>
        <w:rPr>
          <w:spacing w:val="0"/>
          <w:w w:val="100"/>
          <w:position w:val="0"/>
          <w:shd w:val="clear" w:color="auto" w:fill="auto"/>
          <w:lang w:val="ru-RU" w:eastAsia="ru-RU" w:bidi="ru-RU"/>
        </w:rPr>
        <w:t xml:space="preserve">пл. Ленина, 1, каб. 321, г. Смоленск, 214008 </w:t>
      </w:r>
      <w:r>
        <w:fldChar w:fldCharType="begin"/>
      </w:r>
      <w:r>
        <w:rPr/>
        <w:instrText> HYPERLINK "mailto:goszakaz@admin-smolensk.ru" </w:instrText>
      </w:r>
      <w:r>
        <w:fldChar w:fldCharType="separate"/>
      </w:r>
      <w:r>
        <w:rPr>
          <w:spacing w:val="0"/>
          <w:w w:val="100"/>
          <w:position w:val="0"/>
          <w:shd w:val="clear" w:color="auto" w:fill="auto"/>
          <w:lang w:val="ru-RU" w:eastAsia="ru-RU" w:bidi="ru-RU"/>
        </w:rPr>
        <w:t>§08гака/@ас1т1п-8то1еп8к.ги</w:t>
      </w:r>
      <w:r>
        <w:fldChar w:fldCharType="end"/>
      </w:r>
    </w:p>
    <w:p>
      <w:pPr>
        <w:pStyle w:val="Style17"/>
        <w:keepNext/>
        <w:keepLines/>
        <w:framePr w:w="4896" w:h="6581" w:wrap="none" w:hAnchor="page" w:x="6337" w:y="927"/>
        <w:widowControl w:val="0"/>
        <w:shd w:val="clear" w:color="auto" w:fill="auto"/>
        <w:bidi w:val="0"/>
        <w:spacing w:before="0" w:after="0"/>
        <w:ind w:left="0" w:right="0" w:firstLine="0"/>
        <w:jc w:val="left"/>
      </w:pPr>
      <w:bookmarkStart w:id="2" w:name="bookmark2"/>
      <w:r>
        <w:rPr>
          <w:spacing w:val="0"/>
          <w:w w:val="100"/>
          <w:position w:val="0"/>
          <w:sz w:val="24"/>
          <w:szCs w:val="24"/>
          <w:shd w:val="clear" w:color="auto" w:fill="auto"/>
          <w:lang w:val="ru-RU" w:eastAsia="ru-RU" w:bidi="ru-RU"/>
        </w:rPr>
        <w:t>Заявителю:</w:t>
      </w:r>
      <w:bookmarkEnd w:id="2"/>
    </w:p>
    <w:p>
      <w:pPr>
        <w:pStyle w:val="Style10"/>
        <w:keepNext w:val="0"/>
        <w:keepLines w:val="0"/>
        <w:framePr w:w="4896" w:h="6581" w:wrap="none" w:hAnchor="page" w:x="6337" w:y="927"/>
        <w:widowControl w:val="0"/>
        <w:shd w:val="clear" w:color="auto" w:fill="auto"/>
        <w:bidi w:val="0"/>
        <w:spacing w:before="0" w:line="240" w:lineRule="auto"/>
        <w:ind w:left="0" w:right="0" w:firstLine="0"/>
        <w:jc w:val="left"/>
      </w:pPr>
      <w:r>
        <w:rPr>
          <w:spacing w:val="0"/>
          <w:w w:val="100"/>
          <w:position w:val="0"/>
          <w:sz w:val="26"/>
          <w:szCs w:val="26"/>
          <w:shd w:val="clear" w:color="auto" w:fill="auto"/>
          <w:lang w:val="ru-RU" w:eastAsia="ru-RU" w:bidi="ru-RU"/>
        </w:rPr>
        <w:t xml:space="preserve">ООО </w:t>
      </w:r>
      <w:r>
        <w:rPr>
          <w:spacing w:val="0"/>
          <w:w w:val="100"/>
          <w:position w:val="0"/>
          <w:sz w:val="24"/>
          <w:szCs w:val="24"/>
          <w:shd w:val="clear" w:color="auto" w:fill="auto"/>
          <w:lang w:val="ru-RU" w:eastAsia="ru-RU" w:bidi="ru-RU"/>
        </w:rPr>
        <w:t xml:space="preserve">«Госпитальные поставки» </w:t>
      </w:r>
      <w:r>
        <w:rPr>
          <w:spacing w:val="0"/>
          <w:w w:val="100"/>
          <w:position w:val="0"/>
          <w:shd w:val="clear" w:color="auto" w:fill="auto"/>
          <w:lang w:val="ru-RU" w:eastAsia="ru-RU" w:bidi="ru-RU"/>
        </w:rPr>
        <w:t xml:space="preserve">ул. Сосновская, д. 1, корп. А, оф. А2017а, </w:t>
      </w:r>
      <w:r>
        <w:rPr>
          <w:color w:val="000000"/>
          <w:spacing w:val="0"/>
          <w:w w:val="100"/>
          <w:position w:val="0"/>
          <w:shd w:val="clear" w:color="auto" w:fill="auto"/>
          <w:lang w:val="ru-RU" w:eastAsia="ru-RU" w:bidi="ru-RU"/>
        </w:rPr>
        <w:t xml:space="preserve">г. </w:t>
      </w:r>
      <w:r>
        <w:rPr>
          <w:spacing w:val="0"/>
          <w:w w:val="100"/>
          <w:position w:val="0"/>
          <w:shd w:val="clear" w:color="auto" w:fill="auto"/>
          <w:lang w:val="ru-RU" w:eastAsia="ru-RU" w:bidi="ru-RU"/>
        </w:rPr>
        <w:t xml:space="preserve">Иваново, 153005 </w:t>
      </w:r>
      <w:r>
        <w:fldChar w:fldCharType="begin"/>
      </w:r>
      <w:r>
        <w:rPr/>
        <w:instrText> HYPERLINK "mailto:gospostavki@ingos.ru" </w:instrText>
      </w:r>
      <w:r>
        <w:fldChar w:fldCharType="separate"/>
      </w:r>
      <w:r>
        <w:rPr>
          <w:spacing w:val="0"/>
          <w:w w:val="100"/>
          <w:position w:val="0"/>
          <w:shd w:val="clear" w:color="auto" w:fill="auto"/>
          <w:lang w:val="ru-RU" w:eastAsia="ru-RU" w:bidi="ru-RU"/>
        </w:rPr>
        <w:t>208р08(аук1@1п§08.ги</w:t>
      </w:r>
      <w:r>
        <w:fldChar w:fldCharType="end"/>
      </w:r>
    </w:p>
    <w:p>
      <w:pPr>
        <w:pStyle w:val="Style17"/>
        <w:keepNext/>
        <w:keepLines/>
        <w:framePr w:w="4896" w:h="6581" w:wrap="none" w:hAnchor="page" w:x="6337" w:y="927"/>
        <w:widowControl w:val="0"/>
        <w:shd w:val="clear" w:color="auto" w:fill="auto"/>
        <w:bidi w:val="0"/>
        <w:spacing w:before="0" w:after="0"/>
        <w:ind w:left="0" w:right="0" w:firstLine="0"/>
        <w:jc w:val="left"/>
      </w:pPr>
      <w:bookmarkStart w:id="4" w:name="bookmark4"/>
      <w:r>
        <w:rPr>
          <w:spacing w:val="0"/>
          <w:w w:val="100"/>
          <w:position w:val="0"/>
          <w:sz w:val="24"/>
          <w:szCs w:val="24"/>
          <w:shd w:val="clear" w:color="auto" w:fill="auto"/>
          <w:lang w:val="ru-RU" w:eastAsia="ru-RU" w:bidi="ru-RU"/>
        </w:rPr>
        <w:t>Электронной площадке:</w:t>
      </w:r>
      <w:bookmarkEnd w:id="4"/>
    </w:p>
    <w:p>
      <w:pPr>
        <w:pStyle w:val="Style10"/>
        <w:keepNext w:val="0"/>
        <w:keepLines w:val="0"/>
        <w:framePr w:w="4896" w:h="6581" w:wrap="none" w:hAnchor="page" w:x="6337" w:y="927"/>
        <w:widowControl w:val="0"/>
        <w:shd w:val="clear" w:color="auto" w:fill="auto"/>
        <w:bidi w:val="0"/>
        <w:spacing w:before="0" w:after="120" w:line="233" w:lineRule="auto"/>
        <w:ind w:left="0" w:right="0" w:firstLine="0"/>
        <w:jc w:val="left"/>
      </w:pPr>
      <w:r>
        <w:rPr>
          <w:spacing w:val="0"/>
          <w:w w:val="100"/>
          <w:position w:val="0"/>
          <w:sz w:val="24"/>
          <w:szCs w:val="24"/>
          <w:shd w:val="clear" w:color="auto" w:fill="auto"/>
          <w:lang w:val="ru-RU" w:eastAsia="ru-RU" w:bidi="ru-RU"/>
        </w:rPr>
        <w:t xml:space="preserve">ООО «РТС-тендер» </w:t>
      </w:r>
      <w:r>
        <w:fldChar w:fldCharType="begin"/>
      </w:r>
      <w:r>
        <w:rPr/>
        <w:instrText> HYPERLINK "mailto:ko@rts-tender.ru" </w:instrText>
      </w:r>
      <w:r>
        <w:fldChar w:fldCharType="separate"/>
      </w:r>
      <w:r>
        <w:rPr>
          <w:spacing w:val="0"/>
          <w:w w:val="100"/>
          <w:position w:val="0"/>
          <w:u w:val="single"/>
          <w:shd w:val="clear" w:color="auto" w:fill="auto"/>
          <w:lang w:val="ru-RU" w:eastAsia="ru-RU" w:bidi="ru-RU"/>
        </w:rPr>
        <w:t>ко@г18-(еп&lt;3ег.ги</w:t>
      </w:r>
      <w:r>
        <w:fldChar w:fldCharType="end"/>
      </w:r>
    </w:p>
    <w:p>
      <w:pPr>
        <w:widowControl w:val="0"/>
        <w:spacing w:line="360" w:lineRule="exact"/>
      </w:pPr>
      <w:r>
        <w:drawing>
          <wp:anchor distT="0" distB="0" distL="0" distR="0" simplePos="0" relativeHeight="62914690" behindDoc="1" locked="0" layoutInCell="1" allowOverlap="1">
            <wp:simplePos x="0" y="0"/>
            <wp:positionH relativeFrom="page">
              <wp:posOffset>1722120</wp:posOffset>
            </wp:positionH>
            <wp:positionV relativeFrom="margin">
              <wp:posOffset>0</wp:posOffset>
            </wp:positionV>
            <wp:extent cx="524510" cy="62801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24510" cy="62801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66" w:line="1" w:lineRule="exact"/>
      </w:pPr>
    </w:p>
    <w:p>
      <w:pPr>
        <w:widowControl w:val="0"/>
        <w:spacing w:line="1" w:lineRule="exact"/>
        <w:sectPr>
          <w:headerReference w:type="default" r:id="rId7"/>
          <w:footerReference w:type="default" r:id="rId8"/>
          <w:headerReference w:type="even" r:id="rId9"/>
          <w:footerReference w:type="even" r:id="rId10"/>
          <w:headerReference w:type="first" r:id="rId11"/>
          <w:footerReference w:type="first" r:id="rId12"/>
          <w:footnotePr>
            <w:pos w:val="pageBottom"/>
            <w:numFmt w:val="decimal"/>
            <w:numRestart w:val="continuous"/>
          </w:footnotePr>
          <w:pgSz w:w="11900" w:h="16840"/>
          <w:pgMar w:top="269" w:right="504" w:bottom="1259" w:left="1018" w:header="0" w:footer="3" w:gutter="0"/>
          <w:pgNumType w:start="1"/>
          <w:cols w:space="720"/>
          <w:noEndnote/>
          <w:titlePg/>
          <w:rtlGutter w:val="0"/>
          <w:docGrid w:linePitch="360"/>
        </w:sectPr>
      </w:pP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77" w:right="0" w:bottom="1306" w:left="0" w:header="0" w:footer="3" w:gutter="0"/>
          <w:cols w:space="720"/>
          <w:noEndnote/>
          <w:rtlGutter w:val="0"/>
          <w:docGrid w:linePitch="360"/>
        </w:sectPr>
      </w:pPr>
    </w:p>
    <w:p>
      <w:pPr>
        <w:pStyle w:val="Style17"/>
        <w:keepNext/>
        <w:keepLines/>
        <w:widowControl w:val="0"/>
        <w:shd w:val="clear" w:color="auto" w:fill="auto"/>
        <w:bidi w:val="0"/>
        <w:spacing w:before="0" w:after="0" w:line="240" w:lineRule="auto"/>
        <w:ind w:left="0" w:right="0" w:firstLine="0"/>
        <w:jc w:val="center"/>
      </w:pPr>
      <w:bookmarkStart w:id="6" w:name="bookmark6"/>
      <w:r>
        <w:rPr>
          <w:color w:val="000000"/>
          <w:spacing w:val="0"/>
          <w:w w:val="100"/>
          <w:position w:val="0"/>
          <w:sz w:val="24"/>
          <w:szCs w:val="24"/>
          <w:shd w:val="clear" w:color="auto" w:fill="auto"/>
          <w:lang w:val="ru-RU" w:eastAsia="ru-RU" w:bidi="ru-RU"/>
        </w:rPr>
        <w:t>РЕШЕНИЕ</w:t>
      </w:r>
      <w:bookmarkEnd w:id="6"/>
    </w:p>
    <w:p>
      <w:pPr>
        <w:pStyle w:val="Style23"/>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по делу № 067/06/48-226/2023 о нарушении</w:t>
        <w:br/>
        <w:t>законодательства Российской Федерации о контрактной системе</w:t>
      </w:r>
    </w:p>
    <w:p>
      <w:pPr>
        <w:pStyle w:val="Style23"/>
        <w:keepNext w:val="0"/>
        <w:keepLines w:val="0"/>
        <w:widowControl w:val="0"/>
        <w:shd w:val="clear" w:color="auto" w:fill="auto"/>
        <w:tabs>
          <w:tab w:pos="8544" w:val="left"/>
        </w:tabs>
        <w:bidi w:val="0"/>
        <w:spacing w:before="0" w:after="300" w:line="240" w:lineRule="auto"/>
        <w:ind w:left="0" w:right="0" w:firstLine="0"/>
        <w:jc w:val="left"/>
      </w:pPr>
      <w:r>
        <w:rPr>
          <w:color w:val="000000"/>
          <w:spacing w:val="0"/>
          <w:w w:val="100"/>
          <w:position w:val="0"/>
          <w:sz w:val="24"/>
          <w:szCs w:val="24"/>
          <w:shd w:val="clear" w:color="auto" w:fill="auto"/>
          <w:lang w:val="ru-RU" w:eastAsia="ru-RU" w:bidi="ru-RU"/>
        </w:rPr>
        <w:t>03 мая 2023 года</w:t>
        <w:tab/>
        <w:t>г. Смоленск</w:t>
      </w:r>
    </w:p>
    <w:p>
      <w:pPr>
        <w:pStyle w:val="Style23"/>
        <w:keepNext w:val="0"/>
        <w:keepLines w:val="0"/>
        <w:widowControl w:val="0"/>
        <w:shd w:val="clear" w:color="auto" w:fill="auto"/>
        <w:bidi w:val="0"/>
        <w:spacing w:before="0" w:after="300" w:line="240" w:lineRule="auto"/>
        <w:ind w:left="0" w:right="0" w:firstLine="720"/>
        <w:jc w:val="left"/>
      </w:pPr>
      <w:r>
        <w:rPr>
          <w:color w:val="000000"/>
          <w:spacing w:val="0"/>
          <w:w w:val="100"/>
          <w:position w:val="0"/>
          <w:sz w:val="24"/>
          <w:szCs w:val="24"/>
          <w:shd w:val="clear" w:color="auto" w:fill="auto"/>
          <w:lang w:val="ru-RU" w:eastAsia="ru-RU" w:bidi="ru-RU"/>
        </w:rPr>
        <w:t>Комиссия Смоленского УФАС России по контролю в сфере закупок (далее - Комиссия) в следующем составе:</w:t>
      </w:r>
    </w:p>
    <w:tbl>
      <w:tblPr>
        <w:tblOverlap w:val="never"/>
        <w:jc w:val="center"/>
        <w:tblLayout w:type="fixed"/>
      </w:tblPr>
      <w:tblGrid>
        <w:gridCol w:w="4368"/>
        <w:gridCol w:w="6010"/>
      </w:tblGrid>
      <w:tr>
        <w:trPr>
          <w:trHeight w:val="1430" w:hRule="exact"/>
        </w:trPr>
        <w:tc>
          <w:tcPr>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Заместитель</w:t>
            </w:r>
          </w:p>
          <w:p>
            <w:pPr>
              <w:pStyle w:val="Style2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председателя Комиссии:</w:t>
            </w:r>
          </w:p>
        </w:tc>
        <w:tc>
          <w:tcPr>
            <w:tcBorders/>
            <w:shd w:val="clear" w:color="auto" w:fill="auto"/>
            <w:vAlign w:val="bottom"/>
          </w:tcPr>
          <w:p>
            <w:pPr>
              <w:pStyle w:val="Style29"/>
              <w:keepNext w:val="0"/>
              <w:keepLines w:val="0"/>
              <w:widowControl w:val="0"/>
              <w:numPr>
                <w:ilvl w:val="0"/>
                <w:numId w:val="1"/>
              </w:numPr>
              <w:shd w:val="clear" w:color="auto" w:fill="auto"/>
              <w:tabs>
                <w:tab w:pos="1894" w:val="left"/>
              </w:tabs>
              <w:bidi w:val="0"/>
              <w:spacing w:before="0" w:after="0" w:line="240" w:lineRule="auto"/>
              <w:ind w:left="1740" w:right="0" w:firstLine="0"/>
              <w:jc w:val="both"/>
            </w:pPr>
            <w:r>
              <w:rPr>
                <w:color w:val="000000"/>
                <w:spacing w:val="0"/>
                <w:w w:val="100"/>
                <w:position w:val="0"/>
                <w:sz w:val="24"/>
                <w:szCs w:val="24"/>
                <w:shd w:val="clear" w:color="auto" w:fill="auto"/>
                <w:lang w:val="ru-RU" w:eastAsia="ru-RU" w:bidi="ru-RU"/>
              </w:rPr>
              <w:t>начальник отдела контроля закупок и антимонопольного контроля органов власти Смоленского УФАС России;</w:t>
            </w:r>
          </w:p>
          <w:p>
            <w:pPr>
              <w:pStyle w:val="Style29"/>
              <w:keepNext w:val="0"/>
              <w:keepLines w:val="0"/>
              <w:widowControl w:val="0"/>
              <w:numPr>
                <w:ilvl w:val="0"/>
                <w:numId w:val="1"/>
              </w:numPr>
              <w:shd w:val="clear" w:color="auto" w:fill="auto"/>
              <w:tabs>
                <w:tab w:pos="1894" w:val="left"/>
              </w:tabs>
              <w:bidi w:val="0"/>
              <w:spacing w:before="0" w:after="0" w:line="240" w:lineRule="auto"/>
              <w:ind w:left="1740" w:right="0" w:firstLine="0"/>
              <w:jc w:val="both"/>
            </w:pPr>
            <w:r>
              <w:rPr>
                <w:color w:val="000000"/>
                <w:spacing w:val="0"/>
                <w:w w:val="100"/>
                <w:position w:val="0"/>
                <w:sz w:val="24"/>
                <w:szCs w:val="24"/>
                <w:shd w:val="clear" w:color="auto" w:fill="auto"/>
                <w:lang w:val="ru-RU" w:eastAsia="ru-RU" w:bidi="ru-RU"/>
              </w:rPr>
              <w:t>специалист-эксперт отдела контроля</w:t>
            </w:r>
          </w:p>
        </w:tc>
      </w:tr>
      <w:tr>
        <w:trPr>
          <w:trHeight w:val="1987" w:hRule="exact"/>
        </w:trPr>
        <w:tc>
          <w:tcPr>
            <w:tcBorders/>
            <w:shd w:val="clear" w:color="auto" w:fill="auto"/>
            <w:vAlign w:val="top"/>
          </w:tcPr>
          <w:p>
            <w:pPr>
              <w:pStyle w:val="Style2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c>
        <w:tc>
          <w:tcPr>
            <w:tcBorders/>
            <w:shd w:val="clear" w:color="auto" w:fill="auto"/>
            <w:vAlign w:val="bottom"/>
          </w:tcPr>
          <w:p>
            <w:pPr>
              <w:pStyle w:val="Style29"/>
              <w:keepNext w:val="0"/>
              <w:keepLines w:val="0"/>
              <w:widowControl w:val="0"/>
              <w:shd w:val="clear" w:color="auto" w:fill="auto"/>
              <w:bidi w:val="0"/>
              <w:spacing w:before="0" w:after="0"/>
              <w:ind w:left="1740" w:right="0" w:firstLine="0"/>
              <w:jc w:val="both"/>
            </w:pPr>
            <w:r>
              <w:rPr>
                <w:color w:val="000000"/>
                <w:spacing w:val="0"/>
                <w:w w:val="100"/>
                <w:position w:val="0"/>
                <w:sz w:val="24"/>
                <w:szCs w:val="24"/>
                <w:shd w:val="clear" w:color="auto" w:fill="auto"/>
                <w:lang w:val="ru-RU" w:eastAsia="ru-RU" w:bidi="ru-RU"/>
              </w:rPr>
              <w:t>закупок и антимонопольного контроля органов власти Смоленского УФАС России;</w:t>
            </w:r>
          </w:p>
          <w:p>
            <w:pPr>
              <w:pStyle w:val="Style29"/>
              <w:keepNext w:val="0"/>
              <w:keepLines w:val="0"/>
              <w:widowControl w:val="0"/>
              <w:shd w:val="clear" w:color="auto" w:fill="auto"/>
              <w:bidi w:val="0"/>
              <w:spacing w:before="0" w:after="0"/>
              <w:ind w:left="1740" w:right="0" w:firstLine="0"/>
              <w:jc w:val="both"/>
            </w:pPr>
            <w:r>
              <w:rPr>
                <w:color w:val="000000"/>
                <w:spacing w:val="0"/>
                <w:w w:val="100"/>
                <w:position w:val="0"/>
                <w:sz w:val="24"/>
                <w:szCs w:val="24"/>
                <w:shd w:val="clear" w:color="auto" w:fill="auto"/>
                <w:lang w:val="ru-RU" w:eastAsia="ru-RU" w:bidi="ru-RU"/>
              </w:rPr>
              <w:t>- специалист-эксперт отдела контроля закупок и антимонопольного контроля органов власти Смоленского УФАС России,</w:t>
            </w:r>
          </w:p>
        </w:tc>
      </w:tr>
    </w:tbl>
    <w:p>
      <w:pPr>
        <w:pStyle w:val="Style27"/>
        <w:keepNext w:val="0"/>
        <w:keepLines w:val="0"/>
        <w:widowControl w:val="0"/>
        <w:shd w:val="clear" w:color="auto" w:fill="auto"/>
        <w:bidi w:val="0"/>
        <w:spacing w:before="0" w:after="0" w:line="240" w:lineRule="auto"/>
        <w:ind w:left="749" w:right="0" w:firstLine="0"/>
        <w:jc w:val="left"/>
      </w:pPr>
      <w:r>
        <w:rPr>
          <w:color w:val="000000"/>
          <w:spacing w:val="0"/>
          <w:w w:val="100"/>
          <w:position w:val="0"/>
          <w:sz w:val="24"/>
          <w:szCs w:val="24"/>
          <w:shd w:val="clear" w:color="auto" w:fill="auto"/>
          <w:lang w:val="ru-RU" w:eastAsia="ru-RU" w:bidi="ru-RU"/>
        </w:rPr>
        <w:t>при участии в дистанционном режиме рассмотрения жалобы представителей:</w:t>
      </w:r>
    </w:p>
    <w:p>
      <w:pPr>
        <w:widowControl w:val="0"/>
        <w:spacing w:after="339" w:line="1" w:lineRule="exact"/>
      </w:pPr>
    </w:p>
    <w:p>
      <w:pPr>
        <w:pStyle w:val="Style32"/>
        <w:keepNext/>
        <w:keepLines/>
        <w:widowControl w:val="0"/>
        <w:shd w:val="clear" w:color="auto" w:fill="auto"/>
        <w:bidi w:val="0"/>
        <w:spacing w:before="0" w:line="240" w:lineRule="auto"/>
        <w:ind w:left="0" w:right="0" w:firstLine="0"/>
        <w:jc w:val="left"/>
      </w:pPr>
      <w:bookmarkStart w:id="8" w:name="bookmark8"/>
      <w:r>
        <w:rPr>
          <w:color w:val="000000"/>
          <w:spacing w:val="0"/>
          <w:w w:val="100"/>
          <w:position w:val="0"/>
          <w:shd w:val="clear" w:color="auto" w:fill="auto"/>
          <w:lang w:val="ru-RU" w:eastAsia="ru-RU" w:bidi="ru-RU"/>
        </w:rPr>
        <w:t>111111111111111111111III</w:t>
      </w:r>
      <w:bookmarkEnd w:id="8"/>
      <w:r>
        <w:br w:type="page"/>
      </w:r>
    </w:p>
    <w:p>
      <w:pPr>
        <w:pStyle w:val="Style23"/>
        <w:keepNext w:val="0"/>
        <w:keepLines w:val="0"/>
        <w:widowControl w:val="0"/>
        <w:numPr>
          <w:ilvl w:val="0"/>
          <w:numId w:val="3"/>
        </w:numPr>
        <w:shd w:val="clear" w:color="auto" w:fill="auto"/>
        <w:tabs>
          <w:tab w:pos="913" w:val="left"/>
        </w:tabs>
        <w:bidi w:val="0"/>
        <w:spacing w:before="0" w:after="0"/>
        <w:ind w:left="0" w:right="0" w:firstLine="740"/>
        <w:jc w:val="both"/>
      </w:pPr>
      <w:r>
        <w:rPr>
          <w:spacing w:val="0"/>
          <w:w w:val="100"/>
          <w:position w:val="0"/>
          <w:sz w:val="24"/>
          <w:szCs w:val="24"/>
          <w:shd w:val="clear" w:color="auto" w:fill="auto"/>
          <w:lang w:val="ru-RU" w:eastAsia="ru-RU" w:bidi="ru-RU"/>
        </w:rPr>
        <w:t>заказчика: Коробач Е.И. (доверенность от 15.03.2023), Лапиковой А.Д. (доверенность от 15.03.2023), Павлова В.М. (доверенность от 15.03.2023);</w:t>
      </w:r>
    </w:p>
    <w:p>
      <w:pPr>
        <w:pStyle w:val="Style23"/>
        <w:keepNext w:val="0"/>
        <w:keepLines w:val="0"/>
        <w:widowControl w:val="0"/>
        <w:numPr>
          <w:ilvl w:val="0"/>
          <w:numId w:val="3"/>
        </w:numPr>
        <w:shd w:val="clear" w:color="auto" w:fill="auto"/>
        <w:tabs>
          <w:tab w:pos="1599" w:val="left"/>
        </w:tabs>
        <w:bidi w:val="0"/>
        <w:spacing w:before="0" w:after="0"/>
        <w:ind w:left="0" w:right="0" w:firstLine="740"/>
        <w:jc w:val="both"/>
      </w:pPr>
      <w:r>
        <w:rPr>
          <w:spacing w:val="0"/>
          <w:w w:val="100"/>
          <w:position w:val="0"/>
          <w:sz w:val="24"/>
          <w:szCs w:val="24"/>
          <w:shd w:val="clear" w:color="auto" w:fill="auto"/>
          <w:lang w:val="ru-RU" w:eastAsia="ru-RU" w:bidi="ru-RU"/>
        </w:rPr>
        <w:t>уполномоченного органа: Егоровой В.С. (доверенность № 0649/01 от 28.04.2023);</w:t>
      </w:r>
    </w:p>
    <w:p>
      <w:pPr>
        <w:pStyle w:val="Style23"/>
        <w:keepNext w:val="0"/>
        <w:keepLines w:val="0"/>
        <w:widowControl w:val="0"/>
        <w:numPr>
          <w:ilvl w:val="0"/>
          <w:numId w:val="3"/>
        </w:numPr>
        <w:shd w:val="clear" w:color="auto" w:fill="auto"/>
        <w:tabs>
          <w:tab w:pos="1599" w:val="left"/>
        </w:tabs>
        <w:bidi w:val="0"/>
        <w:spacing w:before="0" w:after="0"/>
        <w:ind w:left="0" w:right="0" w:firstLine="740"/>
        <w:jc w:val="both"/>
      </w:pPr>
      <w:r>
        <w:rPr>
          <w:spacing w:val="0"/>
          <w:w w:val="100"/>
          <w:position w:val="0"/>
          <w:sz w:val="24"/>
          <w:szCs w:val="24"/>
          <w:shd w:val="clear" w:color="auto" w:fill="auto"/>
          <w:lang w:val="ru-RU" w:eastAsia="ru-RU" w:bidi="ru-RU"/>
        </w:rPr>
        <w:t>заявителя: Зайцевой М.Е. (доверенность №14 от 29.09.2023),</w:t>
      </w:r>
    </w:p>
    <w:p>
      <w:pPr>
        <w:pStyle w:val="Style23"/>
        <w:keepNext w:val="0"/>
        <w:keepLines w:val="0"/>
        <w:widowControl w:val="0"/>
        <w:shd w:val="clear" w:color="auto" w:fill="auto"/>
        <w:bidi w:val="0"/>
        <w:spacing w:before="0" w:after="280"/>
        <w:ind w:left="0" w:right="0" w:firstLine="740"/>
        <w:jc w:val="both"/>
      </w:pPr>
      <w:r>
        <w:rPr>
          <w:spacing w:val="0"/>
          <w:w w:val="100"/>
          <w:position w:val="0"/>
          <w:sz w:val="24"/>
          <w:szCs w:val="24"/>
          <w:shd w:val="clear" w:color="auto" w:fill="auto"/>
          <w:lang w:val="ru-RU" w:eastAsia="ru-RU" w:bidi="ru-RU"/>
        </w:rPr>
        <w:t>рассмотрев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приказом ФАС России от 11.02.2014 № 75/14,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Регламент) и приказом Смоленского УФАС России от 29.03.2023 № 19/23, в дистанционном режиме жалобу ООО «Госпитальные поставки» (далее также - Заявитель) и проведя внеплановую проверку,</w:t>
      </w:r>
    </w:p>
    <w:p>
      <w:pPr>
        <w:pStyle w:val="Style23"/>
        <w:keepNext w:val="0"/>
        <w:keepLines w:val="0"/>
        <w:widowControl w:val="0"/>
        <w:shd w:val="clear" w:color="auto" w:fill="auto"/>
        <w:bidi w:val="0"/>
        <w:spacing w:before="0" w:after="280"/>
        <w:ind w:left="0" w:right="0" w:firstLine="0"/>
        <w:jc w:val="center"/>
      </w:pPr>
      <w:r>
        <w:rPr>
          <w:spacing w:val="0"/>
          <w:w w:val="100"/>
          <w:position w:val="0"/>
          <w:sz w:val="24"/>
          <w:szCs w:val="24"/>
          <w:shd w:val="clear" w:color="auto" w:fill="auto"/>
          <w:lang w:val="ru-RU" w:eastAsia="ru-RU" w:bidi="ru-RU"/>
        </w:rPr>
        <w:t>УСТАНОВИЛА:</w:t>
      </w:r>
    </w:p>
    <w:p>
      <w:pPr>
        <w:pStyle w:val="Style23"/>
        <w:keepNext w:val="0"/>
        <w:keepLines w:val="0"/>
        <w:widowControl w:val="0"/>
        <w:shd w:val="clear" w:color="auto" w:fill="auto"/>
        <w:bidi w:val="0"/>
        <w:spacing w:before="0" w:after="0" w:line="254" w:lineRule="auto"/>
        <w:ind w:left="0" w:right="0" w:firstLine="740"/>
        <w:jc w:val="both"/>
      </w:pPr>
      <w:r>
        <w:rPr>
          <w:spacing w:val="0"/>
          <w:w w:val="100"/>
          <w:position w:val="0"/>
          <w:sz w:val="24"/>
          <w:szCs w:val="24"/>
          <w:shd w:val="clear" w:color="auto" w:fill="auto"/>
          <w:lang w:val="ru-RU" w:eastAsia="ru-RU" w:bidi="ru-RU"/>
        </w:rPr>
        <w:t>В Смоленское УФАС России 25.04.2023 поступила жалоба ООО «Госпитальные поставки» на неправомерные действия аукционной комиссии при проведении электронного аукциона: «Поставка медицинских изделий (лейкопластырь стандартный) для нужд ОГБУЗ «Смоленская областная клиническая больница» в течение 2023 года» (извещение № 0163200000323002057), а именно: заявка Заявителя была неправомерно отклонена от участия в закупке.</w:t>
      </w:r>
    </w:p>
    <w:p>
      <w:pPr>
        <w:pStyle w:val="Style23"/>
        <w:keepNext w:val="0"/>
        <w:keepLines w:val="0"/>
        <w:widowControl w:val="0"/>
        <w:shd w:val="clear" w:color="auto" w:fill="auto"/>
        <w:bidi w:val="0"/>
        <w:spacing w:before="0" w:after="0"/>
        <w:ind w:left="0" w:right="0" w:firstLine="740"/>
        <w:jc w:val="both"/>
      </w:pPr>
      <w:r>
        <w:rPr>
          <w:spacing w:val="0"/>
          <w:w w:val="100"/>
          <w:position w:val="0"/>
          <w:sz w:val="24"/>
          <w:szCs w:val="24"/>
          <w:shd w:val="clear" w:color="auto" w:fill="auto"/>
          <w:lang w:val="ru-RU" w:eastAsia="ru-RU" w:bidi="ru-RU"/>
        </w:rPr>
        <w:t>Государственным заказчиком по данному электронному аукциону является Областное государственное бюджетное учреждение здравоохранения «Смоленская областная клиническая больница» (далее - Заказчик), уполномоченным органом - Главное управление Смоленской области по регулированию контрактной системы (далее - уполномоченный орган).</w:t>
      </w:r>
    </w:p>
    <w:p>
      <w:pPr>
        <w:pStyle w:val="Style23"/>
        <w:keepNext w:val="0"/>
        <w:keepLines w:val="0"/>
        <w:widowControl w:val="0"/>
        <w:shd w:val="clear" w:color="auto" w:fill="auto"/>
        <w:bidi w:val="0"/>
        <w:spacing w:before="0" w:after="0"/>
        <w:ind w:left="0" w:right="0" w:firstLine="740"/>
        <w:jc w:val="both"/>
      </w:pPr>
      <w:r>
        <w:rPr>
          <w:spacing w:val="0"/>
          <w:w w:val="100"/>
          <w:position w:val="0"/>
          <w:sz w:val="24"/>
          <w:szCs w:val="24"/>
          <w:shd w:val="clear" w:color="auto" w:fill="auto"/>
          <w:lang w:val="ru-RU" w:eastAsia="ru-RU" w:bidi="ru-RU"/>
        </w:rPr>
        <w:t>Заказчик, уполномоченный орган представили письменные возражения по существу жалобы, с доводами жалобы Заявителя не согласились.</w:t>
      </w:r>
    </w:p>
    <w:p>
      <w:pPr>
        <w:pStyle w:val="Style23"/>
        <w:keepNext w:val="0"/>
        <w:keepLines w:val="0"/>
        <w:widowControl w:val="0"/>
        <w:shd w:val="clear" w:color="auto" w:fill="auto"/>
        <w:bidi w:val="0"/>
        <w:spacing w:before="0" w:after="280"/>
        <w:ind w:left="0" w:right="0" w:firstLine="740"/>
        <w:jc w:val="both"/>
      </w:pPr>
      <w:r>
        <w:rPr>
          <w:spacing w:val="0"/>
          <w:w w:val="100"/>
          <w:position w:val="0"/>
          <w:sz w:val="24"/>
          <w:szCs w:val="24"/>
          <w:shd w:val="clear" w:color="auto" w:fill="auto"/>
          <w:lang w:val="ru-RU" w:eastAsia="ru-RU" w:bidi="ru-RU"/>
        </w:rPr>
        <w:t>На момент рассмотрения жалобы контракт Заказчиком не заключен.</w:t>
      </w:r>
    </w:p>
    <w:p>
      <w:pPr>
        <w:pStyle w:val="Style23"/>
        <w:keepNext w:val="0"/>
        <w:keepLines w:val="0"/>
        <w:widowControl w:val="0"/>
        <w:shd w:val="clear" w:color="auto" w:fill="auto"/>
        <w:bidi w:val="0"/>
        <w:spacing w:before="0" w:after="0" w:line="240" w:lineRule="auto"/>
        <w:ind w:left="0" w:right="0" w:firstLine="740"/>
        <w:jc w:val="both"/>
      </w:pPr>
      <w:r>
        <w:rPr>
          <w:spacing w:val="0"/>
          <w:w w:val="100"/>
          <w:position w:val="0"/>
          <w:sz w:val="24"/>
          <w:szCs w:val="24"/>
          <w:shd w:val="clear" w:color="auto" w:fill="auto"/>
          <w:lang w:val="ru-RU" w:eastAsia="ru-RU" w:bidi="ru-RU"/>
        </w:rPr>
        <w:t>В результате изучения представленных документов, рассмотрения доводов жалобы, пояснений сторон, Комиссия установила следующее.</w:t>
      </w:r>
    </w:p>
    <w:p>
      <w:pPr>
        <w:pStyle w:val="Style23"/>
        <w:keepNext w:val="0"/>
        <w:keepLines w:val="0"/>
        <w:widowControl w:val="0"/>
        <w:shd w:val="clear" w:color="auto" w:fill="auto"/>
        <w:bidi w:val="0"/>
        <w:spacing w:before="0" w:after="0" w:line="240" w:lineRule="auto"/>
        <w:ind w:left="0" w:right="0" w:firstLine="740"/>
        <w:jc w:val="both"/>
      </w:pPr>
      <w:r>
        <w:rPr>
          <w:spacing w:val="0"/>
          <w:w w:val="100"/>
          <w:position w:val="0"/>
          <w:sz w:val="24"/>
          <w:szCs w:val="24"/>
          <w:shd w:val="clear" w:color="auto" w:fill="auto"/>
          <w:lang w:val="ru-RU" w:eastAsia="ru-RU" w:bidi="ru-RU"/>
        </w:rPr>
        <w:t xml:space="preserve">05.04.2023 уполномоченным органом на официальном сайте единой информационной системы в сфере закупок </w:t>
      </w:r>
      <w:r>
        <w:fldChar w:fldCharType="begin"/>
      </w:r>
      <w:r>
        <w:rPr/>
        <w:instrText> HYPERLINK "http://www.zakupki.gov.ru" </w:instrText>
      </w:r>
      <w:r>
        <w:fldChar w:fldCharType="separate"/>
      </w:r>
      <w:r>
        <w:rPr>
          <w:spacing w:val="0"/>
          <w:w w:val="100"/>
          <w:position w:val="0"/>
          <w:sz w:val="24"/>
          <w:szCs w:val="24"/>
          <w:u w:val="single"/>
          <w:shd w:val="clear" w:color="auto" w:fill="auto"/>
          <w:lang w:val="ru-RU" w:eastAsia="ru-RU" w:bidi="ru-RU"/>
        </w:rPr>
        <w:t>уухууу.гакиркйдоу.ги</w:t>
      </w:r>
      <w:r>
        <w:rPr>
          <w:spacing w:val="0"/>
          <w:w w:val="100"/>
          <w:position w:val="0"/>
          <w:sz w:val="24"/>
          <w:szCs w:val="24"/>
          <w:shd w:val="clear" w:color="auto" w:fill="auto"/>
          <w:lang w:val="ru-RU" w:eastAsia="ru-RU" w:bidi="ru-RU"/>
        </w:rPr>
        <w:t xml:space="preserve"> </w:t>
      </w:r>
      <w:r>
        <w:fldChar w:fldCharType="end"/>
      </w:r>
      <w:r>
        <w:rPr>
          <w:spacing w:val="0"/>
          <w:w w:val="100"/>
          <w:position w:val="0"/>
          <w:sz w:val="24"/>
          <w:szCs w:val="24"/>
          <w:shd w:val="clear" w:color="auto" w:fill="auto"/>
          <w:lang w:val="ru-RU" w:eastAsia="ru-RU" w:bidi="ru-RU"/>
        </w:rPr>
        <w:t>размещено Извещение № 0163200000323002057 о проведении электронного аукциона.</w:t>
      </w:r>
    </w:p>
    <w:p>
      <w:pPr>
        <w:pStyle w:val="Style23"/>
        <w:keepNext w:val="0"/>
        <w:keepLines w:val="0"/>
        <w:widowControl w:val="0"/>
        <w:shd w:val="clear" w:color="auto" w:fill="auto"/>
        <w:bidi w:val="0"/>
        <w:spacing w:before="0" w:after="0" w:line="240" w:lineRule="auto"/>
        <w:ind w:left="0" w:right="0" w:firstLine="740"/>
        <w:jc w:val="both"/>
      </w:pPr>
      <w:r>
        <w:rPr>
          <w:spacing w:val="0"/>
          <w:w w:val="100"/>
          <w:position w:val="0"/>
          <w:sz w:val="24"/>
          <w:szCs w:val="24"/>
          <w:shd w:val="clear" w:color="auto" w:fill="auto"/>
          <w:lang w:val="ru-RU" w:eastAsia="ru-RU" w:bidi="ru-RU"/>
        </w:rPr>
        <w:t>Начальная (максимальная) цена контракта - 760 000,00 рублей.</w:t>
      </w:r>
    </w:p>
    <w:p>
      <w:pPr>
        <w:pStyle w:val="Style23"/>
        <w:keepNext w:val="0"/>
        <w:keepLines w:val="0"/>
        <w:widowControl w:val="0"/>
        <w:shd w:val="clear" w:color="auto" w:fill="auto"/>
        <w:bidi w:val="0"/>
        <w:spacing w:before="0" w:after="140" w:line="240" w:lineRule="auto"/>
        <w:ind w:left="0" w:right="0" w:firstLine="740"/>
        <w:jc w:val="both"/>
      </w:pPr>
      <w:r>
        <w:rPr>
          <w:spacing w:val="0"/>
          <w:w w:val="100"/>
          <w:position w:val="0"/>
          <w:sz w:val="24"/>
          <w:szCs w:val="24"/>
          <w:shd w:val="clear" w:color="auto" w:fill="auto"/>
          <w:lang w:val="ru-RU" w:eastAsia="ru-RU" w:bidi="ru-RU"/>
        </w:rPr>
        <w:t>Согласно протоколу подачи ценовых предложений от 19.04.2023 №ЦПА1 на участие в электронном аукционе заявки подали 14 участников закупки, которыми были сделаны следующие ценовые предложения:</w:t>
      </w:r>
    </w:p>
    <w:p>
      <w:pPr>
        <w:pStyle w:val="Style23"/>
        <w:keepNext w:val="0"/>
        <w:keepLines w:val="0"/>
        <w:widowControl w:val="0"/>
        <w:numPr>
          <w:ilvl w:val="0"/>
          <w:numId w:val="5"/>
        </w:numPr>
        <w:shd w:val="clear" w:color="auto" w:fill="auto"/>
        <w:tabs>
          <w:tab w:pos="1041" w:val="left"/>
        </w:tabs>
        <w:bidi w:val="0"/>
        <w:spacing w:before="0" w:after="0" w:line="262" w:lineRule="auto"/>
        <w:ind w:left="0" w:right="0" w:firstLine="720"/>
        <w:jc w:val="both"/>
      </w:pPr>
      <w:r>
        <w:rPr>
          <w:spacing w:val="0"/>
          <w:w w:val="100"/>
          <w:position w:val="0"/>
          <w:sz w:val="24"/>
          <w:szCs w:val="24"/>
          <w:shd w:val="clear" w:color="auto" w:fill="auto"/>
          <w:lang w:val="ru-RU" w:eastAsia="ru-RU" w:bidi="ru-RU"/>
        </w:rPr>
        <w:t>предложение участника закупки с идентификационным номером 114044753 составило 380 000,00 рублей (ООО «Медитек М»);</w:t>
      </w:r>
    </w:p>
    <w:p>
      <w:pPr>
        <w:pStyle w:val="Style23"/>
        <w:keepNext w:val="0"/>
        <w:keepLines w:val="0"/>
        <w:widowControl w:val="0"/>
        <w:numPr>
          <w:ilvl w:val="0"/>
          <w:numId w:val="5"/>
        </w:numPr>
        <w:shd w:val="clear" w:color="auto" w:fill="auto"/>
        <w:tabs>
          <w:tab w:pos="1041" w:val="left"/>
        </w:tabs>
        <w:bidi w:val="0"/>
        <w:spacing w:before="0" w:after="0" w:line="262" w:lineRule="auto"/>
        <w:ind w:left="0" w:right="0" w:firstLine="720"/>
        <w:jc w:val="both"/>
      </w:pPr>
      <w:r>
        <w:rPr>
          <w:spacing w:val="0"/>
          <w:w w:val="100"/>
          <w:position w:val="0"/>
          <w:sz w:val="24"/>
          <w:szCs w:val="24"/>
          <w:shd w:val="clear" w:color="auto" w:fill="auto"/>
          <w:lang w:val="ru-RU" w:eastAsia="ru-RU" w:bidi="ru-RU"/>
        </w:rPr>
        <w:t>предложение участника закупки с идентификационным номером 114039544 составило 424 800,00 рублей (ИП Кордин Д.А.);</w:t>
      </w:r>
    </w:p>
    <w:p>
      <w:pPr>
        <w:pStyle w:val="Style23"/>
        <w:keepNext w:val="0"/>
        <w:keepLines w:val="0"/>
        <w:widowControl w:val="0"/>
        <w:numPr>
          <w:ilvl w:val="0"/>
          <w:numId w:val="5"/>
        </w:numPr>
        <w:shd w:val="clear" w:color="auto" w:fill="auto"/>
        <w:tabs>
          <w:tab w:pos="1041" w:val="left"/>
        </w:tabs>
        <w:bidi w:val="0"/>
        <w:spacing w:before="0" w:after="0" w:line="262" w:lineRule="auto"/>
        <w:ind w:left="0" w:right="0" w:firstLine="720"/>
        <w:jc w:val="both"/>
      </w:pPr>
      <w:r>
        <w:rPr>
          <w:spacing w:val="0"/>
          <w:w w:val="100"/>
          <w:position w:val="0"/>
          <w:sz w:val="24"/>
          <w:szCs w:val="24"/>
          <w:shd w:val="clear" w:color="auto" w:fill="auto"/>
          <w:lang w:val="ru-RU" w:eastAsia="ru-RU" w:bidi="ru-RU"/>
        </w:rPr>
        <w:t>предложение участника закупки с идентификационным номером 114042378 составило 436 000,00 рублей (ИП Старжинская В.В.);</w:t>
      </w:r>
    </w:p>
    <w:p>
      <w:pPr>
        <w:pStyle w:val="Style23"/>
        <w:keepNext w:val="0"/>
        <w:keepLines w:val="0"/>
        <w:widowControl w:val="0"/>
        <w:numPr>
          <w:ilvl w:val="0"/>
          <w:numId w:val="5"/>
        </w:numPr>
        <w:shd w:val="clear" w:color="auto" w:fill="auto"/>
        <w:tabs>
          <w:tab w:pos="1041" w:val="left"/>
        </w:tabs>
        <w:bidi w:val="0"/>
        <w:spacing w:before="0" w:after="0" w:line="262" w:lineRule="auto"/>
        <w:ind w:left="0" w:right="0" w:firstLine="720"/>
        <w:jc w:val="both"/>
      </w:pPr>
      <w:r>
        <w:rPr>
          <w:spacing w:val="0"/>
          <w:w w:val="100"/>
          <w:position w:val="0"/>
          <w:sz w:val="24"/>
          <w:szCs w:val="24"/>
          <w:shd w:val="clear" w:color="auto" w:fill="auto"/>
          <w:lang w:val="ru-RU" w:eastAsia="ru-RU" w:bidi="ru-RU"/>
        </w:rPr>
        <w:t>предложение участника закупки с идентификационным номером 114041420 составило 455 200,00 рублей (ООО «Медплюс»);</w:t>
      </w:r>
    </w:p>
    <w:p>
      <w:pPr>
        <w:pStyle w:val="Style23"/>
        <w:keepNext w:val="0"/>
        <w:keepLines w:val="0"/>
        <w:widowControl w:val="0"/>
        <w:numPr>
          <w:ilvl w:val="0"/>
          <w:numId w:val="5"/>
        </w:numPr>
        <w:shd w:val="clear" w:color="auto" w:fill="auto"/>
        <w:tabs>
          <w:tab w:pos="1041" w:val="left"/>
        </w:tabs>
        <w:bidi w:val="0"/>
        <w:spacing w:before="0" w:after="0" w:line="262" w:lineRule="auto"/>
        <w:ind w:left="0" w:right="0" w:firstLine="720"/>
        <w:jc w:val="both"/>
      </w:pPr>
      <w:r>
        <w:rPr>
          <w:spacing w:val="0"/>
          <w:w w:val="100"/>
          <w:position w:val="0"/>
          <w:sz w:val="24"/>
          <w:szCs w:val="24"/>
          <w:shd w:val="clear" w:color="auto" w:fill="auto"/>
          <w:lang w:val="ru-RU" w:eastAsia="ru-RU" w:bidi="ru-RU"/>
        </w:rPr>
        <w:t>предложение участника закупки с идентификационным номером 114050628 составило 470 000,00 рублей (ИП Крымшамхалов М.Б.);</w:t>
      </w:r>
    </w:p>
    <w:p>
      <w:pPr>
        <w:pStyle w:val="Style23"/>
        <w:keepNext w:val="0"/>
        <w:keepLines w:val="0"/>
        <w:widowControl w:val="0"/>
        <w:numPr>
          <w:ilvl w:val="0"/>
          <w:numId w:val="5"/>
        </w:numPr>
        <w:shd w:val="clear" w:color="auto" w:fill="auto"/>
        <w:tabs>
          <w:tab w:pos="1041" w:val="left"/>
        </w:tabs>
        <w:bidi w:val="0"/>
        <w:spacing w:before="0" w:after="0" w:line="262" w:lineRule="auto"/>
        <w:ind w:left="0" w:right="0" w:firstLine="720"/>
        <w:jc w:val="both"/>
      </w:pPr>
      <w:r>
        <w:rPr>
          <w:spacing w:val="0"/>
          <w:w w:val="100"/>
          <w:position w:val="0"/>
          <w:sz w:val="24"/>
          <w:szCs w:val="24"/>
          <w:shd w:val="clear" w:color="auto" w:fill="auto"/>
          <w:lang w:val="ru-RU" w:eastAsia="ru-RU" w:bidi="ru-RU"/>
        </w:rPr>
        <w:t>предложение участника закупки с идентификационным номером 113988245 составило 480 000,00 рублей (ИП Шелегин А.В.);</w:t>
      </w:r>
    </w:p>
    <w:p>
      <w:pPr>
        <w:pStyle w:val="Style23"/>
        <w:keepNext w:val="0"/>
        <w:keepLines w:val="0"/>
        <w:widowControl w:val="0"/>
        <w:numPr>
          <w:ilvl w:val="0"/>
          <w:numId w:val="5"/>
        </w:numPr>
        <w:shd w:val="clear" w:color="auto" w:fill="auto"/>
        <w:tabs>
          <w:tab w:pos="1041" w:val="left"/>
        </w:tabs>
        <w:bidi w:val="0"/>
        <w:spacing w:before="0" w:after="0" w:line="262" w:lineRule="auto"/>
        <w:ind w:left="0" w:right="0" w:firstLine="720"/>
        <w:jc w:val="both"/>
      </w:pPr>
      <w:r>
        <w:rPr>
          <w:spacing w:val="0"/>
          <w:w w:val="100"/>
          <w:position w:val="0"/>
          <w:sz w:val="24"/>
          <w:szCs w:val="24"/>
          <w:shd w:val="clear" w:color="auto" w:fill="auto"/>
          <w:lang w:val="ru-RU" w:eastAsia="ru-RU" w:bidi="ru-RU"/>
        </w:rPr>
        <w:t>предложение участника закупки с идентификационным номером 114044474 составило 540 000,00 рублей (ООО «Госпитальные поставки);</w:t>
      </w:r>
    </w:p>
    <w:p>
      <w:pPr>
        <w:pStyle w:val="Style23"/>
        <w:keepNext w:val="0"/>
        <w:keepLines w:val="0"/>
        <w:widowControl w:val="0"/>
        <w:numPr>
          <w:ilvl w:val="0"/>
          <w:numId w:val="5"/>
        </w:numPr>
        <w:shd w:val="clear" w:color="auto" w:fill="auto"/>
        <w:tabs>
          <w:tab w:pos="1041" w:val="left"/>
        </w:tabs>
        <w:bidi w:val="0"/>
        <w:spacing w:before="0" w:after="0" w:line="262" w:lineRule="auto"/>
        <w:ind w:left="0" w:right="0" w:firstLine="720"/>
        <w:jc w:val="both"/>
      </w:pPr>
      <w:r>
        <w:rPr>
          <w:spacing w:val="0"/>
          <w:w w:val="100"/>
          <w:position w:val="0"/>
          <w:sz w:val="24"/>
          <w:szCs w:val="24"/>
          <w:shd w:val="clear" w:color="auto" w:fill="auto"/>
          <w:lang w:val="ru-RU" w:eastAsia="ru-RU" w:bidi="ru-RU"/>
        </w:rPr>
        <w:t>предложение участника закупки с идентификационным номером 113962670 составило 612 200,00 рублей (ИП Немов А.П);</w:t>
      </w:r>
    </w:p>
    <w:p>
      <w:pPr>
        <w:pStyle w:val="Style23"/>
        <w:keepNext w:val="0"/>
        <w:keepLines w:val="0"/>
        <w:widowControl w:val="0"/>
        <w:numPr>
          <w:ilvl w:val="0"/>
          <w:numId w:val="5"/>
        </w:numPr>
        <w:shd w:val="clear" w:color="auto" w:fill="auto"/>
        <w:tabs>
          <w:tab w:pos="1171" w:val="left"/>
        </w:tabs>
        <w:bidi w:val="0"/>
        <w:spacing w:before="0" w:after="0" w:line="262" w:lineRule="auto"/>
        <w:ind w:left="0" w:right="0" w:firstLine="720"/>
        <w:jc w:val="both"/>
      </w:pPr>
      <w:r>
        <w:rPr>
          <w:spacing w:val="0"/>
          <w:w w:val="100"/>
          <w:position w:val="0"/>
          <w:sz w:val="24"/>
          <w:szCs w:val="24"/>
          <w:shd w:val="clear" w:color="auto" w:fill="auto"/>
          <w:lang w:val="ru-RU" w:eastAsia="ru-RU" w:bidi="ru-RU"/>
        </w:rPr>
        <w:t>предложение участника закупки с идентификационным номером 114047612 составило 612 200,00 рублей (ИП Гуськов С.Г.);</w:t>
      </w:r>
    </w:p>
    <w:p>
      <w:pPr>
        <w:pStyle w:val="Style23"/>
        <w:keepNext w:val="0"/>
        <w:keepLines w:val="0"/>
        <w:widowControl w:val="0"/>
        <w:numPr>
          <w:ilvl w:val="0"/>
          <w:numId w:val="5"/>
        </w:numPr>
        <w:shd w:val="clear" w:color="auto" w:fill="auto"/>
        <w:tabs>
          <w:tab w:pos="1171" w:val="left"/>
        </w:tabs>
        <w:bidi w:val="0"/>
        <w:spacing w:before="0" w:after="0" w:line="262" w:lineRule="auto"/>
        <w:ind w:left="0" w:right="0" w:firstLine="720"/>
        <w:jc w:val="both"/>
      </w:pPr>
      <w:r>
        <w:rPr>
          <w:spacing w:val="0"/>
          <w:w w:val="100"/>
          <w:position w:val="0"/>
          <w:sz w:val="24"/>
          <w:szCs w:val="24"/>
          <w:shd w:val="clear" w:color="auto" w:fill="auto"/>
          <w:lang w:val="ru-RU" w:eastAsia="ru-RU" w:bidi="ru-RU"/>
        </w:rPr>
        <w:t>предложение участника закупки с идентификационным номером 114044618 составило 646 400,00 рублей (ООО «Интермедсервис»);</w:t>
      </w:r>
    </w:p>
    <w:p>
      <w:pPr>
        <w:pStyle w:val="Style23"/>
        <w:keepNext w:val="0"/>
        <w:keepLines w:val="0"/>
        <w:widowControl w:val="0"/>
        <w:numPr>
          <w:ilvl w:val="0"/>
          <w:numId w:val="5"/>
        </w:numPr>
        <w:shd w:val="clear" w:color="auto" w:fill="auto"/>
        <w:tabs>
          <w:tab w:pos="1171" w:val="left"/>
        </w:tabs>
        <w:bidi w:val="0"/>
        <w:spacing w:before="0" w:after="0" w:line="262" w:lineRule="auto"/>
        <w:ind w:left="0" w:right="0" w:firstLine="720"/>
        <w:jc w:val="both"/>
      </w:pPr>
      <w:r>
        <w:rPr>
          <w:spacing w:val="0"/>
          <w:w w:val="100"/>
          <w:position w:val="0"/>
          <w:sz w:val="24"/>
          <w:szCs w:val="24"/>
          <w:shd w:val="clear" w:color="auto" w:fill="auto"/>
          <w:lang w:val="ru-RU" w:eastAsia="ru-RU" w:bidi="ru-RU"/>
        </w:rPr>
        <w:t>предложение участника закупки с идентификационным номером 114007917 составило 760 00,00 рублей (ООО «Сана»);</w:t>
      </w:r>
    </w:p>
    <w:p>
      <w:pPr>
        <w:pStyle w:val="Style23"/>
        <w:keepNext w:val="0"/>
        <w:keepLines w:val="0"/>
        <w:widowControl w:val="0"/>
        <w:numPr>
          <w:ilvl w:val="0"/>
          <w:numId w:val="5"/>
        </w:numPr>
        <w:shd w:val="clear" w:color="auto" w:fill="auto"/>
        <w:tabs>
          <w:tab w:pos="1176" w:val="left"/>
        </w:tabs>
        <w:bidi w:val="0"/>
        <w:spacing w:before="0" w:after="0" w:line="262" w:lineRule="auto"/>
        <w:ind w:left="0" w:right="0" w:firstLine="720"/>
        <w:jc w:val="both"/>
      </w:pPr>
      <w:r>
        <w:rPr>
          <w:spacing w:val="0"/>
          <w:w w:val="100"/>
          <w:position w:val="0"/>
          <w:sz w:val="24"/>
          <w:szCs w:val="24"/>
          <w:shd w:val="clear" w:color="auto" w:fill="auto"/>
          <w:lang w:val="ru-RU" w:eastAsia="ru-RU" w:bidi="ru-RU"/>
        </w:rPr>
        <w:t>предложение участника закупки с идентификационным номером 114041750 составило 760 000,00 рублей (ООО «Профит-Л»);</w:t>
      </w:r>
    </w:p>
    <w:p>
      <w:pPr>
        <w:pStyle w:val="Style23"/>
        <w:keepNext w:val="0"/>
        <w:keepLines w:val="0"/>
        <w:widowControl w:val="0"/>
        <w:numPr>
          <w:ilvl w:val="0"/>
          <w:numId w:val="5"/>
        </w:numPr>
        <w:shd w:val="clear" w:color="auto" w:fill="auto"/>
        <w:tabs>
          <w:tab w:pos="1171" w:val="left"/>
        </w:tabs>
        <w:bidi w:val="0"/>
        <w:spacing w:before="0" w:after="0" w:line="262" w:lineRule="auto"/>
        <w:ind w:left="0" w:right="0" w:firstLine="720"/>
        <w:jc w:val="both"/>
      </w:pPr>
      <w:r>
        <w:rPr>
          <w:spacing w:val="0"/>
          <w:w w:val="100"/>
          <w:position w:val="0"/>
          <w:sz w:val="24"/>
          <w:szCs w:val="24"/>
          <w:shd w:val="clear" w:color="auto" w:fill="auto"/>
          <w:lang w:val="ru-RU" w:eastAsia="ru-RU" w:bidi="ru-RU"/>
        </w:rPr>
        <w:t>предложение участника закупки с идентификационным номером 114048205 составило 760 000.00 рублей (ООО «Сибпроммед»).</w:t>
      </w:r>
    </w:p>
    <w:p>
      <w:pPr>
        <w:pStyle w:val="Style23"/>
        <w:keepNext w:val="0"/>
        <w:keepLines w:val="0"/>
        <w:widowControl w:val="0"/>
        <w:shd w:val="clear" w:color="auto" w:fill="auto"/>
        <w:bidi w:val="0"/>
        <w:spacing w:before="0" w:after="0" w:line="262" w:lineRule="auto"/>
        <w:ind w:left="0" w:right="0" w:firstLine="720"/>
        <w:jc w:val="both"/>
      </w:pPr>
      <w:r>
        <w:rPr>
          <w:spacing w:val="0"/>
          <w:w w:val="100"/>
          <w:position w:val="0"/>
          <w:sz w:val="24"/>
          <w:szCs w:val="24"/>
          <w:shd w:val="clear" w:color="auto" w:fill="auto"/>
          <w:lang w:val="ru-RU" w:eastAsia="ru-RU" w:bidi="ru-RU"/>
        </w:rPr>
        <w:t>В соответствии с протоколом подведения итогов определения поставщика (подрядчика, исполнителя) от 21.04.2023 №ИЭА1:</w:t>
      </w:r>
    </w:p>
    <w:p>
      <w:pPr>
        <w:pStyle w:val="Style23"/>
        <w:keepNext w:val="0"/>
        <w:keepLines w:val="0"/>
        <w:widowControl w:val="0"/>
        <w:numPr>
          <w:ilvl w:val="0"/>
          <w:numId w:val="7"/>
        </w:numPr>
        <w:shd w:val="clear" w:color="auto" w:fill="auto"/>
        <w:tabs>
          <w:tab w:pos="1039" w:val="left"/>
        </w:tabs>
        <w:bidi w:val="0"/>
        <w:spacing w:before="0" w:after="0" w:line="262" w:lineRule="auto"/>
        <w:ind w:left="0" w:right="0" w:firstLine="720"/>
        <w:jc w:val="both"/>
      </w:pPr>
      <w:r>
        <w:rPr>
          <w:spacing w:val="0"/>
          <w:w w:val="100"/>
          <w:position w:val="0"/>
          <w:sz w:val="24"/>
          <w:szCs w:val="24"/>
          <w:shd w:val="clear" w:color="auto" w:fill="auto"/>
          <w:lang w:val="ru-RU" w:eastAsia="ru-RU" w:bidi="ru-RU"/>
        </w:rPr>
        <w:t>8 участников закупки были признаны соответствующими требованиям Извещения;</w:t>
      </w:r>
    </w:p>
    <w:p>
      <w:pPr>
        <w:pStyle w:val="Style23"/>
        <w:keepNext w:val="0"/>
        <w:keepLines w:val="0"/>
        <w:widowControl w:val="0"/>
        <w:numPr>
          <w:ilvl w:val="0"/>
          <w:numId w:val="7"/>
        </w:numPr>
        <w:shd w:val="clear" w:color="auto" w:fill="auto"/>
        <w:tabs>
          <w:tab w:pos="1039" w:val="left"/>
        </w:tabs>
        <w:bidi w:val="0"/>
        <w:spacing w:before="0" w:after="0" w:line="262" w:lineRule="auto"/>
        <w:ind w:left="0" w:right="0" w:firstLine="720"/>
        <w:jc w:val="both"/>
      </w:pPr>
      <w:r>
        <w:rPr>
          <w:spacing w:val="0"/>
          <w:w w:val="100"/>
          <w:position w:val="0"/>
          <w:sz w:val="24"/>
          <w:szCs w:val="24"/>
          <w:shd w:val="clear" w:color="auto" w:fill="auto"/>
          <w:lang w:val="ru-RU" w:eastAsia="ru-RU" w:bidi="ru-RU"/>
        </w:rPr>
        <w:t>6 участников закупки с идентификационными номерами 114050628, 114047612, 114007917, 114041750, 114048205, 114044474 были признаны не соответствующими требованиям Извещения, поскольку к заявкам были приложены копии сертификатов формы СТ-1, заверенные ненадлежащим образом (в частности заявка ООО «Госпитальные поставки» была отклонена по следующему основанию: «Несоответствие требованиям нормативных правовых актов, принятых в соответствии с статьей 14 Закона (Отклонение по пункту 4 части 12 статьи 48 Закона): участник в составе закупки приложил сертификаты о происхождении товара (форма СТ-1) заверенные в нарушение пункта 5.26 «ГОСТ Р 7.0.97-2016» (СТ-1 ООО «Лейко» - отсутствует дата заверения копии; СТ-1 ООО «Медитек-М» - отсутствуют наименование должности лица, заверившего копию, его собственноручная подпись, расшифровка);</w:t>
      </w:r>
    </w:p>
    <w:p>
      <w:pPr>
        <w:pStyle w:val="Style23"/>
        <w:keepNext w:val="0"/>
        <w:keepLines w:val="0"/>
        <w:widowControl w:val="0"/>
        <w:numPr>
          <w:ilvl w:val="0"/>
          <w:numId w:val="7"/>
        </w:numPr>
        <w:shd w:val="clear" w:color="auto" w:fill="auto"/>
        <w:tabs>
          <w:tab w:pos="1039" w:val="left"/>
        </w:tabs>
        <w:bidi w:val="0"/>
        <w:spacing w:before="0" w:after="280" w:line="262" w:lineRule="auto"/>
        <w:ind w:left="0" w:right="0" w:firstLine="720"/>
        <w:jc w:val="both"/>
      </w:pPr>
      <w:r>
        <w:rPr>
          <w:spacing w:val="0"/>
          <w:w w:val="100"/>
          <w:position w:val="0"/>
          <w:sz w:val="24"/>
          <w:szCs w:val="24"/>
          <w:shd w:val="clear" w:color="auto" w:fill="auto"/>
          <w:lang w:val="ru-RU" w:eastAsia="ru-RU" w:bidi="ru-RU"/>
        </w:rPr>
        <w:t>победителем закупки был признан участник закупки с идентификационным номером 114046603, который получил право заключить контракт.</w:t>
      </w:r>
    </w:p>
    <w:p>
      <w:pPr>
        <w:pStyle w:val="Style23"/>
        <w:keepNext w:val="0"/>
        <w:keepLines w:val="0"/>
        <w:widowControl w:val="0"/>
        <w:shd w:val="clear" w:color="auto" w:fill="auto"/>
        <w:bidi w:val="0"/>
        <w:spacing w:before="0" w:after="0" w:line="266" w:lineRule="auto"/>
        <w:ind w:left="0" w:right="0" w:firstLine="720"/>
        <w:jc w:val="both"/>
      </w:pPr>
      <w:r>
        <w:rPr>
          <w:spacing w:val="0"/>
          <w:w w:val="100"/>
          <w:position w:val="0"/>
          <w:sz w:val="24"/>
          <w:szCs w:val="24"/>
          <w:shd w:val="clear" w:color="auto" w:fill="auto"/>
          <w:lang w:val="ru-RU" w:eastAsia="ru-RU" w:bidi="ru-RU"/>
        </w:rPr>
        <w:t>Согласно части 2 статьи 42 Закона извещение об осуществлении закупки, если иное не предусмотрено Законом, должно содержать следующие электронные документы:</w:t>
      </w:r>
    </w:p>
    <w:p>
      <w:pPr>
        <w:pStyle w:val="Style23"/>
        <w:keepNext w:val="0"/>
        <w:keepLines w:val="0"/>
        <w:widowControl w:val="0"/>
        <w:numPr>
          <w:ilvl w:val="0"/>
          <w:numId w:val="7"/>
        </w:numPr>
        <w:shd w:val="clear" w:color="auto" w:fill="auto"/>
        <w:tabs>
          <w:tab w:pos="1727" w:val="left"/>
        </w:tabs>
        <w:bidi w:val="0"/>
        <w:spacing w:before="0" w:after="0" w:line="266" w:lineRule="auto"/>
        <w:ind w:left="0" w:right="0" w:firstLine="700"/>
        <w:jc w:val="both"/>
      </w:pPr>
      <w:r>
        <w:rPr>
          <w:spacing w:val="0"/>
          <w:w w:val="100"/>
          <w:position w:val="0"/>
          <w:sz w:val="24"/>
          <w:szCs w:val="24"/>
          <w:shd w:val="clear" w:color="auto" w:fill="auto"/>
          <w:lang w:val="ru-RU" w:eastAsia="ru-RU" w:bidi="ru-RU"/>
        </w:rPr>
        <w:t>описание объекта закупки в соответствии со статьей 33 Закона (пункт 1);</w:t>
      </w:r>
    </w:p>
    <w:p>
      <w:pPr>
        <w:pStyle w:val="Style23"/>
        <w:keepNext w:val="0"/>
        <w:keepLines w:val="0"/>
        <w:widowControl w:val="0"/>
        <w:shd w:val="clear" w:color="auto" w:fill="auto"/>
        <w:bidi w:val="0"/>
        <w:spacing w:before="0" w:after="0"/>
        <w:ind w:left="0" w:right="0" w:firstLine="0"/>
        <w:jc w:val="both"/>
      </w:pPr>
      <w:r>
        <w:rPr>
          <w:spacing w:val="0"/>
          <w:w w:val="100"/>
          <w:position w:val="0"/>
          <w:sz w:val="24"/>
          <w:szCs w:val="24"/>
          <w:shd w:val="clear" w:color="auto" w:fill="auto"/>
          <w:lang w:val="ru-RU" w:eastAsia="ru-RU" w:bidi="ru-RU"/>
        </w:rPr>
        <w:t>влекущих за собой ограничение количества участников закупки (пункт 3).</w:t>
      </w:r>
    </w:p>
    <w:p>
      <w:pPr>
        <w:pStyle w:val="Style23"/>
        <w:keepNext w:val="0"/>
        <w:keepLines w:val="0"/>
        <w:widowControl w:val="0"/>
        <w:shd w:val="clear" w:color="auto" w:fill="auto"/>
        <w:bidi w:val="0"/>
        <w:spacing w:before="0" w:after="0"/>
        <w:ind w:left="0" w:right="0" w:firstLine="740"/>
        <w:jc w:val="both"/>
      </w:pPr>
      <w:r>
        <w:rPr>
          <w:spacing w:val="0"/>
          <w:w w:val="100"/>
          <w:position w:val="0"/>
          <w:sz w:val="24"/>
          <w:szCs w:val="24"/>
          <w:shd w:val="clear" w:color="auto" w:fill="auto"/>
          <w:lang w:val="ru-RU" w:eastAsia="ru-RU" w:bidi="ru-RU"/>
        </w:rPr>
        <w:t>Согласно части 2 статьи 33 Закона описание объекта закупки в соответствии с требованиями, указанными в части 1 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23"/>
        <w:keepNext w:val="0"/>
        <w:keepLines w:val="0"/>
        <w:widowControl w:val="0"/>
        <w:shd w:val="clear" w:color="auto" w:fill="auto"/>
        <w:bidi w:val="0"/>
        <w:spacing w:before="0" w:after="0"/>
        <w:ind w:left="0" w:right="0" w:firstLine="740"/>
        <w:jc w:val="both"/>
      </w:pPr>
      <w:r>
        <w:rPr>
          <w:spacing w:val="0"/>
          <w:w w:val="100"/>
          <w:position w:val="0"/>
          <w:sz w:val="24"/>
          <w:szCs w:val="24"/>
          <w:shd w:val="clear" w:color="auto" w:fill="auto"/>
          <w:lang w:val="ru-RU" w:eastAsia="ru-RU" w:bidi="ru-RU"/>
        </w:rPr>
        <w:t>В соответствии с пунктом 15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w:t>
      </w:r>
    </w:p>
    <w:p>
      <w:pPr>
        <w:pStyle w:val="Style23"/>
        <w:keepNext w:val="0"/>
        <w:keepLines w:val="0"/>
        <w:widowControl w:val="0"/>
        <w:shd w:val="clear" w:color="auto" w:fill="auto"/>
        <w:bidi w:val="0"/>
        <w:spacing w:before="0" w:after="0"/>
        <w:ind w:left="0" w:right="0" w:firstLine="740"/>
        <w:jc w:val="both"/>
      </w:pPr>
      <w:r>
        <w:rPr>
          <w:spacing w:val="0"/>
          <w:w w:val="100"/>
          <w:position w:val="0"/>
          <w:sz w:val="24"/>
          <w:szCs w:val="24"/>
          <w:shd w:val="clear" w:color="auto" w:fill="auto"/>
          <w:lang w:val="ru-RU" w:eastAsia="ru-RU" w:bidi="ru-RU"/>
        </w:rPr>
        <w:t>Согласно части 1 статьи 14 Закона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23"/>
        <w:keepNext w:val="0"/>
        <w:keepLines w:val="0"/>
        <w:widowControl w:val="0"/>
        <w:shd w:val="clear" w:color="auto" w:fill="auto"/>
        <w:bidi w:val="0"/>
        <w:spacing w:before="0" w:after="0"/>
        <w:ind w:left="0" w:right="0" w:firstLine="740"/>
        <w:jc w:val="both"/>
      </w:pPr>
      <w:r>
        <w:rPr>
          <w:spacing w:val="0"/>
          <w:w w:val="100"/>
          <w:position w:val="0"/>
          <w:sz w:val="24"/>
          <w:szCs w:val="24"/>
          <w:shd w:val="clear" w:color="auto" w:fill="auto"/>
          <w:lang w:val="ru-RU" w:eastAsia="ru-RU" w:bidi="ru-RU"/>
        </w:rPr>
        <w:t>В соответствии с частью 2 статьи 14 Закона федеральный орган исполнительной власти по регулированию контрактной системы в сфере закупок размещает перечень иностранных государств, с которыми Российской Федерацией заключены международные договоры, указанные в части 1 данной статьи, и условия применения национального режима в единой информационной системе.</w:t>
      </w:r>
    </w:p>
    <w:p>
      <w:pPr>
        <w:pStyle w:val="Style23"/>
        <w:keepNext w:val="0"/>
        <w:keepLines w:val="0"/>
        <w:widowControl w:val="0"/>
        <w:shd w:val="clear" w:color="auto" w:fill="auto"/>
        <w:bidi w:val="0"/>
        <w:spacing w:before="0" w:after="0"/>
        <w:ind w:left="0" w:right="0" w:firstLine="740"/>
        <w:jc w:val="both"/>
      </w:pPr>
      <w:r>
        <w:rPr>
          <w:spacing w:val="0"/>
          <w:w w:val="100"/>
          <w:position w:val="0"/>
          <w:sz w:val="24"/>
          <w:szCs w:val="24"/>
          <w:shd w:val="clear" w:color="auto" w:fill="auto"/>
          <w:lang w:val="ru-RU" w:eastAsia="ru-RU" w:bidi="ru-RU"/>
        </w:rPr>
        <w:t>Согласно части 3 статьи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23"/>
        <w:keepNext w:val="0"/>
        <w:keepLines w:val="0"/>
        <w:widowControl w:val="0"/>
        <w:shd w:val="clear" w:color="auto" w:fill="auto"/>
        <w:bidi w:val="0"/>
        <w:spacing w:before="0" w:after="0"/>
        <w:ind w:left="0" w:right="0" w:firstLine="740"/>
        <w:jc w:val="both"/>
      </w:pPr>
      <w:r>
        <w:rPr>
          <w:spacing w:val="0"/>
          <w:w w:val="100"/>
          <w:position w:val="0"/>
          <w:sz w:val="24"/>
          <w:szCs w:val="24"/>
          <w:shd w:val="clear" w:color="auto" w:fill="auto"/>
          <w:lang w:val="ru-RU" w:eastAsia="ru-RU" w:bidi="ru-RU"/>
        </w:rPr>
        <w:t>Ограничения и условия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устанавливаются в соответствии Постановлением РФ от 05.02.2015 № 102 (далее - Постановление № 102).</w:t>
      </w:r>
    </w:p>
    <w:p>
      <w:pPr>
        <w:pStyle w:val="Style23"/>
        <w:keepNext w:val="0"/>
        <w:keepLines w:val="0"/>
        <w:widowControl w:val="0"/>
        <w:shd w:val="clear" w:color="auto" w:fill="auto"/>
        <w:bidi w:val="0"/>
        <w:spacing w:before="0" w:after="0"/>
        <w:ind w:left="0" w:right="0" w:firstLine="740"/>
        <w:jc w:val="both"/>
        <w:sectPr>
          <w:footnotePr>
            <w:pos w:val="pageBottom"/>
            <w:numFmt w:val="decimal"/>
            <w:numRestart w:val="continuous"/>
          </w:footnotePr>
          <w:type w:val="continuous"/>
          <w:pgSz w:w="11900" w:h="16840"/>
          <w:pgMar w:top="1077" w:right="557" w:bottom="1306" w:left="965" w:header="0" w:footer="3" w:gutter="0"/>
          <w:cols w:space="720"/>
          <w:noEndnote/>
          <w:rtlGutter w:val="0"/>
          <w:docGrid w:linePitch="360"/>
        </w:sectPr>
      </w:pPr>
      <w:r>
        <w:rPr>
          <w:spacing w:val="0"/>
          <w:w w:val="100"/>
          <w:position w:val="0"/>
          <w:sz w:val="24"/>
          <w:szCs w:val="24"/>
          <w:shd w:val="clear" w:color="auto" w:fill="auto"/>
          <w:lang w:val="ru-RU" w:eastAsia="ru-RU" w:bidi="ru-RU"/>
        </w:rPr>
        <w:t>Постановлением №102 установлены:</w:t>
      </w:r>
    </w:p>
    <w:p>
      <w:pPr>
        <w:pStyle w:val="Style23"/>
        <w:keepNext w:val="0"/>
        <w:keepLines w:val="0"/>
        <w:widowControl w:val="0"/>
        <w:numPr>
          <w:ilvl w:val="0"/>
          <w:numId w:val="9"/>
        </w:numPr>
        <w:shd w:val="clear" w:color="auto" w:fill="auto"/>
        <w:tabs>
          <w:tab w:pos="957" w:val="left"/>
        </w:tabs>
        <w:bidi w:val="0"/>
        <w:spacing w:before="0" w:after="0"/>
        <w:ind w:left="0" w:right="0" w:firstLine="720"/>
        <w:jc w:val="both"/>
      </w:pPr>
      <w:r>
        <w:rPr>
          <w:spacing w:val="0"/>
          <w:w w:val="100"/>
          <w:position w:val="0"/>
          <w:sz w:val="24"/>
          <w:szCs w:val="24"/>
          <w:shd w:val="clear" w:color="auto" w:fill="auto"/>
          <w:lang w:val="ru-RU" w:eastAsia="ru-RU" w:bidi="ru-RU"/>
        </w:rPr>
        <w:t>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(перечень №1);</w:t>
      </w:r>
    </w:p>
    <w:p>
      <w:pPr>
        <w:pStyle w:val="Style23"/>
        <w:keepNext w:val="0"/>
        <w:keepLines w:val="0"/>
        <w:widowControl w:val="0"/>
        <w:numPr>
          <w:ilvl w:val="0"/>
          <w:numId w:val="9"/>
        </w:numPr>
        <w:shd w:val="clear" w:color="auto" w:fill="auto"/>
        <w:tabs>
          <w:tab w:pos="957" w:val="left"/>
        </w:tabs>
        <w:bidi w:val="0"/>
        <w:spacing w:before="0" w:after="0"/>
        <w:ind w:left="0" w:right="0" w:firstLine="720"/>
        <w:jc w:val="both"/>
      </w:pPr>
      <w:r>
        <w:rPr>
          <w:spacing w:val="0"/>
          <w:w w:val="100"/>
          <w:position w:val="0"/>
          <w:sz w:val="24"/>
          <w:szCs w:val="24"/>
          <w:shd w:val="clear" w:color="auto" w:fill="auto"/>
          <w:lang w:val="ru-RU" w:eastAsia="ru-RU" w:bidi="ru-RU"/>
        </w:rPr>
        <w:t>перечень медицинских изделий одноразового применения (использования) из поливинилхлоридных пластиков,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(перечень №2).</w:t>
      </w:r>
    </w:p>
    <w:p>
      <w:pPr>
        <w:pStyle w:val="Style23"/>
        <w:keepNext w:val="0"/>
        <w:keepLines w:val="0"/>
        <w:widowControl w:val="0"/>
        <w:shd w:val="clear" w:color="auto" w:fill="auto"/>
        <w:bidi w:val="0"/>
        <w:spacing w:before="0" w:after="0"/>
        <w:ind w:left="0" w:right="0" w:firstLine="720"/>
        <w:jc w:val="both"/>
      </w:pPr>
      <w:r>
        <w:rPr>
          <w:spacing w:val="0"/>
          <w:w w:val="100"/>
          <w:position w:val="0"/>
          <w:sz w:val="24"/>
          <w:szCs w:val="24"/>
          <w:shd w:val="clear" w:color="auto" w:fill="auto"/>
          <w:lang w:val="ru-RU" w:eastAsia="ru-RU" w:bidi="ru-RU"/>
        </w:rPr>
        <w:t>Пунктом 2 Постановления №102 установлено, что для целей осуществления закупок отдельных видов медицинских изделий, включенных в перечень №1 или перечень №2, заказчик отклоняет все заявки,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и территорий отдельных районов Донецкой и Луганской областей Украины), при условии, что на участие в определении поставщика подано не менее 2 заявок, соответствующих требованиям, установленным в извещении об осуществлении закупки, документации о закупке (в случае, если Законом предусмотрена документация о закупке), которые одновременно:</w:t>
      </w:r>
    </w:p>
    <w:p>
      <w:pPr>
        <w:pStyle w:val="Style23"/>
        <w:keepNext w:val="0"/>
        <w:keepLines w:val="0"/>
        <w:widowControl w:val="0"/>
        <w:numPr>
          <w:ilvl w:val="0"/>
          <w:numId w:val="11"/>
        </w:numPr>
        <w:shd w:val="clear" w:color="auto" w:fill="auto"/>
        <w:tabs>
          <w:tab w:pos="1014" w:val="left"/>
        </w:tabs>
        <w:bidi w:val="0"/>
        <w:spacing w:before="0" w:after="0"/>
        <w:ind w:left="0" w:right="0" w:firstLine="720"/>
        <w:jc w:val="both"/>
      </w:pPr>
      <w:r>
        <w:rPr>
          <w:spacing w:val="0"/>
          <w:w w:val="100"/>
          <w:position w:val="0"/>
          <w:sz w:val="24"/>
          <w:szCs w:val="24"/>
          <w:shd w:val="clear" w:color="auto" w:fill="auto"/>
          <w:lang w:val="ru-RU" w:eastAsia="ru-RU" w:bidi="ru-RU"/>
        </w:rPr>
        <w:t>для заявок, содержащих предложения о поставке отдельных видов медицинских изделий, включенных в перечень №1:</w:t>
      </w:r>
    </w:p>
    <w:p>
      <w:pPr>
        <w:pStyle w:val="Style23"/>
        <w:keepNext w:val="0"/>
        <w:keepLines w:val="0"/>
        <w:widowControl w:val="0"/>
        <w:numPr>
          <w:ilvl w:val="0"/>
          <w:numId w:val="13"/>
        </w:numPr>
        <w:shd w:val="clear" w:color="auto" w:fill="auto"/>
        <w:tabs>
          <w:tab w:pos="957" w:val="left"/>
        </w:tabs>
        <w:bidi w:val="0"/>
        <w:spacing w:before="0" w:after="0"/>
        <w:ind w:left="0" w:right="0" w:firstLine="540"/>
        <w:jc w:val="both"/>
      </w:pPr>
      <w:r>
        <w:rPr>
          <w:spacing w:val="0"/>
          <w:w w:val="100"/>
          <w:position w:val="0"/>
          <w:sz w:val="24"/>
          <w:szCs w:val="24"/>
          <w:shd w:val="clear" w:color="auto" w:fill="auto"/>
          <w:lang w:val="ru-RU" w:eastAsia="ru-RU" w:bidi="ru-RU"/>
        </w:rPr>
        <w:t>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 и (или) Донецкая Народная Республика, Луганская Народная Республика;</w:t>
      </w:r>
    </w:p>
    <w:p>
      <w:pPr>
        <w:pStyle w:val="Style23"/>
        <w:keepNext w:val="0"/>
        <w:keepLines w:val="0"/>
        <w:widowControl w:val="0"/>
        <w:numPr>
          <w:ilvl w:val="0"/>
          <w:numId w:val="13"/>
        </w:numPr>
        <w:shd w:val="clear" w:color="auto" w:fill="auto"/>
        <w:tabs>
          <w:tab w:pos="957" w:val="left"/>
        </w:tabs>
        <w:bidi w:val="0"/>
        <w:spacing w:before="0" w:after="0"/>
        <w:ind w:left="0" w:right="0" w:firstLine="720"/>
        <w:jc w:val="both"/>
      </w:pPr>
      <w:r>
        <w:rPr>
          <w:spacing w:val="0"/>
          <w:w w:val="100"/>
          <w:position w:val="0"/>
          <w:sz w:val="24"/>
          <w:szCs w:val="24"/>
          <w:shd w:val="clear" w:color="auto" w:fill="auto"/>
          <w:lang w:val="ru-RU" w:eastAsia="ru-RU" w:bidi="ru-RU"/>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w:t>
      </w:r>
    </w:p>
    <w:p>
      <w:pPr>
        <w:pStyle w:val="Style23"/>
        <w:keepNext w:val="0"/>
        <w:keepLines w:val="0"/>
        <w:widowControl w:val="0"/>
        <w:numPr>
          <w:ilvl w:val="0"/>
          <w:numId w:val="11"/>
        </w:numPr>
        <w:shd w:val="clear" w:color="auto" w:fill="auto"/>
        <w:tabs>
          <w:tab w:pos="1033" w:val="left"/>
        </w:tabs>
        <w:bidi w:val="0"/>
        <w:spacing w:before="0" w:after="0"/>
        <w:ind w:left="0" w:right="0" w:firstLine="720"/>
        <w:jc w:val="both"/>
      </w:pPr>
      <w:r>
        <w:rPr>
          <w:spacing w:val="0"/>
          <w:w w:val="100"/>
          <w:position w:val="0"/>
          <w:sz w:val="24"/>
          <w:szCs w:val="24"/>
          <w:shd w:val="clear" w:color="auto" w:fill="auto"/>
          <w:lang w:val="ru-RU" w:eastAsia="ru-RU" w:bidi="ru-RU"/>
        </w:rPr>
        <w:t>для заявок, содержащих предложения о поставке медицинских изделий одноразового применения (использования) из поливинилхлоридных пластиков и иных пластиков, полимеров и материалов, включенных в перечень №2:</w:t>
      </w:r>
    </w:p>
    <w:p>
      <w:pPr>
        <w:pStyle w:val="Style23"/>
        <w:keepNext w:val="0"/>
        <w:keepLines w:val="0"/>
        <w:widowControl w:val="0"/>
        <w:numPr>
          <w:ilvl w:val="0"/>
          <w:numId w:val="15"/>
        </w:numPr>
        <w:shd w:val="clear" w:color="auto" w:fill="auto"/>
        <w:tabs>
          <w:tab w:pos="957" w:val="left"/>
        </w:tabs>
        <w:bidi w:val="0"/>
        <w:spacing w:before="0" w:after="0"/>
        <w:ind w:left="0" w:right="0" w:firstLine="720"/>
        <w:jc w:val="both"/>
      </w:pPr>
      <w:r>
        <w:rPr>
          <w:spacing w:val="0"/>
          <w:w w:val="100"/>
          <w:position w:val="0"/>
          <w:sz w:val="24"/>
          <w:szCs w:val="24"/>
          <w:shd w:val="clear" w:color="auto" w:fill="auto"/>
          <w:lang w:val="ru-RU" w:eastAsia="ru-RU" w:bidi="ru-RU"/>
        </w:rPr>
        <w:t xml:space="preserve">содержат предложения </w:t>
      </w:r>
      <w:r>
        <w:rPr>
          <w:color w:val="000000"/>
          <w:spacing w:val="0"/>
          <w:w w:val="100"/>
          <w:position w:val="0"/>
          <w:sz w:val="24"/>
          <w:szCs w:val="24"/>
          <w:shd w:val="clear" w:color="auto" w:fill="auto"/>
          <w:lang w:val="ru-RU" w:eastAsia="ru-RU" w:bidi="ru-RU"/>
        </w:rPr>
        <w:t xml:space="preserve">о </w:t>
      </w:r>
      <w:r>
        <w:rPr>
          <w:spacing w:val="0"/>
          <w:w w:val="100"/>
          <w:position w:val="0"/>
          <w:sz w:val="24"/>
          <w:szCs w:val="24"/>
          <w:shd w:val="clear" w:color="auto" w:fill="auto"/>
          <w:lang w:val="ru-RU" w:eastAsia="ru-RU" w:bidi="ru-RU"/>
        </w:rPr>
        <w:t>поставке указанных медицинских изделий, страной происхождения которых являются только государства - члены Евразийского экономического союза;</w:t>
      </w:r>
    </w:p>
    <w:p>
      <w:pPr>
        <w:pStyle w:val="Style23"/>
        <w:keepNext w:val="0"/>
        <w:keepLines w:val="0"/>
        <w:widowControl w:val="0"/>
        <w:numPr>
          <w:ilvl w:val="0"/>
          <w:numId w:val="15"/>
        </w:numPr>
        <w:shd w:val="clear" w:color="auto" w:fill="auto"/>
        <w:tabs>
          <w:tab w:pos="957" w:val="left"/>
        </w:tabs>
        <w:bidi w:val="0"/>
        <w:spacing w:before="0" w:after="0"/>
        <w:ind w:left="0" w:right="0" w:firstLine="720"/>
        <w:jc w:val="both"/>
      </w:pPr>
      <w:r>
        <w:rPr>
          <w:spacing w:val="0"/>
          <w:w w:val="100"/>
          <w:position w:val="0"/>
          <w:sz w:val="24"/>
          <w:szCs w:val="24"/>
          <w:shd w:val="clear" w:color="auto" w:fill="auto"/>
          <w:lang w:val="ru-RU" w:eastAsia="ru-RU" w:bidi="ru-RU"/>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w:t>
      </w:r>
    </w:p>
    <w:p>
      <w:pPr>
        <w:pStyle w:val="Style23"/>
        <w:keepNext w:val="0"/>
        <w:keepLines w:val="0"/>
        <w:widowControl w:val="0"/>
        <w:numPr>
          <w:ilvl w:val="0"/>
          <w:numId w:val="15"/>
        </w:numPr>
        <w:shd w:val="clear" w:color="auto" w:fill="auto"/>
        <w:tabs>
          <w:tab w:pos="957" w:val="left"/>
        </w:tabs>
        <w:bidi w:val="0"/>
        <w:spacing w:before="0" w:after="0"/>
        <w:ind w:left="0" w:right="0" w:firstLine="720"/>
        <w:jc w:val="both"/>
      </w:pPr>
      <w:r>
        <w:rPr>
          <w:spacing w:val="0"/>
          <w:w w:val="100"/>
          <w:position w:val="0"/>
          <w:sz w:val="24"/>
          <w:szCs w:val="24"/>
          <w:shd w:val="clear" w:color="auto" w:fill="auto"/>
          <w:lang w:val="ru-RU" w:eastAsia="ru-RU" w:bidi="ru-RU"/>
        </w:rPr>
        <w:t>содержат предложения о поставке указанных медицинских изделий, процентная доля стоимости использованных материалов (сырья) иностранного происхождения в цене конечной продукции которых соответствует указанной в показателе локализации собственного производства медицинских изделий;</w:t>
      </w:r>
    </w:p>
    <w:p>
      <w:pPr>
        <w:pStyle w:val="Style23"/>
        <w:keepNext w:val="0"/>
        <w:keepLines w:val="0"/>
        <w:widowControl w:val="0"/>
        <w:numPr>
          <w:ilvl w:val="0"/>
          <w:numId w:val="15"/>
        </w:numPr>
        <w:shd w:val="clear" w:color="auto" w:fill="auto"/>
        <w:tabs>
          <w:tab w:pos="957" w:val="left"/>
        </w:tabs>
        <w:bidi w:val="0"/>
        <w:spacing w:before="0" w:after="0"/>
        <w:ind w:left="0" w:right="0" w:firstLine="720"/>
        <w:jc w:val="both"/>
      </w:pPr>
      <w:r>
        <w:rPr>
          <w:spacing w:val="0"/>
          <w:w w:val="100"/>
          <w:position w:val="0"/>
          <w:sz w:val="24"/>
          <w:szCs w:val="24"/>
          <w:shd w:val="clear" w:color="auto" w:fill="auto"/>
          <w:lang w:val="ru-RU" w:eastAsia="ru-RU" w:bidi="ru-RU"/>
        </w:rPr>
        <w:t>содержат предложения о поставке указанных медицинских изделий, на производство которых имеется документ, подтверждающий соответствие собственного производства требованиям ГОСТ 180 13485-2017 «Межгосударственный стандарт. Изделия медицинские. Системы менеджмента качества. Требования для целей регулирования».</w:t>
      </w:r>
    </w:p>
    <w:p>
      <w:pPr>
        <w:pStyle w:val="Style23"/>
        <w:keepNext w:val="0"/>
        <w:keepLines w:val="0"/>
        <w:widowControl w:val="0"/>
        <w:shd w:val="clear" w:color="auto" w:fill="auto"/>
        <w:bidi w:val="0"/>
        <w:spacing w:before="0" w:after="0"/>
        <w:ind w:left="0" w:right="0" w:firstLine="720"/>
        <w:jc w:val="both"/>
      </w:pPr>
      <w:r>
        <w:rPr>
          <w:spacing w:val="0"/>
          <w:w w:val="100"/>
          <w:position w:val="0"/>
          <w:sz w:val="24"/>
          <w:szCs w:val="24"/>
          <w:shd w:val="clear" w:color="auto" w:fill="auto"/>
          <w:lang w:val="ru-RU" w:eastAsia="ru-RU" w:bidi="ru-RU"/>
        </w:rPr>
        <w:t xml:space="preserve">В соответствии с примечанием к перечню №1 при применении настоящего перечня следует руководствоваться как кодом в соответствии </w:t>
      </w:r>
      <w:r>
        <w:rPr>
          <w:color w:val="000000"/>
          <w:spacing w:val="0"/>
          <w:w w:val="100"/>
          <w:position w:val="0"/>
          <w:sz w:val="24"/>
          <w:szCs w:val="24"/>
          <w:shd w:val="clear" w:color="auto" w:fill="auto"/>
          <w:lang w:val="ru-RU" w:eastAsia="ru-RU" w:bidi="ru-RU"/>
        </w:rPr>
        <w:t xml:space="preserve">с </w:t>
      </w:r>
      <w:r>
        <w:rPr>
          <w:spacing w:val="0"/>
          <w:w w:val="100"/>
          <w:position w:val="0"/>
          <w:sz w:val="24"/>
          <w:szCs w:val="24"/>
          <w:shd w:val="clear" w:color="auto" w:fill="auto"/>
          <w:lang w:val="ru-RU" w:eastAsia="ru-RU" w:bidi="ru-RU"/>
        </w:rPr>
        <w:t>Общероссийским классификатором продукции по видам экономической деятельности (ОКПД2), так и наименованием вида медицинского изделия.</w:t>
      </w:r>
    </w:p>
    <w:p>
      <w:pPr>
        <w:pStyle w:val="Style23"/>
        <w:keepNext w:val="0"/>
        <w:keepLines w:val="0"/>
        <w:widowControl w:val="0"/>
        <w:shd w:val="clear" w:color="auto" w:fill="auto"/>
        <w:bidi w:val="0"/>
        <w:spacing w:before="0" w:after="0"/>
        <w:ind w:left="0" w:right="0" w:firstLine="720"/>
        <w:jc w:val="both"/>
      </w:pPr>
      <w:r>
        <w:rPr>
          <w:spacing w:val="0"/>
          <w:w w:val="100"/>
          <w:position w:val="0"/>
          <w:sz w:val="24"/>
          <w:szCs w:val="24"/>
          <w:shd w:val="clear" w:color="auto" w:fill="auto"/>
          <w:lang w:val="ru-RU" w:eastAsia="ru-RU" w:bidi="ru-RU"/>
        </w:rPr>
        <w:t xml:space="preserve">В соответствии с пунктом 3 Постановления №102 подтверждением страны происхождения медицинских изделий, включенных в перечень №1 и перечень №2, является </w:t>
      </w:r>
      <w:r>
        <w:rPr>
          <w:color w:val="000000"/>
          <w:spacing w:val="0"/>
          <w:w w:val="100"/>
          <w:position w:val="0"/>
          <w:sz w:val="24"/>
          <w:szCs w:val="24"/>
          <w:shd w:val="clear" w:color="auto" w:fill="auto"/>
          <w:lang w:val="ru-RU" w:eastAsia="ru-RU" w:bidi="ru-RU"/>
        </w:rPr>
        <w:t>сертификат о происхождении товара, выдаваемый уполномоченным органом (организацией) государств - членов Евразийского экономического союза, или 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w:t>
      </w:r>
    </w:p>
    <w:p>
      <w:pPr>
        <w:pStyle w:val="Style2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 xml:space="preserve">Согласно пункту 6.3 Положения о порядке выдачи сертификатов о происхождении товаров формы СТ-1 для целей осуществления закупок для обеспечения государственных и муниципальных нужд (для лекарственных препаратов, включенных в перечень жизненно необходимых и важнейших лекарственных препаратов), утвержденные приказом ТПП РФ от 21.12.2015 № 93 (далее - Положение) </w:t>
      </w:r>
      <w:r>
        <w:rPr>
          <w:b/>
          <w:bCs/>
          <w:color w:val="000000"/>
          <w:spacing w:val="0"/>
          <w:w w:val="100"/>
          <w:position w:val="0"/>
          <w:sz w:val="24"/>
          <w:szCs w:val="24"/>
          <w:shd w:val="clear" w:color="auto" w:fill="auto"/>
          <w:lang w:val="ru-RU" w:eastAsia="ru-RU" w:bidi="ru-RU"/>
        </w:rPr>
        <w:t xml:space="preserve">производитель </w:t>
      </w:r>
      <w:r>
        <w:rPr>
          <w:color w:val="000000"/>
          <w:spacing w:val="0"/>
          <w:w w:val="100"/>
          <w:position w:val="0"/>
          <w:sz w:val="24"/>
          <w:szCs w:val="24"/>
          <w:shd w:val="clear" w:color="auto" w:fill="auto"/>
          <w:lang w:val="ru-RU" w:eastAsia="ru-RU" w:bidi="ru-RU"/>
        </w:rPr>
        <w:t xml:space="preserve">товара, получивший сертификат формы СТ-1 сроком действия до одного года, </w:t>
      </w:r>
      <w:r>
        <w:rPr>
          <w:b/>
          <w:bCs/>
          <w:color w:val="000000"/>
          <w:spacing w:val="0"/>
          <w:w w:val="100"/>
          <w:position w:val="0"/>
          <w:sz w:val="24"/>
          <w:szCs w:val="24"/>
          <w:shd w:val="clear" w:color="auto" w:fill="auto"/>
          <w:lang w:val="ru-RU" w:eastAsia="ru-RU" w:bidi="ru-RU"/>
        </w:rPr>
        <w:t xml:space="preserve">вправе предоставлять заверенную им копию такого сертификата заинтересованным лицам </w:t>
      </w:r>
      <w:r>
        <w:rPr>
          <w:color w:val="000000"/>
          <w:spacing w:val="0"/>
          <w:w w:val="100"/>
          <w:position w:val="0"/>
          <w:sz w:val="24"/>
          <w:szCs w:val="24"/>
          <w:shd w:val="clear" w:color="auto" w:fill="auto"/>
          <w:lang w:val="ru-RU" w:eastAsia="ru-RU" w:bidi="ru-RU"/>
        </w:rPr>
        <w:t>- участникам закупок в целях его использования при осуществлении закупок для обеспечения государственных и муниципальных нужд. При этом срок применения такой копии не может превышать срока действия оригинала сертификата.</w:t>
      </w:r>
    </w:p>
    <w:p>
      <w:pPr>
        <w:pStyle w:val="Style23"/>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пунктом 5.26 «ГОСТ Р 7.0.97-2016.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(далее - ГОСТ) отметка о заверении копии оформляется для подтверждения соответствия копии документа (выписки из документа) подлиннику документа. Отметка о заверении копии проставляется под реквизитом «подпись» и включает: слово «Верно»; наименование должности лица, заверившего копию; его собственноручную подпись; расшифровку подписи (инициалы, фамилию); дату заверения копии (выписки из документа).</w:t>
      </w:r>
    </w:p>
    <w:p>
      <w:pPr>
        <w:pStyle w:val="Style23"/>
        <w:keepNext w:val="0"/>
        <w:keepLines w:val="0"/>
        <w:widowControl w:val="0"/>
        <w:shd w:val="clear" w:color="auto" w:fill="auto"/>
        <w:bidi w:val="0"/>
        <w:spacing w:before="0" w:after="400"/>
        <w:ind w:left="0" w:right="0" w:firstLine="720"/>
        <w:jc w:val="both"/>
      </w:pPr>
      <w:r>
        <w:rPr>
          <w:color w:val="000000"/>
          <w:spacing w:val="0"/>
          <w:w w:val="100"/>
          <w:position w:val="0"/>
          <w:sz w:val="24"/>
          <w:szCs w:val="24"/>
          <w:shd w:val="clear" w:color="auto" w:fill="auto"/>
          <w:lang w:val="ru-RU" w:eastAsia="ru-RU" w:bidi="ru-RU"/>
        </w:rPr>
        <w:t>Пример</w:t>
      </w:r>
    </w:p>
    <w:p>
      <w:pPr>
        <w:pStyle w:val="Style23"/>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Верно</w:t>
      </w:r>
    </w:p>
    <w:p>
      <w:pPr>
        <w:pStyle w:val="Style23"/>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pos="4819" w:val="left"/>
          <w:tab w:pos="8256"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Инспектор службы кадров</w:t>
        <w:tab/>
        <w:t>Подпись</w:t>
        <w:tab/>
        <w:t>И.О. Фамилия</w:t>
      </w:r>
    </w:p>
    <w:p>
      <w:pPr>
        <w:pStyle w:val="Style23"/>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400" w:line="240" w:lineRule="auto"/>
        <w:ind w:left="0" w:right="0" w:firstLine="0"/>
        <w:jc w:val="both"/>
      </w:pPr>
      <w:r>
        <w:rPr>
          <w:color w:val="000000"/>
          <w:spacing w:val="0"/>
          <w:w w:val="100"/>
          <w:position w:val="0"/>
          <w:sz w:val="24"/>
          <w:szCs w:val="24"/>
          <w:shd w:val="clear" w:color="auto" w:fill="auto"/>
          <w:lang w:val="ru-RU" w:eastAsia="ru-RU" w:bidi="ru-RU"/>
        </w:rPr>
        <w:t>Дата</w:t>
      </w:r>
    </w:p>
    <w:p>
      <w:pPr>
        <w:pStyle w:val="Style23"/>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Если копия выдается для представления в другую организацию, отметка о заверении копии дополняется надписью о месте хранения документа, с которого была изготовлена копия («Подлинник документа находится в (наименование организации) в деле № ... за ... год») и заверяется печатью организации. Для проставления отметки о заверении копии может использоваться штамп.</w:t>
      </w:r>
    </w:p>
    <w:p>
      <w:pPr>
        <w:pStyle w:val="Style2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частью 4 статьи 14 Закона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данной статьи.</w:t>
      </w:r>
    </w:p>
    <w:p>
      <w:pPr>
        <w:pStyle w:val="Style2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утверждены приказом Минфина России от 04.06.2018 № 126н (далее - Приказ № 126н).</w:t>
      </w:r>
    </w:p>
    <w:p>
      <w:pPr>
        <w:pStyle w:val="Style2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В соответствии с пунктом 1.6 Приказа №126н подтверждением страны происхождения товаров, указанных в Приложениях, является указание (декларирование) участником закупки в </w:t>
      </w:r>
      <w:r>
        <w:rPr>
          <w:spacing w:val="0"/>
          <w:w w:val="100"/>
          <w:position w:val="0"/>
          <w:sz w:val="24"/>
          <w:szCs w:val="24"/>
          <w:shd w:val="clear" w:color="auto" w:fill="auto"/>
          <w:lang w:val="ru-RU" w:eastAsia="ru-RU" w:bidi="ru-RU"/>
        </w:rPr>
        <w:t>заявке в соответствии с Законом наименования страны происхождения товара.</w:t>
      </w:r>
    </w:p>
    <w:p>
      <w:pPr>
        <w:pStyle w:val="Style23"/>
        <w:keepNext w:val="0"/>
        <w:keepLines w:val="0"/>
        <w:widowControl w:val="0"/>
        <w:shd w:val="clear" w:color="auto" w:fill="auto"/>
        <w:bidi w:val="0"/>
        <w:spacing w:before="0" w:after="0" w:line="240" w:lineRule="auto"/>
        <w:ind w:left="0" w:right="0" w:firstLine="720"/>
        <w:jc w:val="both"/>
      </w:pPr>
      <w:r>
        <w:rPr>
          <w:spacing w:val="0"/>
          <w:w w:val="100"/>
          <w:position w:val="0"/>
          <w:sz w:val="24"/>
          <w:szCs w:val="24"/>
          <w:shd w:val="clear" w:color="auto" w:fill="auto"/>
          <w:lang w:val="ru-RU" w:eastAsia="ru-RU" w:bidi="ru-RU"/>
        </w:rPr>
        <w:t>В соответствии с подпунктом «б» пункта 2 Приказа № 126 положения подпунктов 1.1 - 1.3 пункта 1 приказа не применяются при проведении конкурса, аукциона, запроса котировок в электронной форме если все заявки участников закупки, признанные в порядке, предусмотренном Законом, соответствующими требованиям извещения об осуществлении закупки, документации о закупке (в случае, если Законом предусмотрена документация о закупке), содержат предложения о поставке товаров, указанных в приложениях и происходящих исключительно из государств - членов Евразийского экономического союза.</w:t>
      </w:r>
    </w:p>
    <w:p>
      <w:pPr>
        <w:pStyle w:val="Style23"/>
        <w:keepNext w:val="0"/>
        <w:keepLines w:val="0"/>
        <w:widowControl w:val="0"/>
        <w:shd w:val="clear" w:color="auto" w:fill="auto"/>
        <w:bidi w:val="0"/>
        <w:spacing w:before="0" w:after="0" w:line="240" w:lineRule="auto"/>
        <w:ind w:left="0" w:right="0" w:firstLine="720"/>
        <w:jc w:val="both"/>
      </w:pPr>
      <w:r>
        <w:rPr>
          <w:spacing w:val="0"/>
          <w:w w:val="100"/>
          <w:position w:val="0"/>
          <w:sz w:val="24"/>
          <w:szCs w:val="24"/>
          <w:shd w:val="clear" w:color="auto" w:fill="auto"/>
          <w:lang w:val="ru-RU" w:eastAsia="ru-RU" w:bidi="ru-RU"/>
        </w:rPr>
        <w:t>Согласно части 5 статьи 49 Закона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23"/>
        <w:keepNext w:val="0"/>
        <w:keepLines w:val="0"/>
        <w:widowControl w:val="0"/>
        <w:numPr>
          <w:ilvl w:val="0"/>
          <w:numId w:val="17"/>
        </w:numPr>
        <w:shd w:val="clear" w:color="auto" w:fill="auto"/>
        <w:tabs>
          <w:tab w:pos="1023" w:val="left"/>
        </w:tabs>
        <w:bidi w:val="0"/>
        <w:spacing w:before="0" w:after="0" w:line="240" w:lineRule="auto"/>
        <w:ind w:left="0" w:right="0" w:firstLine="720"/>
        <w:jc w:val="both"/>
      </w:pPr>
      <w:r>
        <w:rPr>
          <w:spacing w:val="0"/>
          <w:w w:val="100"/>
          <w:position w:val="0"/>
          <w:sz w:val="24"/>
          <w:szCs w:val="24"/>
          <w:shd w:val="clear" w:color="auto" w:fill="auto"/>
          <w:lang w:val="ru-RU" w:eastAsia="ru-RU" w:bidi="ru-RU"/>
        </w:rPr>
        <w:t>члены комиссии по осуществлению закупок:</w:t>
      </w:r>
    </w:p>
    <w:p>
      <w:pPr>
        <w:pStyle w:val="Style23"/>
        <w:keepNext w:val="0"/>
        <w:keepLines w:val="0"/>
        <w:widowControl w:val="0"/>
        <w:numPr>
          <w:ilvl w:val="0"/>
          <w:numId w:val="19"/>
        </w:numPr>
        <w:shd w:val="clear" w:color="auto" w:fill="auto"/>
        <w:tabs>
          <w:tab w:pos="1014" w:val="left"/>
        </w:tabs>
        <w:bidi w:val="0"/>
        <w:spacing w:before="0" w:after="0" w:line="240" w:lineRule="auto"/>
        <w:ind w:left="0" w:right="0" w:firstLine="720"/>
        <w:jc w:val="both"/>
      </w:pPr>
      <w:r>
        <w:rPr>
          <w:spacing w:val="0"/>
          <w:w w:val="100"/>
          <w:position w:val="0"/>
          <w:sz w:val="24"/>
          <w:szCs w:val="24"/>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данной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w:t>
      </w:r>
    </w:p>
    <w:p>
      <w:pPr>
        <w:pStyle w:val="Style23"/>
        <w:keepNext w:val="0"/>
        <w:keepLines w:val="0"/>
        <w:widowControl w:val="0"/>
        <w:numPr>
          <w:ilvl w:val="0"/>
          <w:numId w:val="19"/>
        </w:numPr>
        <w:shd w:val="clear" w:color="auto" w:fill="auto"/>
        <w:tabs>
          <w:tab w:pos="1033" w:val="left"/>
        </w:tabs>
        <w:bidi w:val="0"/>
        <w:spacing w:before="0" w:after="0" w:line="240" w:lineRule="auto"/>
        <w:ind w:left="0" w:right="0" w:firstLine="720"/>
        <w:jc w:val="both"/>
      </w:pPr>
      <w:r>
        <w:rPr>
          <w:spacing w:val="0"/>
          <w:w w:val="100"/>
          <w:position w:val="0"/>
          <w:sz w:val="24"/>
          <w:szCs w:val="24"/>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данного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данной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данной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Заявке на участие в закупке победителя определения поставщика (подрядчика, исполнителя) присваивается первый номер.</w:t>
      </w:r>
    </w:p>
    <w:p>
      <w:pPr>
        <w:pStyle w:val="Style23"/>
        <w:keepNext w:val="0"/>
        <w:keepLines w:val="0"/>
        <w:widowControl w:val="0"/>
        <w:numPr>
          <w:ilvl w:val="0"/>
          <w:numId w:val="17"/>
        </w:numPr>
        <w:shd w:val="clear" w:color="auto" w:fill="auto"/>
        <w:tabs>
          <w:tab w:pos="1033" w:val="left"/>
        </w:tabs>
        <w:bidi w:val="0"/>
        <w:spacing w:before="0" w:after="0" w:line="240" w:lineRule="auto"/>
        <w:ind w:left="0" w:right="0" w:firstLine="720"/>
        <w:jc w:val="both"/>
      </w:pPr>
      <w:r>
        <w:rPr>
          <w:spacing w:val="0"/>
          <w:w w:val="100"/>
          <w:position w:val="0"/>
          <w:sz w:val="24"/>
          <w:szCs w:val="24"/>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23"/>
        <w:keepNext w:val="0"/>
        <w:keepLines w:val="0"/>
        <w:widowControl w:val="0"/>
        <w:shd w:val="clear" w:color="auto" w:fill="auto"/>
        <w:bidi w:val="0"/>
        <w:spacing w:before="0" w:after="280" w:line="240" w:lineRule="auto"/>
        <w:ind w:left="0" w:right="0" w:firstLine="720"/>
        <w:jc w:val="both"/>
      </w:pPr>
      <w:r>
        <w:rPr>
          <w:spacing w:val="0"/>
          <w:w w:val="100"/>
          <w:position w:val="0"/>
          <w:sz w:val="24"/>
          <w:szCs w:val="24"/>
          <w:shd w:val="clear" w:color="auto" w:fill="auto"/>
          <w:lang w:val="ru-RU" w:eastAsia="ru-RU" w:bidi="ru-RU"/>
        </w:rPr>
        <w:t>В соответствии с пунктом 4 части 12 статьи 48 Закона при рассмотрении вторых частей заявок на участие в закупке соответствующая заявка подлежит отклонению в случаях предусмотренных нормативными правовыми актами, принятыми в соответствии со статьей 14 Закона (за исключением случаев непредставления информации и документов, предусмотренных пунктом 5 части 1 статьи 43 Закона).</w:t>
      </w:r>
    </w:p>
    <w:p>
      <w:pPr>
        <w:pStyle w:val="Style23"/>
        <w:keepNext w:val="0"/>
        <w:keepLines w:val="0"/>
        <w:widowControl w:val="0"/>
        <w:shd w:val="clear" w:color="auto" w:fill="auto"/>
        <w:bidi w:val="0"/>
        <w:spacing w:before="0" w:after="0" w:line="254" w:lineRule="auto"/>
        <w:ind w:left="0" w:right="0" w:firstLine="720"/>
        <w:jc w:val="both"/>
      </w:pPr>
      <w:r>
        <w:rPr>
          <w:spacing w:val="0"/>
          <w:w w:val="100"/>
          <w:position w:val="0"/>
          <w:sz w:val="24"/>
          <w:szCs w:val="24"/>
          <w:shd w:val="clear" w:color="auto" w:fill="auto"/>
          <w:lang w:val="ru-RU" w:eastAsia="ru-RU" w:bidi="ru-RU"/>
        </w:rPr>
        <w:t>Объектом закупки является поставка медицинских изделий (лейкопластырь стандартный) для нужд ОГБУЗ «Смоленская областная клиническая больница» в течение 2023 года.</w:t>
      </w:r>
    </w:p>
    <w:p>
      <w:pPr>
        <w:pStyle w:val="Style23"/>
        <w:keepNext w:val="0"/>
        <w:keepLines w:val="0"/>
        <w:widowControl w:val="0"/>
        <w:shd w:val="clear" w:color="auto" w:fill="auto"/>
        <w:tabs>
          <w:tab w:pos="3427" w:val="left"/>
        </w:tabs>
        <w:bidi w:val="0"/>
        <w:spacing w:before="0" w:after="0" w:line="254" w:lineRule="auto"/>
        <w:ind w:left="0" w:right="0" w:firstLine="720"/>
        <w:jc w:val="both"/>
      </w:pPr>
      <w:r>
        <w:rPr>
          <w:spacing w:val="0"/>
          <w:w w:val="100"/>
          <w:position w:val="0"/>
          <w:sz w:val="24"/>
          <w:szCs w:val="24"/>
          <w:shd w:val="clear" w:color="auto" w:fill="auto"/>
          <w:lang w:val="ru-RU" w:eastAsia="ru-RU" w:bidi="ru-RU"/>
        </w:rPr>
        <w:t>Описание объекта закупки содержится в приложении к Извещению (Техническое задание).</w:t>
        <w:tab/>
      </w:r>
      <w:r>
        <w:rPr>
          <w:color w:val="414141"/>
          <w:spacing w:val="0"/>
          <w:w w:val="100"/>
          <w:position w:val="0"/>
          <w:sz w:val="24"/>
          <w:szCs w:val="24"/>
          <w:shd w:val="clear" w:color="auto" w:fill="auto"/>
          <w:lang w:val="ru-RU" w:eastAsia="ru-RU" w:bidi="ru-RU"/>
        </w:rPr>
        <w:t>.</w:t>
      </w:r>
    </w:p>
    <w:p>
      <w:pPr>
        <w:pStyle w:val="Style23"/>
        <w:keepNext w:val="0"/>
        <w:keepLines w:val="0"/>
        <w:widowControl w:val="0"/>
        <w:shd w:val="clear" w:color="auto" w:fill="auto"/>
        <w:bidi w:val="0"/>
        <w:spacing w:before="0" w:after="0" w:line="254" w:lineRule="auto"/>
        <w:ind w:left="0" w:right="0" w:firstLine="720"/>
        <w:jc w:val="both"/>
      </w:pPr>
      <w:r>
        <w:rPr>
          <w:spacing w:val="0"/>
          <w:w w:val="100"/>
          <w:position w:val="0"/>
          <w:sz w:val="24"/>
          <w:szCs w:val="24"/>
          <w:shd w:val="clear" w:color="auto" w:fill="auto"/>
          <w:lang w:val="ru-RU" w:eastAsia="ru-RU" w:bidi="ru-RU"/>
        </w:rPr>
        <w:t xml:space="preserve">В соответствии с Извещением Заказчиком установлены условия, запреты и ограничения допуска товаров, происходящих из иностранного государства или группы иностранных </w:t>
      </w:r>
      <w:r>
        <w:rPr>
          <w:spacing w:val="0"/>
          <w:w w:val="100"/>
          <w:position w:val="0"/>
          <w:sz w:val="24"/>
          <w:szCs w:val="24"/>
          <w:shd w:val="clear" w:color="auto" w:fill="auto"/>
          <w:lang w:val="ru-RU" w:eastAsia="ru-RU" w:bidi="ru-RU"/>
        </w:rPr>
        <w:t>государств в соответствии с Приказом № 126н и Постановлением № 102.</w:t>
      </w:r>
    </w:p>
    <w:p>
      <w:pPr>
        <w:pStyle w:val="Style23"/>
        <w:keepNext w:val="0"/>
        <w:keepLines w:val="0"/>
        <w:widowControl w:val="0"/>
        <w:shd w:val="clear" w:color="auto" w:fill="auto"/>
        <w:bidi w:val="0"/>
        <w:spacing w:before="0" w:after="0"/>
        <w:ind w:left="0" w:right="0" w:firstLine="740"/>
        <w:jc w:val="both"/>
      </w:pPr>
      <w:r>
        <w:rPr>
          <w:spacing w:val="0"/>
          <w:w w:val="100"/>
          <w:position w:val="0"/>
          <w:sz w:val="24"/>
          <w:szCs w:val="24"/>
          <w:shd w:val="clear" w:color="auto" w:fill="auto"/>
          <w:lang w:val="ru-RU" w:eastAsia="ru-RU" w:bidi="ru-RU"/>
        </w:rPr>
        <w:t>В требованиях к содержанию и составу заявок на участие в закупке установлено, что участники закупки в составе заявок должны представить: «Информацию и документы, предусмотренные нормативными правовыми актами, принятыми в соответствии с частями 3 и 4 статьи 14 Закона, а именно: Постановление №102 (1 перечень):</w:t>
      </w:r>
    </w:p>
    <w:p>
      <w:pPr>
        <w:pStyle w:val="Style23"/>
        <w:keepNext w:val="0"/>
        <w:keepLines w:val="0"/>
        <w:widowControl w:val="0"/>
        <w:shd w:val="clear" w:color="auto" w:fill="auto"/>
        <w:bidi w:val="0"/>
        <w:spacing w:before="0" w:after="0"/>
        <w:ind w:left="0" w:right="0" w:firstLine="740"/>
        <w:jc w:val="both"/>
      </w:pPr>
      <w:r>
        <w:rPr>
          <w:spacing w:val="0"/>
          <w:w w:val="100"/>
          <w:position w:val="0"/>
          <w:sz w:val="24"/>
          <w:szCs w:val="24"/>
          <w:shd w:val="clear" w:color="auto" w:fill="auto"/>
          <w:lang w:val="ru-RU" w:eastAsia="ru-RU" w:bidi="ru-RU"/>
        </w:rPr>
        <w:t>- Сертификат о происхождении товара, выдаваемый уполномоченным органом (организацией) государств - членов Евразийского экономического союза, или 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Правилами.</w:t>
      </w:r>
    </w:p>
    <w:p>
      <w:pPr>
        <w:pStyle w:val="Style23"/>
        <w:keepNext w:val="0"/>
        <w:keepLines w:val="0"/>
        <w:widowControl w:val="0"/>
        <w:shd w:val="clear" w:color="auto" w:fill="auto"/>
        <w:bidi w:val="0"/>
        <w:spacing w:before="0" w:after="0"/>
        <w:ind w:left="0" w:right="0" w:firstLine="740"/>
        <w:jc w:val="both"/>
      </w:pPr>
      <w:r>
        <w:rPr>
          <w:spacing w:val="0"/>
          <w:w w:val="100"/>
          <w:position w:val="0"/>
          <w:sz w:val="24"/>
          <w:szCs w:val="24"/>
          <w:shd w:val="clear" w:color="auto" w:fill="auto"/>
          <w:lang w:val="ru-RU" w:eastAsia="ru-RU" w:bidi="ru-RU"/>
        </w:rPr>
        <w:t>В случае отсутствия такой информации и документов (или их копий)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(пункт 3.1 Требований).</w:t>
      </w:r>
    </w:p>
    <w:p>
      <w:pPr>
        <w:pStyle w:val="Style23"/>
        <w:keepNext w:val="0"/>
        <w:keepLines w:val="0"/>
        <w:widowControl w:val="0"/>
        <w:shd w:val="clear" w:color="auto" w:fill="auto"/>
        <w:bidi w:val="0"/>
        <w:spacing w:before="0" w:after="0"/>
        <w:ind w:left="0" w:right="0" w:firstLine="700"/>
        <w:jc w:val="both"/>
      </w:pPr>
      <w:r>
        <w:rPr>
          <w:spacing w:val="0"/>
          <w:w w:val="100"/>
          <w:position w:val="0"/>
          <w:sz w:val="24"/>
          <w:szCs w:val="24"/>
          <w:shd w:val="clear" w:color="auto" w:fill="auto"/>
          <w:lang w:val="ru-RU" w:eastAsia="ru-RU" w:bidi="ru-RU"/>
        </w:rPr>
        <w:t>Комиссией в ходе анализа заявок участников закупки установлено следующее:</w:t>
      </w:r>
    </w:p>
    <w:p>
      <w:pPr>
        <w:pStyle w:val="Style23"/>
        <w:keepNext w:val="0"/>
        <w:keepLines w:val="0"/>
        <w:widowControl w:val="0"/>
        <w:numPr>
          <w:ilvl w:val="0"/>
          <w:numId w:val="21"/>
        </w:numPr>
        <w:shd w:val="clear" w:color="auto" w:fill="auto"/>
        <w:tabs>
          <w:tab w:pos="1033" w:val="left"/>
        </w:tabs>
        <w:bidi w:val="0"/>
        <w:spacing w:before="0" w:after="0"/>
        <w:ind w:left="0" w:right="0" w:firstLine="740"/>
        <w:jc w:val="both"/>
      </w:pPr>
      <w:r>
        <w:rPr>
          <w:spacing w:val="0"/>
          <w:w w:val="100"/>
          <w:position w:val="0"/>
          <w:sz w:val="24"/>
          <w:szCs w:val="24"/>
          <w:shd w:val="clear" w:color="auto" w:fill="auto"/>
          <w:lang w:val="ru-RU" w:eastAsia="ru-RU" w:bidi="ru-RU"/>
        </w:rPr>
        <w:t>участником закупки с идентификационным номером 114046603 (ИП Зенищева Е.С.) к поставке предложен товар производства ООО «Лейко», Российская Федерация, страна происхождения подтверждена копией сертификата формы СТ-1, заверенной надлежащим образом;</w:t>
      </w:r>
    </w:p>
    <w:p>
      <w:pPr>
        <w:pStyle w:val="Style23"/>
        <w:keepNext w:val="0"/>
        <w:keepLines w:val="0"/>
        <w:widowControl w:val="0"/>
        <w:numPr>
          <w:ilvl w:val="0"/>
          <w:numId w:val="21"/>
        </w:numPr>
        <w:shd w:val="clear" w:color="auto" w:fill="auto"/>
        <w:tabs>
          <w:tab w:pos="1028" w:val="left"/>
        </w:tabs>
        <w:bidi w:val="0"/>
        <w:spacing w:before="0" w:after="0"/>
        <w:ind w:left="0" w:right="0" w:firstLine="740"/>
        <w:jc w:val="both"/>
      </w:pPr>
      <w:r>
        <w:rPr>
          <w:spacing w:val="0"/>
          <w:w w:val="100"/>
          <w:position w:val="0"/>
          <w:sz w:val="24"/>
          <w:szCs w:val="24"/>
          <w:shd w:val="clear" w:color="auto" w:fill="auto"/>
          <w:lang w:val="ru-RU" w:eastAsia="ru-RU" w:bidi="ru-RU"/>
        </w:rPr>
        <w:t>участником закупки с идентификационным номером 114044753 (ООО «Медитек М») к поставке предложен товар производства ООО «Медитек М», Российская Федерация, страна происхождения подтверждена сертификатом формы СТ-1;</w:t>
      </w:r>
    </w:p>
    <w:p>
      <w:pPr>
        <w:pStyle w:val="Style23"/>
        <w:keepNext w:val="0"/>
        <w:keepLines w:val="0"/>
        <w:widowControl w:val="0"/>
        <w:numPr>
          <w:ilvl w:val="0"/>
          <w:numId w:val="21"/>
        </w:numPr>
        <w:shd w:val="clear" w:color="auto" w:fill="auto"/>
        <w:tabs>
          <w:tab w:pos="1033" w:val="left"/>
        </w:tabs>
        <w:bidi w:val="0"/>
        <w:spacing w:before="0" w:after="0"/>
        <w:ind w:left="0" w:right="0" w:firstLine="740"/>
        <w:jc w:val="both"/>
      </w:pPr>
      <w:r>
        <w:rPr>
          <w:spacing w:val="0"/>
          <w:w w:val="100"/>
          <w:position w:val="0"/>
          <w:sz w:val="24"/>
          <w:szCs w:val="24"/>
          <w:shd w:val="clear" w:color="auto" w:fill="auto"/>
          <w:lang w:val="ru-RU" w:eastAsia="ru-RU" w:bidi="ru-RU"/>
        </w:rPr>
        <w:t>участником закупки с идентификационным номером 114039544 (ИП Кордин Д.А.) к поставке предложен товар производства ООО «Лейко», Российская Федерация, страна происхождения подтверждена копией сертификата формы СТ-1, заверенной надлежащим образом;</w:t>
      </w:r>
    </w:p>
    <w:p>
      <w:pPr>
        <w:pStyle w:val="Style23"/>
        <w:keepNext w:val="0"/>
        <w:keepLines w:val="0"/>
        <w:widowControl w:val="0"/>
        <w:numPr>
          <w:ilvl w:val="0"/>
          <w:numId w:val="21"/>
        </w:numPr>
        <w:shd w:val="clear" w:color="auto" w:fill="auto"/>
        <w:tabs>
          <w:tab w:pos="1033" w:val="left"/>
        </w:tabs>
        <w:bidi w:val="0"/>
        <w:spacing w:before="0" w:after="0"/>
        <w:ind w:left="0" w:right="0" w:firstLine="740"/>
        <w:jc w:val="both"/>
      </w:pPr>
      <w:r>
        <w:rPr>
          <w:spacing w:val="0"/>
          <w:w w:val="100"/>
          <w:position w:val="0"/>
          <w:sz w:val="24"/>
          <w:szCs w:val="24"/>
          <w:shd w:val="clear" w:color="auto" w:fill="auto"/>
          <w:lang w:val="ru-RU" w:eastAsia="ru-RU" w:bidi="ru-RU"/>
        </w:rPr>
        <w:t>участником закупки с идентификационным номером 114042378 (ИП Старжинская В.В.) к поставке предложен товар производства ООО «Лейко», Российская Федерация, страна происхождения подтверждена копией сертификата формы СТ-1, заверенной надлежащим образом;</w:t>
      </w:r>
    </w:p>
    <w:p>
      <w:pPr>
        <w:pStyle w:val="Style23"/>
        <w:keepNext w:val="0"/>
        <w:keepLines w:val="0"/>
        <w:widowControl w:val="0"/>
        <w:numPr>
          <w:ilvl w:val="0"/>
          <w:numId w:val="21"/>
        </w:numPr>
        <w:shd w:val="clear" w:color="auto" w:fill="auto"/>
        <w:tabs>
          <w:tab w:pos="1033" w:val="left"/>
        </w:tabs>
        <w:bidi w:val="0"/>
        <w:spacing w:before="0" w:after="0"/>
        <w:ind w:left="0" w:right="0" w:firstLine="740"/>
        <w:jc w:val="both"/>
      </w:pPr>
      <w:r>
        <w:rPr>
          <w:spacing w:val="0"/>
          <w:w w:val="100"/>
          <w:position w:val="0"/>
          <w:sz w:val="24"/>
          <w:szCs w:val="24"/>
          <w:shd w:val="clear" w:color="auto" w:fill="auto"/>
          <w:lang w:val="ru-RU" w:eastAsia="ru-RU" w:bidi="ru-RU"/>
        </w:rPr>
        <w:t>участником закупки с идентификационным номером 114041420 (ООО «Медплюс») к поставке предложен товар производства ООО «Лейко», Российская Федерация, страна происхождения подтверждена копией сертификата формы СТ-1, заверенной надлежащим образом;</w:t>
      </w:r>
    </w:p>
    <w:p>
      <w:pPr>
        <w:pStyle w:val="Style23"/>
        <w:keepNext w:val="0"/>
        <w:keepLines w:val="0"/>
        <w:widowControl w:val="0"/>
        <w:numPr>
          <w:ilvl w:val="0"/>
          <w:numId w:val="21"/>
        </w:numPr>
        <w:shd w:val="clear" w:color="auto" w:fill="auto"/>
        <w:tabs>
          <w:tab w:pos="1033" w:val="left"/>
        </w:tabs>
        <w:bidi w:val="0"/>
        <w:spacing w:before="0" w:after="0"/>
        <w:ind w:left="0" w:right="0" w:firstLine="740"/>
        <w:jc w:val="both"/>
      </w:pPr>
      <w:r>
        <w:rPr>
          <w:spacing w:val="0"/>
          <w:w w:val="100"/>
          <w:position w:val="0"/>
          <w:sz w:val="24"/>
          <w:szCs w:val="24"/>
          <w:shd w:val="clear" w:color="auto" w:fill="auto"/>
          <w:lang w:val="ru-RU" w:eastAsia="ru-RU" w:bidi="ru-RU"/>
        </w:rPr>
        <w:t>участником закупки с идентификационным номером 114050628 (ИП Крымшамхалов М.Б.) к поставке предложен товар производства ООО «Лейко», Российская Федерация, страна происхождения подтверждена копией сертификата формы СТ-1, заверенной ненадлежащим образом - на документе отсутствует дата заверения;</w:t>
      </w:r>
    </w:p>
    <w:p>
      <w:pPr>
        <w:pStyle w:val="Style23"/>
        <w:keepNext w:val="0"/>
        <w:keepLines w:val="0"/>
        <w:widowControl w:val="0"/>
        <w:numPr>
          <w:ilvl w:val="0"/>
          <w:numId w:val="21"/>
        </w:numPr>
        <w:shd w:val="clear" w:color="auto" w:fill="auto"/>
        <w:tabs>
          <w:tab w:pos="1033" w:val="left"/>
        </w:tabs>
        <w:bidi w:val="0"/>
        <w:spacing w:before="0" w:after="0"/>
        <w:ind w:left="0" w:right="0" w:firstLine="740"/>
        <w:jc w:val="both"/>
      </w:pPr>
      <w:r>
        <w:rPr>
          <w:spacing w:val="0"/>
          <w:w w:val="100"/>
          <w:position w:val="0"/>
          <w:sz w:val="24"/>
          <w:szCs w:val="24"/>
          <w:shd w:val="clear" w:color="auto" w:fill="auto"/>
          <w:lang w:val="ru-RU" w:eastAsia="ru-RU" w:bidi="ru-RU"/>
        </w:rPr>
        <w:t>участником закупки с идентификационным номером 114046603 (ИП Шелегин А.В.) к поставке предложен товар производства ООО «Лейко», Российская Федерация, страна происхождения подтверждена копией сертификата формы СТ-1, заверенной надлежащим образом;</w:t>
      </w:r>
    </w:p>
    <w:p>
      <w:pPr>
        <w:pStyle w:val="Style23"/>
        <w:keepNext w:val="0"/>
        <w:keepLines w:val="0"/>
        <w:widowControl w:val="0"/>
        <w:numPr>
          <w:ilvl w:val="0"/>
          <w:numId w:val="21"/>
        </w:numPr>
        <w:shd w:val="clear" w:color="auto" w:fill="auto"/>
        <w:tabs>
          <w:tab w:pos="1033" w:val="left"/>
        </w:tabs>
        <w:bidi w:val="0"/>
        <w:spacing w:before="0" w:after="0"/>
        <w:ind w:left="0" w:right="0" w:firstLine="740"/>
        <w:jc w:val="both"/>
      </w:pPr>
      <w:r>
        <w:rPr>
          <w:spacing w:val="0"/>
          <w:w w:val="100"/>
          <w:position w:val="0"/>
          <w:sz w:val="24"/>
          <w:szCs w:val="24"/>
          <w:shd w:val="clear" w:color="auto" w:fill="auto"/>
          <w:lang w:val="ru-RU" w:eastAsia="ru-RU" w:bidi="ru-RU"/>
        </w:rPr>
        <w:t>участником закупки с идентификационным номером 114044474 (ООО «Госпитальные поставки») к поставке предложен товар производства ООО «Медитек М», ООО «Лейко» Российская Федерация, страна происхождения подтверждена копиями сертификатов формы СТ-1 заверенными ненадлежащим образом:</w:t>
      </w:r>
    </w:p>
    <w:p>
      <w:pPr>
        <w:pStyle w:val="Style23"/>
        <w:keepNext w:val="0"/>
        <w:keepLines w:val="0"/>
        <w:widowControl w:val="0"/>
        <w:numPr>
          <w:ilvl w:val="0"/>
          <w:numId w:val="23"/>
        </w:numPr>
        <w:shd w:val="clear" w:color="auto" w:fill="auto"/>
        <w:tabs>
          <w:tab w:pos="1086" w:val="left"/>
        </w:tabs>
        <w:bidi w:val="0"/>
        <w:spacing w:before="0" w:after="0"/>
        <w:ind w:left="0" w:right="0" w:firstLine="800"/>
        <w:jc w:val="both"/>
      </w:pPr>
      <w:r>
        <w:rPr>
          <w:spacing w:val="0"/>
          <w:w w:val="100"/>
          <w:position w:val="0"/>
          <w:sz w:val="24"/>
          <w:szCs w:val="24"/>
          <w:shd w:val="clear" w:color="auto" w:fill="auto"/>
          <w:lang w:val="ru-RU" w:eastAsia="ru-RU" w:bidi="ru-RU"/>
        </w:rPr>
        <w:t>на копии сертификата формы СТ-1, подтверждающего производство товара ООО «Медитек М», отсутствуют наименование должности лица, заверившего копию, его подпись, расшифровка подписи, дата заверения;</w:t>
      </w:r>
    </w:p>
    <w:p>
      <w:pPr>
        <w:pStyle w:val="Style23"/>
        <w:keepNext w:val="0"/>
        <w:keepLines w:val="0"/>
        <w:widowControl w:val="0"/>
        <w:numPr>
          <w:ilvl w:val="0"/>
          <w:numId w:val="23"/>
        </w:numPr>
        <w:shd w:val="clear" w:color="auto" w:fill="auto"/>
        <w:tabs>
          <w:tab w:pos="1080" w:val="left"/>
        </w:tabs>
        <w:bidi w:val="0"/>
        <w:spacing w:before="0" w:after="0"/>
        <w:ind w:left="0" w:right="0" w:firstLine="740"/>
        <w:jc w:val="both"/>
      </w:pPr>
      <w:r>
        <w:rPr>
          <w:spacing w:val="0"/>
          <w:w w:val="100"/>
          <w:position w:val="0"/>
          <w:sz w:val="24"/>
          <w:szCs w:val="24"/>
          <w:shd w:val="clear" w:color="auto" w:fill="auto"/>
          <w:lang w:val="ru-RU" w:eastAsia="ru-RU" w:bidi="ru-RU"/>
        </w:rPr>
        <w:t>на копии сертификата формы СТ-1, подтверждающего производство товара ООО «Лейко», отсутствует дата завершения;</w:t>
      </w:r>
    </w:p>
    <w:p>
      <w:pPr>
        <w:pStyle w:val="Style23"/>
        <w:keepNext w:val="0"/>
        <w:keepLines w:val="0"/>
        <w:widowControl w:val="0"/>
        <w:numPr>
          <w:ilvl w:val="0"/>
          <w:numId w:val="21"/>
        </w:numPr>
        <w:shd w:val="clear" w:color="auto" w:fill="auto"/>
        <w:tabs>
          <w:tab w:pos="1080" w:val="left"/>
        </w:tabs>
        <w:bidi w:val="0"/>
        <w:spacing w:before="0" w:after="0"/>
        <w:ind w:left="0" w:right="0" w:firstLine="740"/>
        <w:jc w:val="both"/>
      </w:pPr>
      <w:r>
        <w:rPr>
          <w:spacing w:val="0"/>
          <w:w w:val="100"/>
          <w:position w:val="0"/>
          <w:sz w:val="24"/>
          <w:szCs w:val="24"/>
          <w:shd w:val="clear" w:color="auto" w:fill="auto"/>
          <w:lang w:val="ru-RU" w:eastAsia="ru-RU" w:bidi="ru-RU"/>
        </w:rPr>
        <w:t>участником закупки с идентификационным номером 113962670 (ИП Немовой А.П.) к поставке предложен товар производства ООО «Лейко», Российская Федерация, страна происхождения подтверждена копией сертификата СТ-1, заверенной надлежащим образом;</w:t>
      </w:r>
    </w:p>
    <w:p>
      <w:pPr>
        <w:pStyle w:val="Style23"/>
        <w:keepNext w:val="0"/>
        <w:keepLines w:val="0"/>
        <w:widowControl w:val="0"/>
        <w:numPr>
          <w:ilvl w:val="0"/>
          <w:numId w:val="21"/>
        </w:numPr>
        <w:shd w:val="clear" w:color="auto" w:fill="auto"/>
        <w:tabs>
          <w:tab w:pos="1162" w:val="left"/>
        </w:tabs>
        <w:bidi w:val="0"/>
        <w:spacing w:before="0" w:after="0"/>
        <w:ind w:left="0" w:right="0" w:firstLine="740"/>
        <w:jc w:val="both"/>
      </w:pPr>
      <w:r>
        <w:rPr>
          <w:spacing w:val="0"/>
          <w:w w:val="100"/>
          <w:position w:val="0"/>
          <w:sz w:val="24"/>
          <w:szCs w:val="24"/>
          <w:shd w:val="clear" w:color="auto" w:fill="auto"/>
          <w:lang w:val="ru-RU" w:eastAsia="ru-RU" w:bidi="ru-RU"/>
        </w:rPr>
        <w:t>участником закупки с идентификационным номером 114047612 (ИП Гуськов С.Г.) к поставке предложен товар производства ООО «Лейко», Российская Федерация, страна происхождения подтверждена копией сертификата СТ-1, заверенной ненадлежащим образом - на документе отсутствуют наименование должности лица, заверившего копию, его подпись, расшифровка подписи, дата заверения;</w:t>
      </w:r>
    </w:p>
    <w:p>
      <w:pPr>
        <w:pStyle w:val="Style23"/>
        <w:keepNext w:val="0"/>
        <w:keepLines w:val="0"/>
        <w:widowControl w:val="0"/>
        <w:numPr>
          <w:ilvl w:val="0"/>
          <w:numId w:val="21"/>
        </w:numPr>
        <w:shd w:val="clear" w:color="auto" w:fill="auto"/>
        <w:tabs>
          <w:tab w:pos="1670" w:val="left"/>
          <w:tab w:pos="9561" w:val="left"/>
        </w:tabs>
        <w:bidi w:val="0"/>
        <w:spacing w:before="0" w:after="0"/>
        <w:ind w:left="0" w:right="0" w:firstLine="700"/>
        <w:jc w:val="both"/>
      </w:pPr>
      <w:r>
        <w:rPr>
          <w:spacing w:val="0"/>
          <w:w w:val="100"/>
          <w:position w:val="0"/>
          <w:sz w:val="24"/>
          <w:szCs w:val="24"/>
          <w:shd w:val="clear" w:color="auto" w:fill="auto"/>
          <w:lang w:val="ru-RU" w:eastAsia="ru-RU" w:bidi="ru-RU"/>
        </w:rPr>
        <w:t>участником закупки с идентификационным номером 11404618</w:t>
        <w:tab/>
        <w:t>(000</w:t>
      </w:r>
    </w:p>
    <w:p>
      <w:pPr>
        <w:pStyle w:val="Style23"/>
        <w:keepNext w:val="0"/>
        <w:keepLines w:val="0"/>
        <w:widowControl w:val="0"/>
        <w:shd w:val="clear" w:color="auto" w:fill="auto"/>
        <w:bidi w:val="0"/>
        <w:spacing w:before="0" w:after="0"/>
        <w:ind w:left="0" w:right="0" w:firstLine="0"/>
        <w:jc w:val="both"/>
      </w:pPr>
      <w:r>
        <w:rPr>
          <w:spacing w:val="0"/>
          <w:w w:val="100"/>
          <w:position w:val="0"/>
          <w:sz w:val="24"/>
          <w:szCs w:val="24"/>
          <w:shd w:val="clear" w:color="auto" w:fill="auto"/>
          <w:lang w:val="ru-RU" w:eastAsia="ru-RU" w:bidi="ru-RU"/>
        </w:rPr>
        <w:t>«Интермедсервис») к поставке предложен товар производства ООО «Лейко», Российская Федерация, страна происхождения подтверждена копией сертификата СТ-1, заверенной надлежащим образом;</w:t>
      </w:r>
    </w:p>
    <w:p>
      <w:pPr>
        <w:pStyle w:val="Style23"/>
        <w:keepNext w:val="0"/>
        <w:keepLines w:val="0"/>
        <w:widowControl w:val="0"/>
        <w:numPr>
          <w:ilvl w:val="0"/>
          <w:numId w:val="21"/>
        </w:numPr>
        <w:shd w:val="clear" w:color="auto" w:fill="auto"/>
        <w:tabs>
          <w:tab w:pos="1158" w:val="left"/>
        </w:tabs>
        <w:bidi w:val="0"/>
        <w:spacing w:before="0" w:after="0"/>
        <w:ind w:left="0" w:right="0" w:firstLine="740"/>
        <w:jc w:val="both"/>
      </w:pPr>
      <w:r>
        <w:rPr>
          <w:spacing w:val="0"/>
          <w:w w:val="100"/>
          <w:position w:val="0"/>
          <w:sz w:val="24"/>
          <w:szCs w:val="24"/>
          <w:shd w:val="clear" w:color="auto" w:fill="auto"/>
          <w:lang w:val="ru-RU" w:eastAsia="ru-RU" w:bidi="ru-RU"/>
        </w:rPr>
        <w:t>участником закупки с идентификационным номером 114007917 (ООО «Сана») к поставке предложен товар производства ООО «Новые Перевязочные Материалы», Российская Федерация, страна происхождения подтверждена копией сертификата СТ-1, заверенной ненадлежащим образом - на документе отсутствуют наименование должности лица, заверившего копию, его подпись, расшифровка подписи, дата заверения;</w:t>
      </w:r>
    </w:p>
    <w:p>
      <w:pPr>
        <w:pStyle w:val="Style23"/>
        <w:keepNext w:val="0"/>
        <w:keepLines w:val="0"/>
        <w:widowControl w:val="0"/>
        <w:numPr>
          <w:ilvl w:val="0"/>
          <w:numId w:val="21"/>
        </w:numPr>
        <w:shd w:val="clear" w:color="auto" w:fill="auto"/>
        <w:tabs>
          <w:tab w:pos="1158" w:val="left"/>
        </w:tabs>
        <w:bidi w:val="0"/>
        <w:spacing w:before="0" w:after="0"/>
        <w:ind w:left="0" w:right="0" w:firstLine="740"/>
        <w:jc w:val="both"/>
      </w:pPr>
      <w:r>
        <w:rPr>
          <w:spacing w:val="0"/>
          <w:w w:val="100"/>
          <w:position w:val="0"/>
          <w:sz w:val="24"/>
          <w:szCs w:val="24"/>
          <w:shd w:val="clear" w:color="auto" w:fill="auto"/>
          <w:lang w:val="ru-RU" w:eastAsia="ru-RU" w:bidi="ru-RU"/>
        </w:rPr>
        <w:t>участником закупки с идентификационным номером 114041750 (ООО «Профит-Л») к поставке предложен товар производства ООО «Лейко», Российская Федерация, страна происхождения подтверждена копией сертификата СТ-1, заверенной ненадлежащим образом - на документе отсутствует дата заверения;</w:t>
      </w:r>
    </w:p>
    <w:p>
      <w:pPr>
        <w:pStyle w:val="Style23"/>
        <w:keepNext w:val="0"/>
        <w:keepLines w:val="0"/>
        <w:widowControl w:val="0"/>
        <w:numPr>
          <w:ilvl w:val="0"/>
          <w:numId w:val="21"/>
        </w:numPr>
        <w:shd w:val="clear" w:color="auto" w:fill="auto"/>
        <w:tabs>
          <w:tab w:pos="1315" w:val="left"/>
        </w:tabs>
        <w:bidi w:val="0"/>
        <w:spacing w:before="0" w:after="0"/>
        <w:ind w:left="0" w:right="0" w:firstLine="740"/>
        <w:jc w:val="both"/>
      </w:pPr>
      <w:r>
        <w:rPr>
          <w:spacing w:val="0"/>
          <w:w w:val="100"/>
          <w:position w:val="0"/>
          <w:sz w:val="24"/>
          <w:szCs w:val="24"/>
          <w:shd w:val="clear" w:color="auto" w:fill="auto"/>
          <w:lang w:val="ru-RU" w:eastAsia="ru-RU" w:bidi="ru-RU"/>
        </w:rPr>
        <w:t>участником закупки с идентификационным номером 114048205 (000 «Сибпроммед») к поставке предложен товар производства ООО «Медитек М», Российская Федерация, страна происхождения подтверждена копией сертификата СТ-1, заверенной ненадлежащим образом - на документе отсутствуют наименование должности лица, заверившего копию, его подпись, расшифровка подписи, дата заверения.</w:t>
      </w:r>
    </w:p>
    <w:p>
      <w:pPr>
        <w:pStyle w:val="Style23"/>
        <w:keepNext w:val="0"/>
        <w:keepLines w:val="0"/>
        <w:widowControl w:val="0"/>
        <w:shd w:val="clear" w:color="auto" w:fill="auto"/>
        <w:bidi w:val="0"/>
        <w:spacing w:before="0" w:after="0"/>
        <w:ind w:left="0" w:right="0" w:firstLine="740"/>
        <w:jc w:val="both"/>
      </w:pPr>
      <w:r>
        <w:rPr>
          <w:spacing w:val="0"/>
          <w:w w:val="100"/>
          <w:position w:val="0"/>
          <w:sz w:val="24"/>
          <w:szCs w:val="24"/>
          <w:shd w:val="clear" w:color="auto" w:fill="auto"/>
          <w:lang w:val="ru-RU" w:eastAsia="ru-RU" w:bidi="ru-RU"/>
        </w:rPr>
        <w:t>Таким образом, предложенный к поставке товар участниками закупки с идентификационными номерами 114050628, 114044474, 114047612, 114007917, 114041750, 114048205 приравнивается к товару иностранного производства.</w:t>
      </w:r>
    </w:p>
    <w:p>
      <w:pPr>
        <w:pStyle w:val="Style23"/>
        <w:keepNext w:val="0"/>
        <w:keepLines w:val="0"/>
        <w:widowControl w:val="0"/>
        <w:shd w:val="clear" w:color="auto" w:fill="auto"/>
        <w:bidi w:val="0"/>
        <w:spacing w:before="0" w:after="0"/>
        <w:ind w:left="0" w:right="0" w:firstLine="740"/>
        <w:jc w:val="both"/>
      </w:pPr>
      <w:r>
        <w:rPr>
          <w:spacing w:val="0"/>
          <w:w w:val="100"/>
          <w:position w:val="0"/>
          <w:sz w:val="24"/>
          <w:szCs w:val="24"/>
          <w:shd w:val="clear" w:color="auto" w:fill="auto"/>
          <w:lang w:val="ru-RU" w:eastAsia="ru-RU" w:bidi="ru-RU"/>
        </w:rPr>
        <w:t>Аналогичный подход по рассмотрению заявок участников закупки был поддержан Двадцатым арбитражным апелляционным судом по делу № А62-7322/2022 от 02.03.2023.</w:t>
      </w:r>
    </w:p>
    <w:p>
      <w:pPr>
        <w:pStyle w:val="Style23"/>
        <w:keepNext w:val="0"/>
        <w:keepLines w:val="0"/>
        <w:widowControl w:val="0"/>
        <w:shd w:val="clear" w:color="auto" w:fill="auto"/>
        <w:bidi w:val="0"/>
        <w:spacing w:before="0" w:after="0"/>
        <w:ind w:left="0" w:right="0" w:firstLine="800"/>
        <w:jc w:val="both"/>
      </w:pPr>
      <w:r>
        <w:rPr>
          <w:spacing w:val="0"/>
          <w:w w:val="100"/>
          <w:position w:val="0"/>
          <w:sz w:val="24"/>
          <w:szCs w:val="24"/>
          <w:shd w:val="clear" w:color="auto" w:fill="auto"/>
          <w:lang w:val="ru-RU" w:eastAsia="ru-RU" w:bidi="ru-RU"/>
        </w:rPr>
        <w:t>Ввиду того, что в рассматриваемом случае имеется более 2 (двух) заявок от участников закупки, которые удовлетворяют требованиям извещения об осуществлении закупки, а также содержат предложение о поставке товара государства - членов Евразийского экономического союза и (или) Донецкой Народной Республики, Луганской Народной Республики и не содержат предложений о поставке одного и того же вида медицинского изделия одного производителя либо производителей (то есть соблюдалось условие для применения Постановления № 102), в соответствии с пунктом 2 Постановления №102 заявки участников закупки, предложивших товар, приравненный к товарам иностранного производства, подлежали отклонению по пункту 4 части 12 статьи 48 Закона.</w:t>
      </w:r>
    </w:p>
    <w:p>
      <w:pPr>
        <w:pStyle w:val="Style23"/>
        <w:keepNext w:val="0"/>
        <w:keepLines w:val="0"/>
        <w:widowControl w:val="0"/>
        <w:shd w:val="clear" w:color="auto" w:fill="auto"/>
        <w:bidi w:val="0"/>
        <w:spacing w:before="0" w:after="0"/>
        <w:ind w:left="0" w:right="0" w:firstLine="740"/>
        <w:jc w:val="both"/>
      </w:pPr>
      <w:r>
        <w:rPr>
          <w:spacing w:val="0"/>
          <w:w w:val="100"/>
          <w:position w:val="0"/>
          <w:sz w:val="24"/>
          <w:szCs w:val="24"/>
          <w:shd w:val="clear" w:color="auto" w:fill="auto"/>
          <w:lang w:val="ru-RU" w:eastAsia="ru-RU" w:bidi="ru-RU"/>
        </w:rPr>
        <w:t>Таким образом, действия аукционной комиссии государственного заказчика, уполномоченного органа, отклонивших заявки участников закупки с идентификационными номерами 114050628, 114044474 (ООО «Госпитальные поставки»), 114047612, 114007917, 114041750, 114048205 соответствуют требованиям пункта 4 части 12 статьи 48 Закона.</w:t>
      </w:r>
      <w:r>
        <w:br w:type="page"/>
      </w:r>
    </w:p>
    <w:p>
      <w:pPr>
        <w:pStyle w:val="Style23"/>
        <w:keepNext w:val="0"/>
        <w:keepLines w:val="0"/>
        <w:widowControl w:val="0"/>
        <w:shd w:val="clear" w:color="auto" w:fill="auto"/>
        <w:bidi w:val="0"/>
        <w:spacing w:before="0" w:after="300" w:line="240" w:lineRule="auto"/>
        <w:ind w:left="0" w:right="0" w:firstLine="700"/>
        <w:jc w:val="both"/>
      </w:pPr>
      <w:r>
        <w:rPr>
          <w:color w:val="000000"/>
          <w:spacing w:val="0"/>
          <w:w w:val="100"/>
          <w:position w:val="0"/>
          <w:sz w:val="24"/>
          <w:szCs w:val="24"/>
          <w:shd w:val="clear" w:color="auto" w:fill="auto"/>
          <w:lang w:val="ru-RU" w:eastAsia="ru-RU" w:bidi="ru-RU"/>
        </w:rPr>
        <w:t>Таким образом, жалоба ООО «Госпитальные поставки» признается необоснованной.</w:t>
      </w:r>
    </w:p>
    <w:p>
      <w:pPr>
        <w:pStyle w:val="Style23"/>
        <w:keepNext w:val="0"/>
        <w:keepLines w:val="0"/>
        <w:widowControl w:val="0"/>
        <w:shd w:val="clear" w:color="auto" w:fill="auto"/>
        <w:bidi w:val="0"/>
        <w:spacing w:before="0" w:after="300" w:line="240" w:lineRule="auto"/>
        <w:ind w:left="0" w:right="0" w:firstLine="700"/>
        <w:jc w:val="both"/>
      </w:pPr>
      <w:r>
        <w:rPr>
          <w:color w:val="000000"/>
          <w:spacing w:val="0"/>
          <w:w w:val="100"/>
          <w:position w:val="0"/>
          <w:sz w:val="24"/>
          <w:szCs w:val="24"/>
          <w:shd w:val="clear" w:color="auto" w:fill="auto"/>
          <w:lang w:val="ru-RU" w:eastAsia="ru-RU" w:bidi="ru-RU"/>
        </w:rPr>
        <w:t>На основании изложенного и руководствуясь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Смоленского УФАС России по контролю в сфере закупок,</w:t>
      </w:r>
    </w:p>
    <w:p>
      <w:pPr>
        <w:pStyle w:val="Style23"/>
        <w:keepNext w:val="0"/>
        <w:keepLines w:val="0"/>
        <w:widowControl w:val="0"/>
        <w:shd w:val="clear" w:color="auto" w:fill="auto"/>
        <w:bidi w:val="0"/>
        <w:spacing w:before="0" w:after="30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23"/>
        <w:keepNext w:val="0"/>
        <w:keepLines w:val="0"/>
        <w:widowControl w:val="0"/>
        <w:shd w:val="clear" w:color="auto" w:fill="auto"/>
        <w:bidi w:val="0"/>
        <w:spacing w:before="0" w:after="300" w:line="240" w:lineRule="auto"/>
        <w:ind w:left="0" w:right="0" w:firstLine="700"/>
        <w:jc w:val="both"/>
      </w:pPr>
      <w:r>
        <w:rPr>
          <w:color w:val="000000"/>
          <w:spacing w:val="0"/>
          <w:w w:val="100"/>
          <w:position w:val="0"/>
          <w:sz w:val="24"/>
          <w:szCs w:val="24"/>
          <w:shd w:val="clear" w:color="auto" w:fill="auto"/>
          <w:lang w:val="ru-RU" w:eastAsia="ru-RU" w:bidi="ru-RU"/>
        </w:rPr>
        <w:t xml:space="preserve">Признать жалобу ООО «Госпитальные поставки» на действия аукционной комиссии, государственного заказчика </w:t>
      </w:r>
      <w:r>
        <w:rPr>
          <w:color w:val="292929"/>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Областного государственного бюджетного учреждения здравоохранения «Смоленская областная клиническая больница», уполномоченного органа - Главного управления Смоленской области по регулированию контрактной системы при проведении электронного аукциона: «Поставка медицинских изделий (лейкопластырь стандартный) для нужд ОГБУЗ «Смоленская областная клиническая больница» в течение 2023 года» (извещение № 0163200000323002057) необоснованной.</w:t>
      </w:r>
    </w:p>
    <w:p>
      <w:pPr>
        <w:pStyle w:val="Style23"/>
        <w:keepNext w:val="0"/>
        <w:keepLines w:val="0"/>
        <w:widowControl w:val="0"/>
        <w:shd w:val="clear" w:color="auto" w:fill="auto"/>
        <w:bidi w:val="0"/>
        <w:spacing w:before="0" w:after="1260" w:line="240" w:lineRule="auto"/>
        <w:ind w:left="0" w:right="0" w:firstLine="700"/>
        <w:jc w:val="both"/>
      </w:pPr>
      <w:r>
        <w:rPr>
          <w:i/>
          <w:iCs/>
          <w:color w:val="000000"/>
          <w:spacing w:val="0"/>
          <w:w w:val="100"/>
          <w:position w:val="0"/>
          <w:sz w:val="24"/>
          <w:szCs w:val="24"/>
          <w:shd w:val="clear" w:color="auto" w:fill="auto"/>
          <w:lang w:val="ru-RU" w:eastAsia="ru-RU" w:bidi="ru-RU"/>
        </w:rPr>
        <w:t>В соответствии с частью 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2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Заместитель</w:t>
      </w:r>
    </w:p>
    <w:p>
      <w:pPr>
        <w:pStyle w:val="Style23"/>
        <w:keepNext w:val="0"/>
        <w:keepLines w:val="0"/>
        <w:widowControl w:val="0"/>
        <w:shd w:val="clear" w:color="auto" w:fill="auto"/>
        <w:bidi w:val="0"/>
        <w:spacing w:before="0" w:after="30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725805</wp:posOffset>
                </wp:positionH>
                <wp:positionV relativeFrom="margin">
                  <wp:posOffset>5650865</wp:posOffset>
                </wp:positionV>
                <wp:extent cx="1185545" cy="189230"/>
                <wp:wrapTopAndBottom/>
                <wp:docPr id="9" name="Shape 9"/>
                <a:graphic xmlns:a="http://schemas.openxmlformats.org/drawingml/2006/main">
                  <a:graphicData uri="http://schemas.microsoft.com/office/word/2010/wordprocessingShape">
                    <wps:wsp>
                      <wps:cNvSpPr txBox="1"/>
                      <wps:spPr>
                        <a:xfrm>
                          <a:ext cx="1185545" cy="18923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35" type="#_x0000_t202" style="position:absolute;margin-left:57.149999999999999pt;margin-top:444.94999999999999pt;width:93.350000000000009pt;height:14.9pt;z-index:-125829375;mso-wrap-distance-left:9.pt;mso-wrap-distance-right:9.pt;mso-position-horizontal-relative:page;mso-position-vertical-relative:margin" filled="f" stroked="f">
                <v:textbox inset="0,0,0,0">
                  <w:txbxContent>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v:textbox>
                <w10:wrap type="topAndBottom" anchorx="page" anchory="margin"/>
              </v:shape>
            </w:pict>
          </mc:Fallback>
        </mc:AlternateContent>
      </w:r>
      <w:r>
        <w:drawing>
          <wp:anchor distT="0" distB="0" distL="114300" distR="114300" simplePos="0" relativeHeight="125829380" behindDoc="0" locked="0" layoutInCell="1" allowOverlap="1">
            <wp:simplePos x="0" y="0"/>
            <wp:positionH relativeFrom="page">
              <wp:posOffset>2759075</wp:posOffset>
            </wp:positionH>
            <wp:positionV relativeFrom="margin">
              <wp:posOffset>4898390</wp:posOffset>
            </wp:positionV>
            <wp:extent cx="1896110" cy="1761490"/>
            <wp:wrapSquare wrapText="left"/>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3"/>
                    <a:stretch/>
                  </pic:blipFill>
                  <pic:spPr>
                    <a:xfrm>
                      <a:ext cx="1896110" cy="1761490"/>
                    </a:xfrm>
                    <a:prstGeom prst="rect"/>
                  </pic:spPr>
                </pic:pic>
              </a:graphicData>
            </a:graphic>
          </wp:anchor>
        </w:drawing>
      </w:r>
      <w:r>
        <w:rPr>
          <w:color w:val="000000"/>
          <w:spacing w:val="0"/>
          <w:w w:val="100"/>
          <w:position w:val="0"/>
          <w:sz w:val="24"/>
          <w:szCs w:val="24"/>
          <w:shd w:val="clear" w:color="auto" w:fill="auto"/>
          <w:lang w:val="ru-RU" w:eastAsia="ru-RU" w:bidi="ru-RU"/>
        </w:rPr>
        <w:t>председателя Комиссии</w:t>
      </w:r>
    </w:p>
    <w:sectPr>
      <w:headerReference w:type="default" r:id="rId15"/>
      <w:footerReference w:type="default" r:id="rId16"/>
      <w:headerReference w:type="even" r:id="rId17"/>
      <w:footerReference w:type="even" r:id="rId18"/>
      <w:footnotePr>
        <w:pos w:val="pageBottom"/>
        <w:numFmt w:val="decimal"/>
        <w:numRestart w:val="continuous"/>
      </w:footnotePr>
      <w:type w:val="continuous"/>
      <w:pgSz w:w="11900" w:h="16840"/>
      <w:pgMar w:top="1077" w:right="557" w:bottom="1306" w:left="965" w:header="649"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694055</wp:posOffset>
              </wp:positionH>
              <wp:positionV relativeFrom="page">
                <wp:posOffset>9995535</wp:posOffset>
              </wp:positionV>
              <wp:extent cx="551815" cy="106680"/>
              <wp:wrapNone/>
              <wp:docPr id="5" name="Shape 5"/>
              <a:graphic xmlns:a="http://schemas.openxmlformats.org/drawingml/2006/main">
                <a:graphicData uri="http://schemas.microsoft.com/office/word/2010/wordprocessingShape">
                  <wps:wsp>
                    <wps:cNvSpPr txBox="1"/>
                    <wps:spPr>
                      <a:xfrm>
                        <a:ext cx="551815" cy="1066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2023-911</w:t>
                          </w:r>
                        </w:p>
                      </w:txbxContent>
                    </wps:txbx>
                    <wps:bodyPr wrap="none" lIns="0" tIns="0" rIns="0" bIns="0">
                      <a:spAutoFit/>
                    </wps:bodyPr>
                  </wps:wsp>
                </a:graphicData>
              </a:graphic>
            </wp:anchor>
          </w:drawing>
        </mc:Choice>
        <mc:Fallback>
          <w:pict>
            <v:shape id="_x0000_s1031" type="#_x0000_t202" style="position:absolute;margin-left:54.649999999999999pt;margin-top:787.05000000000007pt;width:43.450000000000003pt;height:8.4000000000000004pt;z-index:-188744060;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2023-911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698500</wp:posOffset>
              </wp:positionH>
              <wp:positionV relativeFrom="page">
                <wp:posOffset>9830435</wp:posOffset>
              </wp:positionV>
              <wp:extent cx="551815" cy="106680"/>
              <wp:wrapNone/>
              <wp:docPr id="7" name="Shape 7"/>
              <a:graphic xmlns:a="http://schemas.openxmlformats.org/drawingml/2006/main">
                <a:graphicData uri="http://schemas.microsoft.com/office/word/2010/wordprocessingShape">
                  <wps:wsp>
                    <wps:cNvSpPr txBox="1"/>
                    <wps:spPr>
                      <a:xfrm>
                        <a:ext cx="551815" cy="1066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2023-911</w:t>
                          </w:r>
                        </w:p>
                      </w:txbxContent>
                    </wps:txbx>
                    <wps:bodyPr wrap="none" lIns="0" tIns="0" rIns="0" bIns="0">
                      <a:spAutoFit/>
                    </wps:bodyPr>
                  </wps:wsp>
                </a:graphicData>
              </a:graphic>
            </wp:anchor>
          </w:drawing>
        </mc:Choice>
        <mc:Fallback>
          <w:pict>
            <v:shape id="_x0000_s1033" type="#_x0000_t202" style="position:absolute;margin-left:55.pt;margin-top:774.05000000000007pt;width:43.450000000000003pt;height:8.4000000000000004pt;z-index:-188744058;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2023-911</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694055</wp:posOffset>
              </wp:positionH>
              <wp:positionV relativeFrom="page">
                <wp:posOffset>9995535</wp:posOffset>
              </wp:positionV>
              <wp:extent cx="551815" cy="106680"/>
              <wp:wrapNone/>
              <wp:docPr id="13" name="Shape 13"/>
              <a:graphic xmlns:a="http://schemas.openxmlformats.org/drawingml/2006/main">
                <a:graphicData uri="http://schemas.microsoft.com/office/word/2010/wordprocessingShape">
                  <wps:wsp>
                    <wps:cNvSpPr txBox="1"/>
                    <wps:spPr>
                      <a:xfrm>
                        <a:ext cx="551815" cy="1066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2023-911</w:t>
                          </w:r>
                        </w:p>
                      </w:txbxContent>
                    </wps:txbx>
                    <wps:bodyPr wrap="none" lIns="0" tIns="0" rIns="0" bIns="0">
                      <a:spAutoFit/>
                    </wps:bodyPr>
                  </wps:wsp>
                </a:graphicData>
              </a:graphic>
            </wp:anchor>
          </w:drawing>
        </mc:Choice>
        <mc:Fallback>
          <w:pict>
            <v:shape id="_x0000_s1039" type="#_x0000_t202" style="position:absolute;margin-left:54.649999999999999pt;margin-top:787.05000000000007pt;width:43.450000000000003pt;height:8.4000000000000004pt;z-index:-188744056;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2023-911</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694055</wp:posOffset>
              </wp:positionH>
              <wp:positionV relativeFrom="page">
                <wp:posOffset>9995535</wp:posOffset>
              </wp:positionV>
              <wp:extent cx="551815" cy="106680"/>
              <wp:wrapNone/>
              <wp:docPr id="15" name="Shape 15"/>
              <a:graphic xmlns:a="http://schemas.openxmlformats.org/drawingml/2006/main">
                <a:graphicData uri="http://schemas.microsoft.com/office/word/2010/wordprocessingShape">
                  <wps:wsp>
                    <wps:cNvSpPr txBox="1"/>
                    <wps:spPr>
                      <a:xfrm>
                        <a:ext cx="551815" cy="1066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2023-911</w:t>
                          </w:r>
                        </w:p>
                      </w:txbxContent>
                    </wps:txbx>
                    <wps:bodyPr wrap="none" lIns="0" tIns="0" rIns="0" bIns="0">
                      <a:spAutoFit/>
                    </wps:bodyPr>
                  </wps:wsp>
                </a:graphicData>
              </a:graphic>
            </wp:anchor>
          </w:drawing>
        </mc:Choice>
        <mc:Fallback>
          <w:pict>
            <v:shape id="_x0000_s1041" type="#_x0000_t202" style="position:absolute;margin-left:54.649999999999999pt;margin-top:787.05000000000007pt;width:43.450000000000003pt;height:8.4000000000000004pt;z-index:-188744054;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2023-911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3868420</wp:posOffset>
              </wp:positionH>
              <wp:positionV relativeFrom="page">
                <wp:posOffset>314960</wp:posOffset>
              </wp:positionV>
              <wp:extent cx="42545" cy="85090"/>
              <wp:wrapNone/>
              <wp:docPr id="3" name="Shape 3"/>
              <a:graphic xmlns:a="http://schemas.openxmlformats.org/drawingml/2006/main">
                <a:graphicData uri="http://schemas.microsoft.com/office/word/2010/wordprocessingShape">
                  <wps:wsp>
                    <wps:cNvSpPr txBox="1"/>
                    <wps:spPr>
                      <a:xfrm>
                        <a:ext cx="42545" cy="8509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3</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4.60000000000002pt;margin-top:24.800000000000001pt;width:3.3500000000000001pt;height:6.7000000000000002pt;z-index:-188744062;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3</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131313"/>
        <w:spacing w:val="0"/>
        <w:w w:val="100"/>
        <w:position w:val="0"/>
        <w:sz w:val="24"/>
        <w:szCs w:val="24"/>
        <w:u w:val="none"/>
        <w:shd w:val="clear" w:color="auto" w:fill="auto"/>
        <w:lang w:val="ru-RU" w:eastAsia="ru-RU" w:bidi="ru-RU"/>
      </w:rPr>
    </w:lvl>
  </w:abstractNum>
  <w:abstractNum w:abstractNumId="4">
    <w:multiLevelType w:val="multilevel"/>
    <w:lvl w:ilvl="0">
      <w:start w:val="2"/>
      <w:numFmt w:val="decimal"/>
      <w:lvlText w:val="%1)"/>
      <w:rPr>
        <w:rFonts w:ascii="Times New Roman" w:eastAsia="Times New Roman" w:hAnsi="Times New Roman" w:cs="Times New Roman"/>
        <w:b w:val="0"/>
        <w:bCs w:val="0"/>
        <w:i w:val="0"/>
        <w:iCs w:val="0"/>
        <w:smallCaps w:val="0"/>
        <w:strike w:val="0"/>
        <w:color w:val="131313"/>
        <w:spacing w:val="0"/>
        <w:w w:val="100"/>
        <w:position w:val="0"/>
        <w:sz w:val="24"/>
        <w:szCs w:val="24"/>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131313"/>
        <w:spacing w:val="0"/>
        <w:w w:val="100"/>
        <w:position w:val="0"/>
        <w:sz w:val="24"/>
        <w:szCs w:val="24"/>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131313"/>
        <w:spacing w:val="0"/>
        <w:w w:val="100"/>
        <w:position w:val="0"/>
        <w:sz w:val="24"/>
        <w:szCs w:val="24"/>
        <w:u w:val="none"/>
        <w:shd w:val="clear" w:color="auto" w:fill="auto"/>
        <w:lang w:val="ru-RU" w:eastAsia="ru-RU" w:bidi="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131313"/>
        <w:spacing w:val="0"/>
        <w:w w:val="100"/>
        <w:position w:val="0"/>
        <w:sz w:val="24"/>
        <w:szCs w:val="24"/>
        <w:u w:val="none"/>
        <w:shd w:val="clear" w:color="auto" w:fill="auto"/>
        <w:lang w:val="ru-RU" w:eastAsia="ru-RU" w:bidi="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131313"/>
        <w:spacing w:val="0"/>
        <w:w w:val="100"/>
        <w:position w:val="0"/>
        <w:sz w:val="24"/>
        <w:szCs w:val="24"/>
        <w:u w:val="none"/>
        <w:shd w:val="clear" w:color="auto" w:fill="auto"/>
        <w:lang w:val="ru-RU" w:eastAsia="ru-RU" w:bidi="ru-RU"/>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131313"/>
        <w:spacing w:val="0"/>
        <w:w w:val="100"/>
        <w:position w:val="0"/>
        <w:sz w:val="24"/>
        <w:szCs w:val="24"/>
        <w:u w:val="none"/>
        <w:shd w:val="clear" w:color="auto" w:fill="auto"/>
        <w:lang w:val="ru-RU" w:eastAsia="ru-RU" w:bidi="ru-RU"/>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131313"/>
        <w:spacing w:val="0"/>
        <w:w w:val="100"/>
        <w:position w:val="0"/>
        <w:sz w:val="24"/>
        <w:szCs w:val="24"/>
        <w:u w:val="none"/>
        <w:shd w:val="clear" w:color="auto" w:fill="auto"/>
        <w:lang w:val="ru-RU" w:eastAsia="ru-RU" w:bidi="ru-RU"/>
      </w:rPr>
    </w:lvl>
  </w:abstractNum>
  <w:abstractNum w:abstractNumId="1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131313"/>
        <w:spacing w:val="0"/>
        <w:w w:val="100"/>
        <w:position w:val="0"/>
        <w:sz w:val="24"/>
        <w:szCs w:val="24"/>
        <w:u w:val="none"/>
        <w:shd w:val="clear" w:color="auto" w:fill="auto"/>
        <w:lang w:val="ru-RU" w:eastAsia="ru-RU" w:bidi="ru-RU"/>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131313"/>
        <w:spacing w:val="0"/>
        <w:w w:val="100"/>
        <w:position w:val="0"/>
        <w:sz w:val="24"/>
        <w:szCs w:val="24"/>
        <w:u w:val="none"/>
        <w:shd w:val="clear" w:color="auto" w:fill="auto"/>
        <w:lang w:val="ru-RU" w:eastAsia="ru-RU" w:bidi="ru-RU"/>
      </w:rPr>
    </w:lvl>
  </w:abstractNum>
  <w:abstractNum w:abstractNumId="22">
    <w:multiLevelType w:val="multilevel"/>
    <w:lvl w:ilvl="0">
      <w:start w:val="1"/>
      <w:numFmt w:val="bullet"/>
      <w:lvlText w:val="-"/>
      <w:rPr>
        <w:rFonts w:ascii="Times New Roman" w:eastAsia="Times New Roman" w:hAnsi="Times New Roman" w:cs="Times New Roman"/>
        <w:b w:val="0"/>
        <w:bCs w:val="0"/>
        <w:i w:val="0"/>
        <w:iCs w:val="0"/>
        <w:smallCaps w:val="0"/>
        <w:strike w:val="0"/>
        <w:color w:val="131313"/>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292929"/>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sz w:val="19"/>
      <w:szCs w:val="19"/>
      <w:u w:val="none"/>
    </w:rPr>
  </w:style>
  <w:style w:type="character" w:customStyle="1" w:styleId="CharStyle11">
    <w:name w:val="Основной текст (2)_"/>
    <w:basedOn w:val="DefaultParagraphFont"/>
    <w:link w:val="Style10"/>
    <w:rPr>
      <w:rFonts w:ascii="Times New Roman" w:eastAsia="Times New Roman" w:hAnsi="Times New Roman" w:cs="Times New Roman"/>
      <w:b w:val="0"/>
      <w:bCs w:val="0"/>
      <w:i w:val="0"/>
      <w:iCs w:val="0"/>
      <w:smallCaps w:val="0"/>
      <w:strike w:val="0"/>
      <w:color w:val="131313"/>
      <w:sz w:val="19"/>
      <w:szCs w:val="19"/>
      <w:u w:val="none"/>
    </w:rPr>
  </w:style>
  <w:style w:type="character" w:customStyle="1" w:styleId="CharStyle18">
    <w:name w:val="Заголовок №2_"/>
    <w:basedOn w:val="DefaultParagraphFont"/>
    <w:link w:val="Style17"/>
    <w:rPr>
      <w:rFonts w:ascii="Times New Roman" w:eastAsia="Times New Roman" w:hAnsi="Times New Roman" w:cs="Times New Roman"/>
      <w:b/>
      <w:bCs/>
      <w:i w:val="0"/>
      <w:iCs w:val="0"/>
      <w:smallCaps w:val="0"/>
      <w:strike w:val="0"/>
      <w:color w:val="131313"/>
      <w:u w:val="none"/>
    </w:rPr>
  </w:style>
  <w:style w:type="character" w:customStyle="1" w:styleId="CharStyle21">
    <w:name w:val="Колонтитул (2)_"/>
    <w:basedOn w:val="DefaultParagraphFont"/>
    <w:link w:val="Style20"/>
    <w:rPr>
      <w:rFonts w:ascii="Times New Roman" w:eastAsia="Times New Roman" w:hAnsi="Times New Roman" w:cs="Times New Roman"/>
      <w:b w:val="0"/>
      <w:bCs w:val="0"/>
      <w:i w:val="0"/>
      <w:iCs w:val="0"/>
      <w:smallCaps w:val="0"/>
      <w:strike w:val="0"/>
      <w:sz w:val="20"/>
      <w:szCs w:val="20"/>
      <w:u w:val="none"/>
    </w:rPr>
  </w:style>
  <w:style w:type="character" w:customStyle="1" w:styleId="CharStyle24">
    <w:name w:val="Основной текст_"/>
    <w:basedOn w:val="DefaultParagraphFont"/>
    <w:link w:val="Style23"/>
    <w:rPr>
      <w:rFonts w:ascii="Times New Roman" w:eastAsia="Times New Roman" w:hAnsi="Times New Roman" w:cs="Times New Roman"/>
      <w:b w:val="0"/>
      <w:bCs w:val="0"/>
      <w:i w:val="0"/>
      <w:iCs w:val="0"/>
      <w:smallCaps w:val="0"/>
      <w:strike w:val="0"/>
      <w:color w:val="131313"/>
      <w:u w:val="none"/>
    </w:rPr>
  </w:style>
  <w:style w:type="character" w:customStyle="1" w:styleId="CharStyle28">
    <w:name w:val="Подпись к таблице_"/>
    <w:basedOn w:val="DefaultParagraphFont"/>
    <w:link w:val="Style27"/>
    <w:rPr>
      <w:rFonts w:ascii="Times New Roman" w:eastAsia="Times New Roman" w:hAnsi="Times New Roman" w:cs="Times New Roman"/>
      <w:b w:val="0"/>
      <w:bCs w:val="0"/>
      <w:i w:val="0"/>
      <w:iCs w:val="0"/>
      <w:smallCaps w:val="0"/>
      <w:strike w:val="0"/>
      <w:u w:val="none"/>
    </w:rPr>
  </w:style>
  <w:style w:type="character" w:customStyle="1" w:styleId="CharStyle30">
    <w:name w:val="Другое_"/>
    <w:basedOn w:val="DefaultParagraphFont"/>
    <w:link w:val="Style29"/>
    <w:rPr>
      <w:rFonts w:ascii="Times New Roman" w:eastAsia="Times New Roman" w:hAnsi="Times New Roman" w:cs="Times New Roman"/>
      <w:b w:val="0"/>
      <w:bCs w:val="0"/>
      <w:i w:val="0"/>
      <w:iCs w:val="0"/>
      <w:smallCaps w:val="0"/>
      <w:strike w:val="0"/>
      <w:color w:val="131313"/>
      <w:u w:val="none"/>
    </w:rPr>
  </w:style>
  <w:style w:type="character" w:customStyle="1" w:styleId="CharStyle33">
    <w:name w:val="Заголовок №1_"/>
    <w:basedOn w:val="DefaultParagraphFont"/>
    <w:link w:val="Style32"/>
    <w:rPr>
      <w:rFonts w:ascii="Arial" w:eastAsia="Arial" w:hAnsi="Arial" w:cs="Arial"/>
      <w:b w:val="0"/>
      <w:bCs w:val="0"/>
      <w:i w:val="0"/>
      <w:iCs w:val="0"/>
      <w:smallCaps w:val="0"/>
      <w:strike w:val="0"/>
      <w:sz w:val="48"/>
      <w:szCs w:val="48"/>
      <w:u w:val="none"/>
    </w:rPr>
  </w:style>
  <w:style w:type="paragraph" w:customStyle="1" w:styleId="Style2">
    <w:name w:val="Основной текст (3)"/>
    <w:basedOn w:val="Normal"/>
    <w:link w:val="CharStyle3"/>
    <w:pPr>
      <w:widowControl w:val="0"/>
      <w:shd w:val="clear" w:color="auto" w:fill="auto"/>
      <w:spacing w:after="120" w:line="307" w:lineRule="auto"/>
      <w:jc w:val="center"/>
    </w:pPr>
    <w:rPr>
      <w:rFonts w:ascii="Times New Roman" w:eastAsia="Times New Roman" w:hAnsi="Times New Roman" w:cs="Times New Roman"/>
      <w:b w:val="0"/>
      <w:bCs w:val="0"/>
      <w:i w:val="0"/>
      <w:iCs w:val="0"/>
      <w:smallCaps w:val="0"/>
      <w:strike w:val="0"/>
      <w:color w:val="292929"/>
      <w:sz w:val="16"/>
      <w:szCs w:val="16"/>
      <w:u w:val="none"/>
    </w:rPr>
  </w:style>
  <w:style w:type="paragraph" w:customStyle="1" w:styleId="Style5">
    <w:name w:val="Основной текст (4)"/>
    <w:basedOn w:val="Normal"/>
    <w:link w:val="CharStyle6"/>
    <w:pPr>
      <w:widowControl w:val="0"/>
      <w:shd w:val="clear" w:color="auto" w:fill="auto"/>
      <w:jc w:val="center"/>
    </w:pPr>
    <w:rPr>
      <w:rFonts w:ascii="Times New Roman" w:eastAsia="Times New Roman" w:hAnsi="Times New Roman" w:cs="Times New Roman"/>
      <w:b/>
      <w:bCs/>
      <w:i w:val="0"/>
      <w:iCs w:val="0"/>
      <w:smallCaps w:val="0"/>
      <w:strike w:val="0"/>
      <w:sz w:val="19"/>
      <w:szCs w:val="19"/>
      <w:u w:val="none"/>
    </w:rPr>
  </w:style>
  <w:style w:type="paragraph" w:customStyle="1" w:styleId="Style10">
    <w:name w:val="Основной текст (2)"/>
    <w:basedOn w:val="Normal"/>
    <w:link w:val="CharStyle11"/>
    <w:pPr>
      <w:widowControl w:val="0"/>
      <w:shd w:val="clear" w:color="auto" w:fill="auto"/>
      <w:spacing w:after="240" w:line="252" w:lineRule="auto"/>
    </w:pPr>
    <w:rPr>
      <w:rFonts w:ascii="Times New Roman" w:eastAsia="Times New Roman" w:hAnsi="Times New Roman" w:cs="Times New Roman"/>
      <w:b w:val="0"/>
      <w:bCs w:val="0"/>
      <w:i w:val="0"/>
      <w:iCs w:val="0"/>
      <w:smallCaps w:val="0"/>
      <w:strike w:val="0"/>
      <w:color w:val="131313"/>
      <w:sz w:val="19"/>
      <w:szCs w:val="19"/>
      <w:u w:val="none"/>
    </w:rPr>
  </w:style>
  <w:style w:type="paragraph" w:customStyle="1" w:styleId="Style17">
    <w:name w:val="Заголовок №2"/>
    <w:basedOn w:val="Normal"/>
    <w:link w:val="CharStyle18"/>
    <w:pPr>
      <w:widowControl w:val="0"/>
      <w:shd w:val="clear" w:color="auto" w:fill="auto"/>
      <w:spacing w:line="230" w:lineRule="auto"/>
      <w:outlineLvl w:val="1"/>
    </w:pPr>
    <w:rPr>
      <w:rFonts w:ascii="Times New Roman" w:eastAsia="Times New Roman" w:hAnsi="Times New Roman" w:cs="Times New Roman"/>
      <w:b/>
      <w:bCs/>
      <w:i w:val="0"/>
      <w:iCs w:val="0"/>
      <w:smallCaps w:val="0"/>
      <w:strike w:val="0"/>
      <w:color w:val="131313"/>
      <w:u w:val="none"/>
    </w:rPr>
  </w:style>
  <w:style w:type="paragraph" w:customStyle="1" w:styleId="Style20">
    <w:name w:val="Колонтитул (2)"/>
    <w:basedOn w:val="Normal"/>
    <w:link w:val="CharStyle2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3">
    <w:name w:val="Основной текст"/>
    <w:basedOn w:val="Normal"/>
    <w:link w:val="CharStyle24"/>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color w:val="131313"/>
      <w:u w:val="none"/>
    </w:rPr>
  </w:style>
  <w:style w:type="paragraph" w:customStyle="1" w:styleId="Style27">
    <w:name w:val="Подпись к таблице"/>
    <w:basedOn w:val="Normal"/>
    <w:link w:val="CharStyle28"/>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29">
    <w:name w:val="Другое"/>
    <w:basedOn w:val="Normal"/>
    <w:link w:val="CharStyle30"/>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color w:val="131313"/>
      <w:u w:val="none"/>
    </w:rPr>
  </w:style>
  <w:style w:type="paragraph" w:customStyle="1" w:styleId="Style32">
    <w:name w:val="Заголовок №1"/>
    <w:basedOn w:val="Normal"/>
    <w:link w:val="CharStyle33"/>
    <w:pPr>
      <w:widowControl w:val="0"/>
      <w:shd w:val="clear" w:color="auto" w:fill="auto"/>
      <w:spacing w:after="300"/>
      <w:outlineLvl w:val="0"/>
    </w:pPr>
    <w:rPr>
      <w:rFonts w:ascii="Arial" w:eastAsia="Arial" w:hAnsi="Arial" w:cs="Arial"/>
      <w:b w:val="0"/>
      <w:bCs w:val="0"/>
      <w:i w:val="0"/>
      <w:iCs w:val="0"/>
      <w:smallCaps w:val="0"/>
      <w:strike w:val="0"/>
      <w:sz w:val="48"/>
      <w:szCs w:val="4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s>
</file>